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26E2B" w:rsidRPr="00DA0923" w:rsidRDefault="00921AAD" w:rsidP="0073690C">
      <w:pPr>
        <w:jc w:val="center"/>
        <w:rPr>
          <w:rFonts w:asciiTheme="majorBidi" w:hAnsiTheme="majorBidi" w:cstheme="majorBidi"/>
          <w:color w:val="000000" w:themeColor="text1"/>
        </w:rPr>
      </w:pPr>
      <w:r w:rsidRPr="00921AAD">
        <w:rPr>
          <w:rFonts w:asciiTheme="majorBidi" w:hAnsiTheme="majorBidi" w:cstheme="majorBidi"/>
          <w:noProof/>
          <w:color w:val="000000" w:themeColor="text1"/>
        </w:rPr>
        <w:drawing>
          <wp:inline distT="0" distB="0" distL="0" distR="0">
            <wp:extent cx="1227438" cy="1721502"/>
            <wp:effectExtent l="0" t="0" r="0" b="0"/>
            <wp:docPr id="20" name="Picture 20" descr="G:\A1التعداد الزراعي 2021\خطة الجدولة\النتائج النهائية\Palestine_Logos_Arabic-01-2-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1التعداد الزراعي 2021\خطة الجدولة\النتائج النهائية\Palestine_Logos_Arabic-01-2-en.jpg"/>
                    <pic:cNvPicPr>
                      <a:picLocks noChangeAspect="1" noChangeArrowheads="1"/>
                    </pic:cNvPicPr>
                  </pic:nvPicPr>
                  <pic:blipFill>
                    <a:blip r:embed="rId8" cstate="hqprint">
                      <a:extLst>
                        <a:ext uri="{28A0092B-C50C-407E-A947-70E740481C1C}">
                          <a14:useLocalDpi xmlns:a14="http://schemas.microsoft.com/office/drawing/2010/main" val="0"/>
                        </a:ext>
                      </a:extLst>
                    </a:blip>
                    <a:srcRect/>
                    <a:stretch>
                      <a:fillRect/>
                    </a:stretch>
                  </pic:blipFill>
                  <pic:spPr bwMode="auto">
                    <a:xfrm>
                      <a:off x="0" y="0"/>
                      <a:ext cx="1240227" cy="1739439"/>
                    </a:xfrm>
                    <a:prstGeom prst="rect">
                      <a:avLst/>
                    </a:prstGeom>
                    <a:noFill/>
                    <a:ln>
                      <a:noFill/>
                    </a:ln>
                  </pic:spPr>
                </pic:pic>
              </a:graphicData>
            </a:graphic>
          </wp:inline>
        </w:drawing>
      </w:r>
    </w:p>
    <w:p w:rsidR="00867806" w:rsidRPr="009E45BA" w:rsidRDefault="00867806" w:rsidP="0073690C">
      <w:pPr>
        <w:jc w:val="center"/>
        <w:rPr>
          <w:rFonts w:asciiTheme="majorBidi" w:hAnsiTheme="majorBidi" w:cstheme="majorBidi"/>
          <w:b/>
          <w:bCs/>
          <w:color w:val="000000" w:themeColor="text1"/>
          <w:sz w:val="28"/>
          <w:szCs w:val="28"/>
        </w:rPr>
      </w:pPr>
    </w:p>
    <w:p w:rsidR="00C26E2B" w:rsidRPr="009E45BA" w:rsidRDefault="00660AD2" w:rsidP="009E45BA">
      <w:pPr>
        <w:jc w:val="center"/>
        <w:rPr>
          <w:b/>
          <w:bCs/>
          <w:sz w:val="48"/>
          <w:szCs w:val="48"/>
        </w:rPr>
      </w:pPr>
      <w:r w:rsidRPr="009E45BA">
        <w:rPr>
          <w:b/>
          <w:bCs/>
          <w:sz w:val="48"/>
          <w:szCs w:val="48"/>
        </w:rPr>
        <w:t xml:space="preserve">State of </w:t>
      </w:r>
      <w:r w:rsidR="00C26E2B" w:rsidRPr="009E45BA">
        <w:rPr>
          <w:b/>
          <w:bCs/>
          <w:sz w:val="48"/>
          <w:szCs w:val="48"/>
        </w:rPr>
        <w:t>Palestine</w:t>
      </w:r>
    </w:p>
    <w:p w:rsidR="009E45BA" w:rsidRPr="009E45BA" w:rsidRDefault="009E45BA" w:rsidP="0073690C">
      <w:pPr>
        <w:jc w:val="center"/>
        <w:rPr>
          <w:rFonts w:asciiTheme="majorBidi" w:hAnsiTheme="majorBidi" w:cstheme="majorBidi"/>
          <w:b/>
          <w:bCs/>
          <w:color w:val="000000" w:themeColor="text1"/>
          <w:sz w:val="22"/>
          <w:szCs w:val="22"/>
        </w:rPr>
      </w:pPr>
    </w:p>
    <w:p w:rsidR="007C6FC9" w:rsidRPr="009E45BA" w:rsidRDefault="007C6FC9" w:rsidP="0073690C">
      <w:pPr>
        <w:jc w:val="center"/>
        <w:rPr>
          <w:rFonts w:asciiTheme="majorBidi" w:hAnsiTheme="majorBidi" w:cstheme="majorBidi"/>
          <w:b/>
          <w:bCs/>
          <w:color w:val="000000" w:themeColor="text1"/>
          <w:sz w:val="18"/>
          <w:szCs w:val="18"/>
        </w:rPr>
      </w:pPr>
    </w:p>
    <w:tbl>
      <w:tblPr>
        <w:tblStyle w:val="TableGrid"/>
        <w:tblW w:w="99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5"/>
        <w:gridCol w:w="4994"/>
      </w:tblGrid>
      <w:tr w:rsidR="002B16CB" w:rsidRPr="001F79D7" w:rsidTr="009E45BA">
        <w:tc>
          <w:tcPr>
            <w:tcW w:w="5188" w:type="dxa"/>
            <w:vAlign w:val="center"/>
          </w:tcPr>
          <w:p w:rsidR="001F79D7" w:rsidRPr="001F79D7" w:rsidRDefault="002B16CB" w:rsidP="001F79D7">
            <w:pPr>
              <w:rPr>
                <w:b/>
                <w:bCs/>
                <w:sz w:val="44"/>
                <w:szCs w:val="44"/>
              </w:rPr>
            </w:pPr>
            <w:r w:rsidRPr="001F79D7">
              <w:rPr>
                <w:b/>
                <w:bCs/>
                <w:sz w:val="44"/>
                <w:szCs w:val="44"/>
              </w:rPr>
              <w:t>Palestinian Central</w:t>
            </w:r>
          </w:p>
          <w:p w:rsidR="002B16CB" w:rsidRPr="001F79D7" w:rsidRDefault="002B16CB" w:rsidP="001F79D7">
            <w:pPr>
              <w:rPr>
                <w:b/>
                <w:bCs/>
                <w:sz w:val="44"/>
                <w:szCs w:val="44"/>
              </w:rPr>
            </w:pPr>
            <w:r w:rsidRPr="001F79D7">
              <w:rPr>
                <w:b/>
                <w:bCs/>
                <w:sz w:val="44"/>
                <w:szCs w:val="44"/>
              </w:rPr>
              <w:t>Bureau of Statistics</w:t>
            </w:r>
          </w:p>
        </w:tc>
        <w:tc>
          <w:tcPr>
            <w:tcW w:w="5188" w:type="dxa"/>
            <w:vAlign w:val="center"/>
          </w:tcPr>
          <w:p w:rsidR="001F79D7" w:rsidRPr="001F79D7" w:rsidRDefault="002B16CB" w:rsidP="007C6FC9">
            <w:pPr>
              <w:bidi/>
              <w:jc w:val="center"/>
              <w:rPr>
                <w:b/>
                <w:bCs/>
                <w:sz w:val="44"/>
                <w:szCs w:val="44"/>
              </w:rPr>
            </w:pPr>
            <w:r w:rsidRPr="001F79D7">
              <w:rPr>
                <w:b/>
                <w:bCs/>
                <w:sz w:val="44"/>
                <w:szCs w:val="44"/>
              </w:rPr>
              <w:t>Ministry of</w:t>
            </w:r>
          </w:p>
          <w:p w:rsidR="002B16CB" w:rsidRPr="001F79D7" w:rsidRDefault="002B16CB" w:rsidP="001F79D7">
            <w:pPr>
              <w:bidi/>
              <w:jc w:val="center"/>
              <w:rPr>
                <w:b/>
                <w:bCs/>
                <w:sz w:val="44"/>
                <w:szCs w:val="44"/>
              </w:rPr>
            </w:pPr>
            <w:r w:rsidRPr="001F79D7">
              <w:rPr>
                <w:b/>
                <w:bCs/>
                <w:sz w:val="44"/>
                <w:szCs w:val="44"/>
              </w:rPr>
              <w:t xml:space="preserve"> Agriculture</w:t>
            </w:r>
          </w:p>
        </w:tc>
      </w:tr>
    </w:tbl>
    <w:p w:rsidR="00C26E2B" w:rsidRPr="001F79D7" w:rsidRDefault="00C26E2B" w:rsidP="0073690C">
      <w:pPr>
        <w:jc w:val="both"/>
        <w:rPr>
          <w:rFonts w:asciiTheme="majorBidi" w:hAnsiTheme="majorBidi" w:cstheme="majorBidi"/>
          <w:b/>
          <w:bCs/>
          <w:color w:val="000000" w:themeColor="text1"/>
          <w:sz w:val="36"/>
          <w:szCs w:val="36"/>
          <w:rtl/>
        </w:rPr>
      </w:pPr>
    </w:p>
    <w:p w:rsidR="00C26E2B" w:rsidRPr="00DA0923" w:rsidRDefault="00C26E2B" w:rsidP="0073690C">
      <w:pPr>
        <w:jc w:val="both"/>
        <w:rPr>
          <w:rFonts w:asciiTheme="majorBidi" w:hAnsiTheme="majorBidi" w:cstheme="majorBidi"/>
          <w:b/>
          <w:bCs/>
          <w:color w:val="000000" w:themeColor="text1"/>
          <w:sz w:val="32"/>
          <w:szCs w:val="32"/>
          <w:rtl/>
        </w:rPr>
      </w:pPr>
    </w:p>
    <w:p w:rsidR="00C26E2B" w:rsidRPr="00DA0923" w:rsidRDefault="00C26E2B" w:rsidP="0073690C">
      <w:pPr>
        <w:jc w:val="center"/>
        <w:rPr>
          <w:rFonts w:asciiTheme="majorBidi" w:hAnsiTheme="majorBidi" w:cstheme="majorBidi"/>
          <w:color w:val="000000" w:themeColor="text1"/>
          <w:rtl/>
        </w:rPr>
      </w:pPr>
      <w:r w:rsidRPr="00DA0923">
        <w:rPr>
          <w:rFonts w:asciiTheme="majorBidi" w:hAnsiTheme="majorBidi" w:cstheme="majorBidi"/>
          <w:noProof/>
          <w:color w:val="000000" w:themeColor="text1"/>
        </w:rPr>
        <w:drawing>
          <wp:inline distT="0" distB="0" distL="0" distR="0" wp14:anchorId="7BB06E97" wp14:editId="3A8F8381">
            <wp:extent cx="1575370" cy="1919416"/>
            <wp:effectExtent l="0" t="0" r="6350" b="5080"/>
            <wp:docPr id="13" name="Picture 13" descr="G:\A1التعداد الزراعي 2020\شعار التعداد الزراعي\شعار التعداد 2021 المعتمد\Agriculture-Census-2021-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A1التعداد الزراعي 2020\شعار التعداد الزراعي\شعار التعداد 2021 المعتمد\Agriculture-Census-2021-Logo.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78518" cy="1923252"/>
                    </a:xfrm>
                    <a:prstGeom prst="rect">
                      <a:avLst/>
                    </a:prstGeom>
                    <a:noFill/>
                    <a:ln>
                      <a:noFill/>
                    </a:ln>
                  </pic:spPr>
                </pic:pic>
              </a:graphicData>
            </a:graphic>
          </wp:inline>
        </w:drawing>
      </w:r>
    </w:p>
    <w:p w:rsidR="00C26E2B" w:rsidRDefault="00C26E2B" w:rsidP="0073690C">
      <w:pPr>
        <w:jc w:val="both"/>
        <w:rPr>
          <w:rFonts w:asciiTheme="majorBidi" w:hAnsiTheme="majorBidi" w:cstheme="majorBidi"/>
          <w:b/>
          <w:bCs/>
          <w:color w:val="000000" w:themeColor="text1"/>
          <w:sz w:val="36"/>
          <w:szCs w:val="36"/>
        </w:rPr>
      </w:pPr>
    </w:p>
    <w:p w:rsidR="009E45BA" w:rsidRPr="00DA0923" w:rsidRDefault="009E45BA" w:rsidP="0073690C">
      <w:pPr>
        <w:jc w:val="both"/>
        <w:rPr>
          <w:rFonts w:asciiTheme="majorBidi" w:hAnsiTheme="majorBidi" w:cstheme="majorBidi"/>
          <w:b/>
          <w:bCs/>
          <w:color w:val="000000" w:themeColor="text1"/>
          <w:sz w:val="36"/>
          <w:szCs w:val="36"/>
          <w:rtl/>
        </w:rPr>
      </w:pPr>
    </w:p>
    <w:p w:rsidR="00C26E2B" w:rsidRPr="007C6FC9" w:rsidRDefault="00C26E2B" w:rsidP="0073690C">
      <w:pPr>
        <w:jc w:val="center"/>
        <w:rPr>
          <w:rFonts w:asciiTheme="majorBidi" w:hAnsiTheme="majorBidi" w:cstheme="majorBidi"/>
          <w:b/>
          <w:bCs/>
          <w:color w:val="000000" w:themeColor="text1"/>
          <w:sz w:val="40"/>
          <w:szCs w:val="40"/>
          <w:rtl/>
        </w:rPr>
      </w:pPr>
      <w:r w:rsidRPr="007C6FC9">
        <w:rPr>
          <w:rFonts w:asciiTheme="majorBidi" w:hAnsiTheme="majorBidi" w:cstheme="majorBidi"/>
          <w:b/>
          <w:bCs/>
          <w:color w:val="000000" w:themeColor="text1"/>
          <w:sz w:val="40"/>
          <w:szCs w:val="40"/>
        </w:rPr>
        <w:t>Agriculture Census, 2021</w:t>
      </w:r>
    </w:p>
    <w:p w:rsidR="00D04329" w:rsidRPr="007C6FC9" w:rsidRDefault="00115173" w:rsidP="007C6FC9">
      <w:pPr>
        <w:jc w:val="center"/>
        <w:rPr>
          <w:rFonts w:asciiTheme="majorBidi" w:hAnsiTheme="majorBidi" w:cstheme="majorBidi"/>
          <w:b/>
          <w:bCs/>
          <w:color w:val="000000" w:themeColor="text1"/>
          <w:sz w:val="40"/>
          <w:szCs w:val="40"/>
        </w:rPr>
      </w:pPr>
      <w:r w:rsidRPr="007C6FC9">
        <w:rPr>
          <w:rFonts w:asciiTheme="majorBidi" w:hAnsiTheme="majorBidi" w:cstheme="majorBidi"/>
          <w:b/>
          <w:bCs/>
          <w:color w:val="000000" w:themeColor="text1"/>
          <w:sz w:val="40"/>
          <w:szCs w:val="40"/>
        </w:rPr>
        <w:t>Final</w:t>
      </w:r>
      <w:r w:rsidR="00C26E2B" w:rsidRPr="007C6FC9">
        <w:rPr>
          <w:rFonts w:asciiTheme="majorBidi" w:hAnsiTheme="majorBidi" w:cstheme="majorBidi"/>
          <w:b/>
          <w:bCs/>
          <w:color w:val="000000" w:themeColor="text1"/>
          <w:sz w:val="40"/>
          <w:szCs w:val="40"/>
        </w:rPr>
        <w:t xml:space="preserve"> Results</w:t>
      </w:r>
      <w:r w:rsidR="004E34C5">
        <w:rPr>
          <w:rFonts w:asciiTheme="majorBidi" w:hAnsiTheme="majorBidi" w:cstheme="majorBidi"/>
          <w:b/>
          <w:bCs/>
          <w:color w:val="000000" w:themeColor="text1"/>
          <w:sz w:val="40"/>
          <w:szCs w:val="40"/>
        </w:rPr>
        <w:t xml:space="preserve"> - Palestine</w:t>
      </w:r>
    </w:p>
    <w:p w:rsidR="00D04329" w:rsidRPr="00DA0923" w:rsidRDefault="00D04329" w:rsidP="0073690C">
      <w:pPr>
        <w:jc w:val="both"/>
        <w:rPr>
          <w:rFonts w:asciiTheme="majorBidi" w:hAnsiTheme="majorBidi" w:cstheme="majorBidi"/>
          <w:color w:val="000000" w:themeColor="text1"/>
        </w:rPr>
      </w:pPr>
    </w:p>
    <w:p w:rsidR="00D04329" w:rsidRDefault="00D04329" w:rsidP="0073690C">
      <w:pPr>
        <w:jc w:val="both"/>
        <w:rPr>
          <w:rFonts w:asciiTheme="majorBidi" w:hAnsiTheme="majorBidi" w:cstheme="majorBidi"/>
          <w:color w:val="000000" w:themeColor="text1"/>
        </w:rPr>
      </w:pPr>
    </w:p>
    <w:p w:rsidR="009E45BA" w:rsidRPr="00DA0923" w:rsidRDefault="009E45BA" w:rsidP="0073690C">
      <w:pPr>
        <w:jc w:val="both"/>
        <w:rPr>
          <w:rFonts w:asciiTheme="majorBidi" w:hAnsiTheme="majorBidi" w:cstheme="majorBidi"/>
          <w:color w:val="000000" w:themeColor="text1"/>
        </w:rPr>
      </w:pPr>
    </w:p>
    <w:p w:rsidR="00DE1AA9" w:rsidRDefault="00DE1AA9" w:rsidP="0073690C">
      <w:pPr>
        <w:jc w:val="both"/>
        <w:rPr>
          <w:rFonts w:asciiTheme="majorBidi" w:hAnsiTheme="majorBidi" w:cstheme="majorBidi"/>
          <w:color w:val="000000" w:themeColor="text1"/>
        </w:rPr>
      </w:pPr>
    </w:p>
    <w:p w:rsidR="001F79D7" w:rsidRPr="00DA0923" w:rsidRDefault="001F79D7" w:rsidP="0073690C">
      <w:pPr>
        <w:jc w:val="both"/>
        <w:rPr>
          <w:rFonts w:asciiTheme="majorBidi" w:hAnsiTheme="majorBidi" w:cstheme="majorBidi"/>
          <w:color w:val="000000" w:themeColor="text1"/>
        </w:rPr>
      </w:pPr>
    </w:p>
    <w:p w:rsidR="00D04329" w:rsidRPr="00DA0923" w:rsidRDefault="00D04329" w:rsidP="0073690C">
      <w:pPr>
        <w:jc w:val="both"/>
        <w:rPr>
          <w:rFonts w:asciiTheme="majorBidi" w:hAnsiTheme="majorBidi" w:cstheme="majorBidi"/>
          <w:color w:val="000000" w:themeColor="text1"/>
        </w:rPr>
      </w:pPr>
    </w:p>
    <w:p w:rsidR="00C26E2B" w:rsidRPr="00DA0923" w:rsidRDefault="00C26E2B" w:rsidP="0073690C">
      <w:pPr>
        <w:tabs>
          <w:tab w:val="right" w:pos="192"/>
        </w:tabs>
        <w:ind w:left="84"/>
        <w:jc w:val="both"/>
        <w:rPr>
          <w:rFonts w:asciiTheme="majorBidi" w:hAnsiTheme="majorBidi" w:cstheme="majorBidi"/>
          <w:b/>
          <w:bCs/>
          <w:color w:val="000000" w:themeColor="text1"/>
        </w:rPr>
      </w:pPr>
    </w:p>
    <w:tbl>
      <w:tblPr>
        <w:tblStyle w:val="TableGrid"/>
        <w:tblW w:w="9072" w:type="dxa"/>
        <w:jc w:val="center"/>
        <w:tblBorders>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535"/>
        <w:gridCol w:w="4537"/>
      </w:tblGrid>
      <w:tr w:rsidR="00C26E2B" w:rsidRPr="00DA0923" w:rsidTr="00510DD3">
        <w:trPr>
          <w:trHeight w:val="1134"/>
          <w:jc w:val="center"/>
        </w:trPr>
        <w:tc>
          <w:tcPr>
            <w:tcW w:w="4535" w:type="dxa"/>
            <w:shd w:val="clear" w:color="auto" w:fill="auto"/>
            <w:vAlign w:val="center"/>
          </w:tcPr>
          <w:p w:rsidR="00C26E2B" w:rsidRPr="00DA0923" w:rsidRDefault="009E45BA" w:rsidP="0073690C">
            <w:pPr>
              <w:jc w:val="both"/>
              <w:rPr>
                <w:rFonts w:asciiTheme="majorBidi" w:hAnsiTheme="majorBidi" w:cstheme="majorBidi"/>
                <w:color w:val="000000" w:themeColor="text1"/>
              </w:rPr>
            </w:pPr>
            <w:r>
              <w:rPr>
                <w:noProof/>
              </w:rPr>
              <w:drawing>
                <wp:inline distT="0" distB="0" distL="0" distR="0" wp14:anchorId="790D7250" wp14:editId="2F492F43">
                  <wp:extent cx="793115" cy="791845"/>
                  <wp:effectExtent l="0" t="0" r="6985" b="8255"/>
                  <wp:docPr id="32" name="Picture 0" descr="PCBS QR PNG.png"/>
                  <wp:cNvGraphicFramePr/>
                  <a:graphic xmlns:a="http://schemas.openxmlformats.org/drawingml/2006/main">
                    <a:graphicData uri="http://schemas.openxmlformats.org/drawingml/2006/picture">
                      <pic:pic xmlns:pic="http://schemas.openxmlformats.org/drawingml/2006/picture">
                        <pic:nvPicPr>
                          <pic:cNvPr id="32" name="Picture 0" descr="PCBS QR PNG.png"/>
                          <pic:cNvPicPr/>
                        </pic:nvPicPr>
                        <pic:blipFill>
                          <a:blip r:embed="rId10" cstate="print"/>
                          <a:stretch>
                            <a:fillRect/>
                          </a:stretch>
                        </pic:blipFill>
                        <pic:spPr>
                          <a:xfrm>
                            <a:off x="0" y="0"/>
                            <a:ext cx="793115" cy="791845"/>
                          </a:xfrm>
                          <a:prstGeom prst="rect">
                            <a:avLst/>
                          </a:prstGeom>
                        </pic:spPr>
                      </pic:pic>
                    </a:graphicData>
                  </a:graphic>
                </wp:inline>
              </w:drawing>
            </w:r>
          </w:p>
        </w:tc>
        <w:tc>
          <w:tcPr>
            <w:tcW w:w="4537" w:type="dxa"/>
            <w:shd w:val="clear" w:color="auto" w:fill="auto"/>
            <w:vAlign w:val="center"/>
          </w:tcPr>
          <w:p w:rsidR="00C26E2B" w:rsidRPr="00DA0923" w:rsidRDefault="00C26E2B" w:rsidP="0073690C">
            <w:pPr>
              <w:pStyle w:val="Heading5"/>
              <w:rPr>
                <w:rFonts w:asciiTheme="majorBidi" w:eastAsia="Calibri" w:hAnsiTheme="majorBidi" w:cstheme="majorBidi"/>
                <w:b w:val="0"/>
                <w:bCs w:val="0"/>
                <w:color w:val="000000" w:themeColor="text1"/>
                <w:sz w:val="8"/>
                <w:szCs w:val="8"/>
              </w:rPr>
            </w:pPr>
          </w:p>
          <w:p w:rsidR="00C26E2B" w:rsidRPr="00DA0923" w:rsidRDefault="00C26E2B" w:rsidP="0073690C">
            <w:pPr>
              <w:pStyle w:val="Heading5"/>
              <w:jc w:val="right"/>
              <w:rPr>
                <w:rFonts w:asciiTheme="majorBidi" w:eastAsia="Calibri" w:hAnsiTheme="majorBidi" w:cstheme="majorBidi"/>
                <w:b w:val="0"/>
                <w:bCs w:val="0"/>
                <w:color w:val="000000" w:themeColor="text1"/>
                <w:sz w:val="28"/>
                <w:szCs w:val="28"/>
              </w:rPr>
            </w:pPr>
            <w:r w:rsidRPr="00DA0923">
              <w:rPr>
                <w:rFonts w:asciiTheme="majorBidi" w:eastAsia="Calibri" w:hAnsiTheme="majorBidi" w:cstheme="majorBidi"/>
                <w:b w:val="0"/>
                <w:bCs w:val="0"/>
                <w:noProof/>
                <w:color w:val="000000" w:themeColor="text1"/>
                <w:sz w:val="28"/>
                <w:szCs w:val="28"/>
              </w:rPr>
              <w:drawing>
                <wp:inline distT="0" distB="0" distL="0" distR="0" wp14:anchorId="2EB4AE07" wp14:editId="648504ED">
                  <wp:extent cx="900000" cy="329268"/>
                  <wp:effectExtent l="19050" t="0" r="0" b="0"/>
                  <wp:docPr id="1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1" cstate="print"/>
                          <a:stretch>
                            <a:fillRect/>
                          </a:stretch>
                        </pic:blipFill>
                        <pic:spPr>
                          <a:xfrm>
                            <a:off x="0" y="0"/>
                            <a:ext cx="900000" cy="329268"/>
                          </a:xfrm>
                          <a:prstGeom prst="rect">
                            <a:avLst/>
                          </a:prstGeom>
                        </pic:spPr>
                      </pic:pic>
                    </a:graphicData>
                  </a:graphic>
                </wp:inline>
              </w:drawing>
            </w:r>
          </w:p>
          <w:p w:rsidR="00C26E2B" w:rsidRPr="00DA0923" w:rsidRDefault="00C26E2B" w:rsidP="0073690C">
            <w:pPr>
              <w:jc w:val="both"/>
              <w:rPr>
                <w:rFonts w:asciiTheme="majorBidi" w:hAnsiTheme="majorBidi" w:cstheme="majorBidi"/>
                <w:color w:val="000000" w:themeColor="text1"/>
                <w:sz w:val="18"/>
                <w:szCs w:val="18"/>
              </w:rPr>
            </w:pPr>
          </w:p>
          <w:p w:rsidR="00C26E2B" w:rsidRPr="00DA0923" w:rsidRDefault="004E34C5" w:rsidP="004E34C5">
            <w:pPr>
              <w:jc w:val="right"/>
              <w:rPr>
                <w:rFonts w:asciiTheme="majorBidi" w:hAnsiTheme="majorBidi" w:cstheme="majorBidi"/>
                <w:color w:val="000000" w:themeColor="text1"/>
                <w:sz w:val="14"/>
                <w:szCs w:val="14"/>
              </w:rPr>
            </w:pPr>
            <w:r>
              <w:rPr>
                <w:rFonts w:asciiTheme="majorBidi" w:hAnsiTheme="majorBidi" w:cstheme="majorBidi"/>
                <w:b/>
                <w:bCs/>
                <w:color w:val="000000" w:themeColor="text1"/>
                <w:sz w:val="28"/>
                <w:szCs w:val="28"/>
              </w:rPr>
              <w:t>January</w:t>
            </w:r>
            <w:r w:rsidR="00C26E2B" w:rsidRPr="00DA0923">
              <w:rPr>
                <w:rFonts w:asciiTheme="majorBidi" w:hAnsiTheme="majorBidi" w:cstheme="majorBidi"/>
                <w:b/>
                <w:bCs/>
                <w:color w:val="000000" w:themeColor="text1"/>
                <w:sz w:val="28"/>
                <w:szCs w:val="28"/>
              </w:rPr>
              <w:t>, 202</w:t>
            </w:r>
            <w:r>
              <w:rPr>
                <w:rFonts w:asciiTheme="majorBidi" w:hAnsiTheme="majorBidi" w:cstheme="majorBidi"/>
                <w:b/>
                <w:bCs/>
                <w:color w:val="000000" w:themeColor="text1"/>
                <w:sz w:val="28"/>
                <w:szCs w:val="28"/>
              </w:rPr>
              <w:t>3</w:t>
            </w:r>
          </w:p>
        </w:tc>
      </w:tr>
    </w:tbl>
    <w:p w:rsidR="003D5FD5" w:rsidRPr="00DA0923" w:rsidRDefault="003D5FD5" w:rsidP="0073690C">
      <w:pPr>
        <w:pStyle w:val="BodyTextIndent"/>
        <w:jc w:val="both"/>
        <w:rPr>
          <w:rFonts w:asciiTheme="majorBidi" w:hAnsiTheme="majorBidi" w:cstheme="majorBidi"/>
          <w:color w:val="000000" w:themeColor="text1"/>
        </w:rPr>
        <w:sectPr w:rsidR="003D5FD5" w:rsidRPr="00DA0923" w:rsidSect="009061F4">
          <w:headerReference w:type="default" r:id="rId12"/>
          <w:footerReference w:type="default" r:id="rId13"/>
          <w:pgSz w:w="11906" w:h="16838" w:code="9"/>
          <w:pgMar w:top="1418" w:right="1418" w:bottom="1418" w:left="1418" w:header="709" w:footer="709" w:gutter="0"/>
          <w:pgNumType w:start="19"/>
          <w:cols w:space="708"/>
          <w:titlePg/>
          <w:docGrid w:linePitch="360"/>
        </w:sectPr>
      </w:pPr>
    </w:p>
    <w:p w:rsidR="00C26E2B" w:rsidRPr="00DA0923" w:rsidRDefault="00C26E2B" w:rsidP="008C3C85">
      <w:pPr>
        <w:pStyle w:val="BodyTextIndent"/>
        <w:ind w:left="0" w:firstLine="0"/>
        <w:jc w:val="both"/>
        <w:rPr>
          <w:rFonts w:asciiTheme="majorBidi" w:hAnsiTheme="majorBidi" w:cstheme="majorBidi"/>
          <w:color w:val="000000" w:themeColor="text1"/>
        </w:rPr>
      </w:pPr>
      <w:bookmarkStart w:id="0" w:name="_GoBack"/>
      <w:r w:rsidRPr="00DA0923">
        <w:rPr>
          <w:rFonts w:asciiTheme="majorBidi" w:hAnsiTheme="majorBidi" w:cstheme="majorBidi"/>
          <w:color w:val="000000" w:themeColor="text1"/>
        </w:rPr>
        <w:lastRenderedPageBreak/>
        <w:t>PAGE NUMBERS OF ENGLISH TEXT ARE PRINTED IN SQUARE BRACKETS.  TABLES ARE PRINTED IN THE ARABIC ORDER (FROM RIGHT TO LEFT).</w:t>
      </w:r>
    </w:p>
    <w:p w:rsidR="00C26E2B" w:rsidRPr="00DA0923" w:rsidRDefault="00C26E2B" w:rsidP="0073690C">
      <w:pPr>
        <w:pStyle w:val="BodyText"/>
        <w:tabs>
          <w:tab w:val="center" w:pos="4535"/>
          <w:tab w:val="left" w:pos="8272"/>
        </w:tabs>
        <w:rPr>
          <w:rFonts w:asciiTheme="majorBidi" w:hAnsiTheme="majorBidi" w:cstheme="majorBidi"/>
          <w:b/>
          <w:bCs/>
          <w:color w:val="000000" w:themeColor="text1"/>
          <w:sz w:val="28"/>
          <w:szCs w:val="32"/>
        </w:rPr>
      </w:pPr>
    </w:p>
    <w:p w:rsidR="00866B84" w:rsidRPr="00DA0923" w:rsidRDefault="00866B84" w:rsidP="0073690C">
      <w:pPr>
        <w:pStyle w:val="BodyText"/>
        <w:tabs>
          <w:tab w:val="center" w:pos="4535"/>
          <w:tab w:val="left" w:pos="8272"/>
        </w:tabs>
        <w:rPr>
          <w:rFonts w:asciiTheme="majorBidi" w:hAnsiTheme="majorBidi" w:cstheme="majorBidi"/>
          <w:b/>
          <w:bCs/>
          <w:color w:val="000000" w:themeColor="text1"/>
          <w:sz w:val="28"/>
          <w:szCs w:val="32"/>
        </w:rPr>
      </w:pPr>
    </w:p>
    <w:p w:rsidR="00866B84" w:rsidRPr="00DA0923" w:rsidRDefault="00866B84" w:rsidP="0073690C">
      <w:pPr>
        <w:pStyle w:val="BodyText"/>
        <w:tabs>
          <w:tab w:val="center" w:pos="4535"/>
          <w:tab w:val="left" w:pos="8272"/>
        </w:tabs>
        <w:rPr>
          <w:rFonts w:asciiTheme="majorBidi" w:hAnsiTheme="majorBidi" w:cstheme="majorBidi"/>
          <w:b/>
          <w:bCs/>
          <w:color w:val="000000" w:themeColor="text1"/>
          <w:sz w:val="28"/>
          <w:szCs w:val="32"/>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r w:rsidRPr="00DA0923">
        <w:rPr>
          <w:rFonts w:asciiTheme="majorBidi" w:hAnsiTheme="majorBidi" w:cstheme="majorBidi"/>
          <w:noProof/>
          <w:color w:val="000000" w:themeColor="text1"/>
          <w:sz w:val="32"/>
          <w:szCs w:val="20"/>
          <w:rtl/>
        </w:rPr>
        <mc:AlternateContent>
          <mc:Choice Requires="wps">
            <w:drawing>
              <wp:anchor distT="0" distB="0" distL="114300" distR="114300" simplePos="0" relativeHeight="251666944" behindDoc="0" locked="0" layoutInCell="1" allowOverlap="1" wp14:anchorId="14B3E8DF" wp14:editId="54F95EEB">
                <wp:simplePos x="0" y="0"/>
                <wp:positionH relativeFrom="column">
                  <wp:posOffset>130810</wp:posOffset>
                </wp:positionH>
                <wp:positionV relativeFrom="paragraph">
                  <wp:posOffset>53340</wp:posOffset>
                </wp:positionV>
                <wp:extent cx="5660390" cy="814070"/>
                <wp:effectExtent l="40640" t="41910" r="42545" b="39370"/>
                <wp:wrapNone/>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0390" cy="814070"/>
                        </a:xfrm>
                        <a:prstGeom prst="rect">
                          <a:avLst/>
                        </a:prstGeom>
                        <a:solidFill>
                          <a:srgbClr val="FFFFFF"/>
                        </a:solidFill>
                        <a:ln w="76200" cmpd="tri">
                          <a:solidFill>
                            <a:srgbClr val="000000"/>
                          </a:solidFill>
                          <a:miter lim="800000"/>
                          <a:headEnd/>
                          <a:tailEnd/>
                        </a:ln>
                      </wps:spPr>
                      <wps:txbx>
                        <w:txbxContent>
                          <w:p w:rsidR="00DC1007" w:rsidRPr="003C48BB" w:rsidRDefault="00DC1007" w:rsidP="00C26E2B">
                            <w:pPr>
                              <w:pStyle w:val="BodyText2"/>
                              <w:jc w:val="both"/>
                              <w:rPr>
                                <w:b/>
                                <w:bCs/>
                                <w:sz w:val="30"/>
                                <w:szCs w:val="30"/>
                                <w:rtl/>
                                <w:lang w:val="en-GB"/>
                              </w:rPr>
                            </w:pPr>
                            <w:r w:rsidRPr="003C48BB">
                              <w:rPr>
                                <w:b/>
                                <w:bCs/>
                                <w:sz w:val="30"/>
                                <w:szCs w:val="30"/>
                              </w:rPr>
                              <w:t>This document is prepared in accordance with the standard procedures stated in the Code of Practice for Palestine Official Statistics 2006</w:t>
                            </w:r>
                          </w:p>
                          <w:p w:rsidR="00DC1007" w:rsidRDefault="00DC1007" w:rsidP="00C26E2B">
                            <w:pPr>
                              <w:jc w:val="right"/>
                              <w:rPr>
                                <w:sz w:val="32"/>
                                <w:rtl/>
                                <w:lang w:val="en-G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4B3E8DF" id="_x0000_t202" coordsize="21600,21600" o:spt="202" path="m,l,21600r21600,l21600,xe">
                <v:stroke joinstyle="miter"/>
                <v:path gradientshapeok="t" o:connecttype="rect"/>
              </v:shapetype>
              <v:shape id="Text Box 17" o:spid="_x0000_s1026" type="#_x0000_t202" style="position:absolute;left:0;text-align:left;margin-left:10.3pt;margin-top:4.2pt;width:445.7pt;height:64.1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" strokeweight="6pt">
                <v:stroke linestyle="thickBetweenThin"/>
                <v:textbox>
                  <w:txbxContent>
                    <w:p w:rsidR="00DC1007" w:rsidRPr="003C48BB" w:rsidRDefault="00DC1007" w:rsidP="00C26E2B">
                      <w:pPr>
                        <w:pStyle w:val="BodyText2"/>
                        <w:jc w:val="both"/>
                        <w:rPr>
                          <w:b/>
                          <w:bCs/>
                          <w:sz w:val="30"/>
                          <w:szCs w:val="30"/>
                          <w:rtl/>
                          <w:lang w:val="en-GB"/>
                        </w:rPr>
                      </w:pPr>
                      <w:r w:rsidRPr="003C48BB">
                        <w:rPr>
                          <w:b/>
                          <w:bCs/>
                          <w:sz w:val="30"/>
                          <w:szCs w:val="30"/>
                        </w:rPr>
                        <w:t>This document is prepared in accordance with the standard procedures stated in the Code of Practice for Palestine Official Statistics 2006</w:t>
                      </w:r>
                    </w:p>
                    <w:p w:rsidR="00DC1007" w:rsidRDefault="00DC1007" w:rsidP="00C26E2B">
                      <w:pPr>
                        <w:jc w:val="right"/>
                        <w:rPr>
                          <w:sz w:val="32"/>
                          <w:rtl/>
                          <w:lang w:val="en-GB"/>
                        </w:rPr>
                      </w:pPr>
                    </w:p>
                  </w:txbxContent>
                </v:textbox>
              </v:shape>
            </w:pict>
          </mc:Fallback>
        </mc:AlternateContent>
      </w: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lang w:val="en-AU"/>
        </w:rPr>
      </w:pPr>
    </w:p>
    <w:p w:rsidR="00C26E2B" w:rsidRPr="00DA0923" w:rsidRDefault="00C26E2B" w:rsidP="0073690C">
      <w:pPr>
        <w:pStyle w:val="Title"/>
        <w:jc w:val="both"/>
        <w:rPr>
          <w:rFonts w:asciiTheme="majorBidi" w:hAnsiTheme="majorBidi" w:cstheme="majorBidi"/>
          <w:b w:val="0"/>
          <w:bCs w:val="0"/>
          <w:color w:val="000000" w:themeColor="text1"/>
          <w:lang w:val="en-AU"/>
        </w:rPr>
      </w:pPr>
    </w:p>
    <w:p w:rsidR="00C26E2B" w:rsidRPr="00DA0923" w:rsidRDefault="00C26E2B" w:rsidP="0073690C">
      <w:pPr>
        <w:pStyle w:val="Title"/>
        <w:jc w:val="both"/>
        <w:rPr>
          <w:rFonts w:asciiTheme="majorBidi" w:hAnsiTheme="majorBidi" w:cstheme="majorBidi"/>
          <w:b w:val="0"/>
          <w:bCs w:val="0"/>
          <w:color w:val="000000" w:themeColor="text1"/>
          <w:lang w:val="en-AU"/>
        </w:rPr>
      </w:pPr>
    </w:p>
    <w:p w:rsidR="00C26E2B" w:rsidRDefault="00C26E2B"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6911DD" w:rsidRDefault="006911DD"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6911DD" w:rsidRDefault="006911DD" w:rsidP="0073690C">
      <w:pPr>
        <w:pStyle w:val="Title"/>
        <w:jc w:val="both"/>
        <w:rPr>
          <w:rFonts w:asciiTheme="majorBidi" w:hAnsiTheme="majorBidi" w:cstheme="majorBidi"/>
          <w:b w:val="0"/>
          <w:bCs w:val="0"/>
          <w:color w:val="000000" w:themeColor="text1"/>
          <w:lang w:val="en-AU"/>
        </w:rPr>
      </w:pPr>
    </w:p>
    <w:p w:rsidR="006911DD" w:rsidRDefault="006911DD"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tbl>
      <w:tblPr>
        <w:tblStyle w:val="TableGrid"/>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6"/>
        <w:gridCol w:w="4536"/>
      </w:tblGrid>
      <w:tr w:rsidR="00EB4B02" w:rsidRPr="00EB4B02" w:rsidTr="00D36A6E">
        <w:trPr>
          <w:jc w:val="center"/>
        </w:trPr>
        <w:tc>
          <w:tcPr>
            <w:tcW w:w="4530" w:type="dxa"/>
          </w:tcPr>
          <w:p w:rsidR="00EB4B02" w:rsidRPr="00EB4B02" w:rsidRDefault="004E34C5" w:rsidP="004E34C5">
            <w:pPr>
              <w:jc w:val="both"/>
              <w:rPr>
                <w:rFonts w:asciiTheme="majorBidi" w:hAnsiTheme="majorBidi" w:cstheme="majorBidi"/>
                <w:color w:val="000000" w:themeColor="text1"/>
                <w:sz w:val="18"/>
                <w:szCs w:val="18"/>
              </w:rPr>
            </w:pPr>
            <w:r>
              <w:rPr>
                <w:rFonts w:asciiTheme="majorBidi" w:hAnsiTheme="majorBidi" w:cstheme="majorBidi"/>
                <w:color w:val="000000" w:themeColor="text1"/>
                <w:sz w:val="18"/>
                <w:szCs w:val="18"/>
              </w:rPr>
              <w:t>January</w:t>
            </w:r>
            <w:r w:rsidR="00EB4B02" w:rsidRPr="00EB4B02">
              <w:rPr>
                <w:rFonts w:asciiTheme="majorBidi" w:hAnsiTheme="majorBidi" w:cstheme="majorBidi"/>
                <w:color w:val="000000" w:themeColor="text1"/>
                <w:sz w:val="18"/>
                <w:szCs w:val="18"/>
              </w:rPr>
              <w:t>, 202</w:t>
            </w:r>
            <w:r>
              <w:rPr>
                <w:rFonts w:asciiTheme="majorBidi" w:hAnsiTheme="majorBidi" w:cstheme="majorBidi"/>
                <w:color w:val="000000" w:themeColor="text1"/>
                <w:sz w:val="18"/>
                <w:szCs w:val="18"/>
              </w:rPr>
              <w:t>3</w:t>
            </w:r>
            <w:r w:rsidR="00EB4B02" w:rsidRPr="00EB4B02">
              <w:rPr>
                <w:rFonts w:asciiTheme="majorBidi" w:hAnsiTheme="majorBidi" w:cstheme="majorBidi"/>
                <w:color w:val="000000" w:themeColor="text1"/>
                <w:sz w:val="18"/>
                <w:szCs w:val="18"/>
              </w:rPr>
              <w:t>.</w:t>
            </w:r>
          </w:p>
          <w:p w:rsidR="00EB4B02" w:rsidRPr="00EB4B02" w:rsidRDefault="00EB4B02" w:rsidP="00DB4FC0">
            <w:pPr>
              <w:jc w:val="both"/>
              <w:rPr>
                <w:rFonts w:asciiTheme="majorBidi" w:hAnsiTheme="majorBidi" w:cstheme="majorBidi"/>
                <w:b/>
                <w:bCs/>
                <w:color w:val="000000" w:themeColor="text1"/>
                <w:sz w:val="18"/>
                <w:szCs w:val="18"/>
              </w:rPr>
            </w:pPr>
            <w:r w:rsidRPr="00EB4B02">
              <w:rPr>
                <w:rFonts w:asciiTheme="majorBidi" w:hAnsiTheme="majorBidi" w:cstheme="majorBidi"/>
                <w:b/>
                <w:bCs/>
                <w:color w:val="000000" w:themeColor="text1"/>
                <w:sz w:val="18"/>
                <w:szCs w:val="18"/>
              </w:rPr>
              <w:t>All rights reserved.</w:t>
            </w:r>
          </w:p>
          <w:p w:rsidR="00EB4B02" w:rsidRPr="00EB4B02" w:rsidRDefault="00EB4B02" w:rsidP="00DB4FC0">
            <w:pPr>
              <w:jc w:val="both"/>
              <w:rPr>
                <w:rFonts w:asciiTheme="majorBidi" w:hAnsiTheme="majorBidi" w:cstheme="majorBidi"/>
                <w:b/>
                <w:bCs/>
                <w:color w:val="000000" w:themeColor="text1"/>
                <w:sz w:val="18"/>
                <w:szCs w:val="18"/>
              </w:rPr>
            </w:pPr>
          </w:p>
          <w:p w:rsidR="00EB4B02" w:rsidRPr="00EB4B02" w:rsidRDefault="00EB4B02" w:rsidP="00DB4FC0">
            <w:pPr>
              <w:jc w:val="both"/>
              <w:rPr>
                <w:rFonts w:asciiTheme="majorBidi" w:hAnsiTheme="majorBidi" w:cstheme="majorBidi"/>
                <w:b/>
                <w:bCs/>
                <w:color w:val="000000" w:themeColor="text1"/>
                <w:sz w:val="18"/>
                <w:szCs w:val="18"/>
              </w:rPr>
            </w:pPr>
            <w:r w:rsidRPr="00EB4B02">
              <w:rPr>
                <w:rFonts w:asciiTheme="majorBidi" w:hAnsiTheme="majorBidi" w:cstheme="majorBidi"/>
                <w:b/>
                <w:bCs/>
                <w:color w:val="000000" w:themeColor="text1"/>
                <w:sz w:val="18"/>
                <w:szCs w:val="18"/>
              </w:rPr>
              <w:t>Suggested Citation:</w:t>
            </w:r>
          </w:p>
          <w:p w:rsidR="00EB4B02" w:rsidRPr="00EB4B02" w:rsidRDefault="00EB4B02" w:rsidP="00DB4FC0">
            <w:pPr>
              <w:jc w:val="both"/>
              <w:rPr>
                <w:rFonts w:asciiTheme="majorBidi" w:hAnsiTheme="majorBidi" w:cstheme="majorBidi"/>
                <w:b/>
                <w:bCs/>
                <w:color w:val="000000" w:themeColor="text1"/>
                <w:sz w:val="18"/>
                <w:szCs w:val="18"/>
                <w:rtl/>
              </w:rPr>
            </w:pPr>
          </w:p>
          <w:p w:rsidR="00EB4B02" w:rsidRPr="00D36A6E" w:rsidRDefault="00EB4B02" w:rsidP="004E34C5">
            <w:pPr>
              <w:pStyle w:val="Header"/>
              <w:tabs>
                <w:tab w:val="left" w:pos="5925"/>
              </w:tabs>
              <w:rPr>
                <w:rFonts w:asciiTheme="majorBidi" w:hAnsiTheme="majorBidi" w:cstheme="majorBidi"/>
                <w:i/>
                <w:iCs/>
                <w:color w:val="000000" w:themeColor="text1"/>
                <w:sz w:val="20"/>
                <w:szCs w:val="20"/>
              </w:rPr>
            </w:pPr>
            <w:r w:rsidRPr="00D36A6E">
              <w:rPr>
                <w:rFonts w:asciiTheme="majorBidi" w:hAnsiTheme="majorBidi" w:cstheme="majorBidi"/>
                <w:b/>
                <w:bCs/>
                <w:color w:val="000000" w:themeColor="text1"/>
                <w:sz w:val="20"/>
                <w:szCs w:val="20"/>
              </w:rPr>
              <w:t>Palestinian Central Bureau of Statistics, 202</w:t>
            </w:r>
            <w:r w:rsidR="004E34C5">
              <w:rPr>
                <w:rFonts w:asciiTheme="majorBidi" w:hAnsiTheme="majorBidi" w:cstheme="majorBidi"/>
                <w:b/>
                <w:bCs/>
                <w:color w:val="000000" w:themeColor="text1"/>
                <w:sz w:val="20"/>
                <w:szCs w:val="20"/>
              </w:rPr>
              <w:t>3</w:t>
            </w:r>
            <w:r w:rsidRPr="00D36A6E">
              <w:rPr>
                <w:rFonts w:asciiTheme="majorBidi" w:hAnsiTheme="majorBidi" w:cstheme="majorBidi"/>
                <w:b/>
                <w:bCs/>
                <w:color w:val="000000" w:themeColor="text1"/>
                <w:sz w:val="20"/>
                <w:szCs w:val="20"/>
              </w:rPr>
              <w:t>.</w:t>
            </w:r>
            <w:r w:rsidRPr="00D36A6E">
              <w:rPr>
                <w:rFonts w:asciiTheme="majorBidi" w:hAnsiTheme="majorBidi" w:cstheme="majorBidi"/>
                <w:color w:val="000000" w:themeColor="text1"/>
                <w:sz w:val="20"/>
                <w:szCs w:val="20"/>
              </w:rPr>
              <w:t xml:space="preserve">  </w:t>
            </w:r>
            <w:r w:rsidRPr="00D36A6E">
              <w:rPr>
                <w:rFonts w:asciiTheme="majorBidi" w:hAnsiTheme="majorBidi" w:cstheme="majorBidi"/>
                <w:i/>
                <w:iCs/>
                <w:color w:val="000000" w:themeColor="text1"/>
                <w:sz w:val="20"/>
                <w:szCs w:val="20"/>
              </w:rPr>
              <w:t>Agriculture Census, 2021- Final Results.</w:t>
            </w:r>
          </w:p>
          <w:p w:rsidR="00EB4B02" w:rsidRPr="00D36A6E" w:rsidRDefault="00EB4B02" w:rsidP="00DB4FC0">
            <w:pPr>
              <w:pStyle w:val="Header"/>
              <w:tabs>
                <w:tab w:val="left" w:pos="5925"/>
              </w:tabs>
              <w:jc w:val="both"/>
              <w:rPr>
                <w:rFonts w:asciiTheme="majorBidi" w:hAnsiTheme="majorBidi" w:cstheme="majorBidi"/>
                <w:b/>
                <w:bCs/>
                <w:color w:val="000000" w:themeColor="text1"/>
                <w:sz w:val="20"/>
                <w:szCs w:val="20"/>
              </w:rPr>
            </w:pPr>
            <w:r w:rsidRPr="00D36A6E">
              <w:rPr>
                <w:rFonts w:asciiTheme="majorBidi" w:hAnsiTheme="majorBidi" w:cstheme="majorBidi"/>
                <w:i/>
                <w:iCs/>
                <w:color w:val="000000" w:themeColor="text1"/>
                <w:sz w:val="20"/>
                <w:szCs w:val="20"/>
              </w:rPr>
              <w:t xml:space="preserve"> </w:t>
            </w:r>
            <w:r w:rsidRPr="00D36A6E">
              <w:rPr>
                <w:rFonts w:asciiTheme="majorBidi" w:hAnsiTheme="majorBidi" w:cstheme="majorBidi"/>
                <w:b/>
                <w:bCs/>
                <w:color w:val="000000" w:themeColor="text1"/>
                <w:sz w:val="20"/>
                <w:szCs w:val="20"/>
              </w:rPr>
              <w:t>Ramallah - Palestine.</w:t>
            </w:r>
          </w:p>
          <w:p w:rsidR="00EB4B02" w:rsidRPr="00EB4B02" w:rsidRDefault="00EB4B02" w:rsidP="00DB4FC0">
            <w:pPr>
              <w:tabs>
                <w:tab w:val="left" w:pos="6660"/>
              </w:tabs>
              <w:jc w:val="both"/>
              <w:rPr>
                <w:rFonts w:asciiTheme="majorBidi" w:hAnsiTheme="majorBidi" w:cstheme="majorBidi"/>
                <w:b/>
                <w:bCs/>
                <w:color w:val="000000" w:themeColor="text1"/>
                <w:sz w:val="18"/>
                <w:szCs w:val="18"/>
                <w:rtl/>
                <w:lang w:val="en-AU"/>
              </w:rPr>
            </w:pPr>
            <w:r w:rsidRPr="00EB4B02">
              <w:rPr>
                <w:rFonts w:asciiTheme="majorBidi" w:hAnsiTheme="majorBidi" w:cstheme="majorBidi"/>
                <w:b/>
                <w:bCs/>
                <w:color w:val="000000" w:themeColor="text1"/>
                <w:sz w:val="18"/>
                <w:szCs w:val="18"/>
                <w:lang w:val="en-AU"/>
              </w:rPr>
              <w:tab/>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All correspondence should be directed to:</w:t>
            </w:r>
          </w:p>
          <w:p w:rsidR="00EB4B02" w:rsidRPr="00EB4B02" w:rsidRDefault="00EB4B02" w:rsidP="00DB4FC0">
            <w:pPr>
              <w:jc w:val="both"/>
              <w:rPr>
                <w:rFonts w:asciiTheme="majorBidi" w:hAnsiTheme="majorBidi" w:cstheme="majorBidi"/>
                <w:b/>
                <w:bCs/>
                <w:color w:val="000000" w:themeColor="text1"/>
                <w:sz w:val="18"/>
                <w:szCs w:val="18"/>
              </w:rPr>
            </w:pPr>
            <w:r w:rsidRPr="00EB4B02">
              <w:rPr>
                <w:rFonts w:asciiTheme="majorBidi" w:hAnsiTheme="majorBidi" w:cstheme="majorBidi"/>
                <w:b/>
                <w:bCs/>
                <w:color w:val="000000" w:themeColor="text1"/>
                <w:sz w:val="18"/>
                <w:szCs w:val="18"/>
              </w:rPr>
              <w:t>Palestinian Central Bureau of Statistics</w:t>
            </w:r>
          </w:p>
          <w:p w:rsidR="00EB4B02" w:rsidRPr="00EB4B02" w:rsidRDefault="00EB4B02" w:rsidP="00DB4FC0">
            <w:pPr>
              <w:jc w:val="both"/>
              <w:rPr>
                <w:rFonts w:asciiTheme="majorBidi" w:hAnsiTheme="majorBidi" w:cstheme="majorBidi"/>
                <w:b/>
                <w:bCs/>
                <w:color w:val="000000" w:themeColor="text1"/>
                <w:sz w:val="18"/>
                <w:szCs w:val="18"/>
              </w:rPr>
            </w:pPr>
            <w:proofErr w:type="spellStart"/>
            <w:r w:rsidRPr="00EB4B02">
              <w:rPr>
                <w:rFonts w:asciiTheme="majorBidi" w:hAnsiTheme="majorBidi" w:cstheme="majorBidi"/>
                <w:b/>
                <w:bCs/>
                <w:color w:val="000000" w:themeColor="text1"/>
                <w:sz w:val="18"/>
                <w:szCs w:val="18"/>
              </w:rPr>
              <w:t>P.O.Box</w:t>
            </w:r>
            <w:proofErr w:type="spellEnd"/>
            <w:r w:rsidRPr="00EB4B02">
              <w:rPr>
                <w:rFonts w:asciiTheme="majorBidi" w:hAnsiTheme="majorBidi" w:cstheme="majorBidi"/>
                <w:b/>
                <w:bCs/>
                <w:color w:val="000000" w:themeColor="text1"/>
                <w:sz w:val="18"/>
                <w:szCs w:val="18"/>
              </w:rPr>
              <w:t xml:space="preserve"> 1647 Ramallah, P6028179</w:t>
            </w:r>
            <w:r w:rsidRPr="00EB4B02">
              <w:rPr>
                <w:rFonts w:asciiTheme="majorBidi" w:hAnsiTheme="majorBidi" w:cstheme="majorBidi"/>
                <w:b/>
                <w:bCs/>
                <w:color w:val="000000"/>
                <w:sz w:val="18"/>
                <w:szCs w:val="18"/>
                <w:rtl/>
              </w:rPr>
              <w:t xml:space="preserve"> </w:t>
            </w:r>
            <w:r w:rsidRPr="00EB4B02">
              <w:rPr>
                <w:rFonts w:asciiTheme="majorBidi" w:hAnsiTheme="majorBidi" w:cstheme="majorBidi"/>
                <w:b/>
                <w:bCs/>
                <w:color w:val="000000" w:themeColor="text1"/>
                <w:sz w:val="18"/>
                <w:szCs w:val="18"/>
              </w:rPr>
              <w:t>Palestine.</w:t>
            </w:r>
          </w:p>
          <w:p w:rsidR="00EB4B02" w:rsidRPr="00EB4B02" w:rsidRDefault="00EB4B02" w:rsidP="00DB4FC0">
            <w:pPr>
              <w:jc w:val="both"/>
              <w:rPr>
                <w:rFonts w:asciiTheme="majorBidi" w:hAnsiTheme="majorBidi" w:cstheme="majorBidi"/>
                <w:b/>
                <w:bCs/>
                <w:color w:val="000000" w:themeColor="text1"/>
                <w:sz w:val="18"/>
                <w:szCs w:val="18"/>
              </w:rPr>
            </w:pP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Tel: (972/970) 2</w:t>
            </w:r>
            <w:r w:rsidRPr="00EB4B02">
              <w:rPr>
                <w:rFonts w:asciiTheme="majorBidi" w:hAnsiTheme="majorBidi" w:cstheme="majorBidi"/>
                <w:color w:val="000000" w:themeColor="text1"/>
                <w:sz w:val="18"/>
                <w:szCs w:val="18"/>
                <w:rtl/>
              </w:rPr>
              <w:t xml:space="preserve"> 2</w:t>
            </w:r>
            <w:r w:rsidRPr="00EB4B02">
              <w:rPr>
                <w:rFonts w:asciiTheme="majorBidi" w:hAnsiTheme="majorBidi" w:cstheme="majorBidi"/>
                <w:color w:val="000000" w:themeColor="text1"/>
                <w:sz w:val="18"/>
                <w:szCs w:val="18"/>
              </w:rPr>
              <w:t>98 2700</w:t>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 xml:space="preserve">Fax: ( 972/970) 2 </w:t>
            </w:r>
            <w:r w:rsidRPr="00EB4B02">
              <w:rPr>
                <w:rFonts w:asciiTheme="majorBidi" w:hAnsiTheme="majorBidi" w:cstheme="majorBidi"/>
                <w:color w:val="000000" w:themeColor="text1"/>
                <w:sz w:val="18"/>
                <w:szCs w:val="18"/>
                <w:rtl/>
              </w:rPr>
              <w:t>2</w:t>
            </w:r>
            <w:r w:rsidRPr="00EB4B02">
              <w:rPr>
                <w:rFonts w:asciiTheme="majorBidi" w:hAnsiTheme="majorBidi" w:cstheme="majorBidi"/>
                <w:color w:val="000000" w:themeColor="text1"/>
                <w:sz w:val="18"/>
                <w:szCs w:val="18"/>
              </w:rPr>
              <w:t>98 2710</w:t>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Toll Free: 1800300300</w:t>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 xml:space="preserve">E-mail: </w:t>
            </w:r>
            <w:hyperlink r:id="rId14" w:history="1">
              <w:r w:rsidRPr="00EB4B02">
                <w:rPr>
                  <w:rStyle w:val="Hyperlink"/>
                  <w:rFonts w:asciiTheme="majorBidi" w:hAnsiTheme="majorBidi" w:cstheme="majorBidi"/>
                  <w:color w:val="000000" w:themeColor="text1"/>
                  <w:sz w:val="18"/>
                  <w:szCs w:val="18"/>
                </w:rPr>
                <w:t>diwan@pcbs.gov.ps</w:t>
              </w:r>
            </w:hyperlink>
          </w:p>
          <w:p w:rsidR="00EB4B02" w:rsidRDefault="00EB4B02" w:rsidP="00DB4FC0">
            <w:pPr>
              <w:pStyle w:val="Title"/>
              <w:jc w:val="both"/>
              <w:rPr>
                <w:rStyle w:val="Hyperlink"/>
                <w:rFonts w:asciiTheme="majorBidi" w:hAnsiTheme="majorBidi" w:cstheme="majorBidi"/>
                <w:color w:val="000000" w:themeColor="text1"/>
                <w:sz w:val="18"/>
                <w:szCs w:val="18"/>
              </w:rPr>
            </w:pPr>
            <w:proofErr w:type="gramStart"/>
            <w:r w:rsidRPr="00EB4B02">
              <w:rPr>
                <w:rFonts w:asciiTheme="majorBidi" w:hAnsiTheme="majorBidi" w:cstheme="majorBidi"/>
                <w:color w:val="000000" w:themeColor="text1"/>
                <w:sz w:val="18"/>
                <w:szCs w:val="18"/>
              </w:rPr>
              <w:t>web-site</w:t>
            </w:r>
            <w:proofErr w:type="gramEnd"/>
            <w:r w:rsidRPr="00EB4B02">
              <w:rPr>
                <w:rFonts w:asciiTheme="majorBidi" w:hAnsiTheme="majorBidi" w:cstheme="majorBidi"/>
                <w:color w:val="000000" w:themeColor="text1"/>
                <w:sz w:val="18"/>
                <w:szCs w:val="18"/>
              </w:rPr>
              <w:t xml:space="preserve">:  </w:t>
            </w:r>
            <w:hyperlink r:id="rId15" w:history="1">
              <w:r w:rsidRPr="00EB4B02">
                <w:rPr>
                  <w:rStyle w:val="Hyperlink"/>
                  <w:rFonts w:asciiTheme="majorBidi" w:hAnsiTheme="majorBidi" w:cstheme="majorBidi"/>
                  <w:color w:val="000000" w:themeColor="text1"/>
                  <w:sz w:val="18"/>
                  <w:szCs w:val="18"/>
                </w:rPr>
                <w:t>http://www.pcbs.gov.ps</w:t>
              </w:r>
            </w:hyperlink>
          </w:p>
          <w:p w:rsidR="00EB4B02" w:rsidRDefault="00EB4B02" w:rsidP="00DB4FC0">
            <w:pPr>
              <w:pStyle w:val="Title"/>
              <w:jc w:val="both"/>
              <w:rPr>
                <w:rStyle w:val="Hyperlink"/>
                <w:rFonts w:asciiTheme="majorBidi" w:hAnsiTheme="majorBidi" w:cstheme="majorBidi"/>
                <w:color w:val="000000" w:themeColor="text1"/>
                <w:sz w:val="18"/>
                <w:szCs w:val="18"/>
              </w:rPr>
            </w:pPr>
          </w:p>
          <w:p w:rsidR="00EB4B02" w:rsidRDefault="00EB4B02" w:rsidP="00DB4FC0">
            <w:pPr>
              <w:pStyle w:val="Title"/>
              <w:jc w:val="both"/>
              <w:rPr>
                <w:rStyle w:val="Hyperlink"/>
                <w:rFonts w:asciiTheme="majorBidi" w:hAnsiTheme="majorBidi" w:cstheme="majorBidi"/>
                <w:color w:val="000000" w:themeColor="text1"/>
                <w:sz w:val="18"/>
                <w:szCs w:val="18"/>
              </w:rPr>
            </w:pPr>
          </w:p>
          <w:p w:rsidR="00EB4B02" w:rsidRDefault="00EB4B02" w:rsidP="00DB4FC0">
            <w:pPr>
              <w:pStyle w:val="Title"/>
              <w:jc w:val="both"/>
              <w:rPr>
                <w:rStyle w:val="Hyperlink"/>
                <w:rFonts w:asciiTheme="majorBidi" w:hAnsiTheme="majorBidi" w:cstheme="majorBidi"/>
                <w:color w:val="000000" w:themeColor="text1"/>
                <w:sz w:val="18"/>
                <w:szCs w:val="18"/>
              </w:rPr>
            </w:pPr>
          </w:p>
          <w:p w:rsidR="00EB4B02" w:rsidRPr="009F075C" w:rsidRDefault="00EB4B02" w:rsidP="005E3C4A">
            <w:pPr>
              <w:pStyle w:val="Title"/>
              <w:jc w:val="both"/>
              <w:rPr>
                <w:sz w:val="22"/>
                <w:szCs w:val="22"/>
              </w:rPr>
            </w:pPr>
            <w:r w:rsidRPr="00EB4B02">
              <w:rPr>
                <w:rFonts w:asciiTheme="majorBidi" w:hAnsiTheme="majorBidi" w:cstheme="majorBidi"/>
                <w:color w:val="000000" w:themeColor="text1"/>
                <w:sz w:val="22"/>
                <w:szCs w:val="22"/>
              </w:rPr>
              <w:t>Reference ID.:</w:t>
            </w:r>
            <w:r>
              <w:rPr>
                <w:rFonts w:asciiTheme="majorBidi" w:hAnsiTheme="majorBidi" w:cstheme="majorBidi"/>
                <w:color w:val="000000" w:themeColor="text1"/>
                <w:sz w:val="22"/>
                <w:szCs w:val="22"/>
              </w:rPr>
              <w:t xml:space="preserve"> </w:t>
            </w:r>
            <w:r w:rsidR="009F075C" w:rsidRPr="009F075C">
              <w:rPr>
                <w:sz w:val="22"/>
                <w:szCs w:val="22"/>
              </w:rPr>
              <w:t>26</w:t>
            </w:r>
            <w:r w:rsidR="005E3C4A">
              <w:rPr>
                <w:rFonts w:hint="cs"/>
                <w:sz w:val="22"/>
                <w:szCs w:val="22"/>
                <w:rtl/>
              </w:rPr>
              <w:t>46</w:t>
            </w:r>
          </w:p>
          <w:p w:rsidR="00EB4B02" w:rsidRPr="00EB4B02" w:rsidRDefault="00EB4B02" w:rsidP="00DB4FC0">
            <w:pPr>
              <w:pStyle w:val="Title"/>
              <w:jc w:val="both"/>
              <w:rPr>
                <w:rFonts w:asciiTheme="majorBidi" w:hAnsiTheme="majorBidi" w:cstheme="majorBidi"/>
                <w:b w:val="0"/>
                <w:bCs w:val="0"/>
                <w:color w:val="000000" w:themeColor="text1"/>
                <w:sz w:val="18"/>
                <w:szCs w:val="18"/>
                <w:lang w:val="en-AU"/>
              </w:rPr>
            </w:pPr>
          </w:p>
        </w:tc>
        <w:tc>
          <w:tcPr>
            <w:tcW w:w="4530" w:type="dxa"/>
          </w:tcPr>
          <w:p w:rsidR="006911DD" w:rsidRDefault="006911DD" w:rsidP="006911DD">
            <w:pPr>
              <w:jc w:val="both"/>
              <w:rPr>
                <w:rFonts w:asciiTheme="majorBidi" w:hAnsiTheme="majorBidi" w:cstheme="majorBidi"/>
                <w:b/>
                <w:bCs/>
                <w:color w:val="000000" w:themeColor="text1"/>
                <w:sz w:val="18"/>
                <w:szCs w:val="18"/>
              </w:rPr>
            </w:pPr>
          </w:p>
          <w:p w:rsidR="006911DD" w:rsidRDefault="006911DD" w:rsidP="006911DD">
            <w:pPr>
              <w:jc w:val="both"/>
              <w:rPr>
                <w:rFonts w:asciiTheme="majorBidi" w:hAnsiTheme="majorBidi" w:cstheme="majorBidi"/>
                <w:b/>
                <w:bCs/>
                <w:color w:val="000000" w:themeColor="text1"/>
                <w:sz w:val="18"/>
                <w:szCs w:val="18"/>
              </w:rPr>
            </w:pPr>
          </w:p>
          <w:p w:rsidR="006911DD" w:rsidRDefault="006911DD" w:rsidP="006911DD">
            <w:pPr>
              <w:jc w:val="both"/>
              <w:rPr>
                <w:rFonts w:asciiTheme="majorBidi" w:hAnsiTheme="majorBidi" w:cstheme="majorBidi"/>
                <w:b/>
                <w:bCs/>
                <w:color w:val="000000" w:themeColor="text1"/>
                <w:sz w:val="18"/>
                <w:szCs w:val="18"/>
              </w:rPr>
            </w:pPr>
          </w:p>
          <w:p w:rsidR="006911DD" w:rsidRPr="006911DD" w:rsidRDefault="006911DD" w:rsidP="006911DD">
            <w:pPr>
              <w:jc w:val="both"/>
              <w:rPr>
                <w:rFonts w:asciiTheme="majorBidi" w:hAnsiTheme="majorBidi" w:cstheme="majorBidi"/>
                <w:b/>
                <w:bCs/>
                <w:color w:val="000000" w:themeColor="text1"/>
                <w:sz w:val="18"/>
                <w:szCs w:val="18"/>
              </w:rPr>
            </w:pPr>
            <w:r w:rsidRPr="006911DD">
              <w:rPr>
                <w:rFonts w:asciiTheme="majorBidi" w:hAnsiTheme="majorBidi" w:cstheme="majorBidi"/>
                <w:b/>
                <w:bCs/>
                <w:color w:val="000000" w:themeColor="text1"/>
                <w:sz w:val="18"/>
                <w:szCs w:val="18"/>
              </w:rPr>
              <w:t>Suggested Citation:</w:t>
            </w:r>
          </w:p>
          <w:p w:rsidR="006911DD" w:rsidRPr="006911DD" w:rsidRDefault="006911DD" w:rsidP="006911DD">
            <w:pPr>
              <w:jc w:val="both"/>
              <w:rPr>
                <w:rFonts w:asciiTheme="majorBidi" w:hAnsiTheme="majorBidi" w:cstheme="majorBidi"/>
                <w:b/>
                <w:bCs/>
                <w:color w:val="000000" w:themeColor="text1"/>
                <w:sz w:val="18"/>
                <w:szCs w:val="18"/>
                <w:rtl/>
              </w:rPr>
            </w:pPr>
          </w:p>
          <w:p w:rsidR="006911DD" w:rsidRPr="00D36A6E" w:rsidRDefault="006911DD" w:rsidP="004E34C5">
            <w:pPr>
              <w:pStyle w:val="Header"/>
              <w:tabs>
                <w:tab w:val="left" w:pos="5925"/>
              </w:tabs>
              <w:rPr>
                <w:rFonts w:asciiTheme="majorBidi" w:hAnsiTheme="majorBidi" w:cstheme="majorBidi"/>
                <w:i/>
                <w:iCs/>
                <w:color w:val="000000" w:themeColor="text1"/>
                <w:sz w:val="20"/>
                <w:szCs w:val="20"/>
              </w:rPr>
            </w:pPr>
            <w:r w:rsidRPr="00D36A6E">
              <w:rPr>
                <w:rFonts w:asciiTheme="majorBidi" w:hAnsiTheme="majorBidi" w:cstheme="majorBidi"/>
                <w:b/>
                <w:bCs/>
                <w:color w:val="000000" w:themeColor="text1"/>
                <w:sz w:val="20"/>
                <w:szCs w:val="20"/>
              </w:rPr>
              <w:t>Palestinian Ministry of Agriculture, 202</w:t>
            </w:r>
            <w:r w:rsidR="004E34C5">
              <w:rPr>
                <w:rFonts w:asciiTheme="majorBidi" w:hAnsiTheme="majorBidi" w:cstheme="majorBidi"/>
                <w:b/>
                <w:bCs/>
                <w:color w:val="000000" w:themeColor="text1"/>
                <w:sz w:val="20"/>
                <w:szCs w:val="20"/>
              </w:rPr>
              <w:t>3</w:t>
            </w:r>
            <w:r w:rsidRPr="00D36A6E">
              <w:rPr>
                <w:rFonts w:asciiTheme="majorBidi" w:hAnsiTheme="majorBidi" w:cstheme="majorBidi"/>
                <w:b/>
                <w:bCs/>
                <w:color w:val="000000" w:themeColor="text1"/>
                <w:sz w:val="20"/>
                <w:szCs w:val="20"/>
              </w:rPr>
              <w:t>.</w:t>
            </w:r>
            <w:r w:rsidRPr="00D36A6E">
              <w:rPr>
                <w:rFonts w:asciiTheme="majorBidi" w:hAnsiTheme="majorBidi" w:cstheme="majorBidi"/>
                <w:color w:val="000000" w:themeColor="text1"/>
                <w:sz w:val="20"/>
                <w:szCs w:val="20"/>
              </w:rPr>
              <w:t xml:space="preserve">  </w:t>
            </w:r>
            <w:r w:rsidRPr="00D36A6E">
              <w:rPr>
                <w:rFonts w:asciiTheme="majorBidi" w:hAnsiTheme="majorBidi" w:cstheme="majorBidi"/>
                <w:i/>
                <w:iCs/>
                <w:color w:val="000000" w:themeColor="text1"/>
                <w:sz w:val="20"/>
                <w:szCs w:val="20"/>
              </w:rPr>
              <w:t xml:space="preserve">Agriculture Census, 2021- Final Results.  </w:t>
            </w:r>
          </w:p>
          <w:p w:rsidR="006911DD" w:rsidRPr="00D36A6E" w:rsidRDefault="006911DD" w:rsidP="006911DD">
            <w:pPr>
              <w:pStyle w:val="Header"/>
              <w:tabs>
                <w:tab w:val="left" w:pos="5925"/>
              </w:tabs>
              <w:jc w:val="both"/>
              <w:rPr>
                <w:rFonts w:asciiTheme="majorBidi" w:hAnsiTheme="majorBidi" w:cstheme="majorBidi"/>
                <w:b/>
                <w:bCs/>
                <w:color w:val="000000" w:themeColor="text1"/>
                <w:sz w:val="20"/>
                <w:szCs w:val="20"/>
              </w:rPr>
            </w:pPr>
            <w:r w:rsidRPr="00D36A6E">
              <w:rPr>
                <w:rFonts w:asciiTheme="majorBidi" w:hAnsiTheme="majorBidi" w:cstheme="majorBidi"/>
                <w:b/>
                <w:bCs/>
                <w:color w:val="000000" w:themeColor="text1"/>
                <w:sz w:val="20"/>
                <w:szCs w:val="20"/>
              </w:rPr>
              <w:t>Ramallah - Palestine.</w:t>
            </w:r>
          </w:p>
          <w:p w:rsidR="006911DD" w:rsidRPr="006911DD" w:rsidRDefault="006911DD" w:rsidP="006911DD">
            <w:pPr>
              <w:tabs>
                <w:tab w:val="left" w:pos="6660"/>
              </w:tabs>
              <w:jc w:val="both"/>
              <w:rPr>
                <w:rFonts w:asciiTheme="majorBidi" w:hAnsiTheme="majorBidi" w:cstheme="majorBidi"/>
                <w:b/>
                <w:bCs/>
                <w:color w:val="000000" w:themeColor="text1"/>
                <w:sz w:val="18"/>
                <w:szCs w:val="18"/>
                <w:rtl/>
                <w:lang w:val="en-AU"/>
              </w:rPr>
            </w:pPr>
            <w:r w:rsidRPr="006911DD">
              <w:rPr>
                <w:rFonts w:asciiTheme="majorBidi" w:hAnsiTheme="majorBidi" w:cstheme="majorBidi"/>
                <w:b/>
                <w:bCs/>
                <w:color w:val="000000" w:themeColor="text1"/>
                <w:sz w:val="18"/>
                <w:szCs w:val="18"/>
                <w:lang w:val="en-AU"/>
              </w:rPr>
              <w:tab/>
            </w: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All correspondence should be directed to:</w:t>
            </w:r>
          </w:p>
          <w:p w:rsidR="006911DD" w:rsidRPr="006911DD" w:rsidRDefault="006911DD" w:rsidP="006911DD">
            <w:pPr>
              <w:jc w:val="both"/>
              <w:rPr>
                <w:rFonts w:asciiTheme="majorBidi" w:hAnsiTheme="majorBidi" w:cstheme="majorBidi"/>
                <w:b/>
                <w:bCs/>
                <w:color w:val="000000" w:themeColor="text1"/>
                <w:sz w:val="18"/>
                <w:szCs w:val="18"/>
              </w:rPr>
            </w:pPr>
            <w:r w:rsidRPr="006911DD">
              <w:rPr>
                <w:rFonts w:asciiTheme="majorBidi" w:hAnsiTheme="majorBidi" w:cstheme="majorBidi"/>
                <w:b/>
                <w:bCs/>
                <w:color w:val="000000" w:themeColor="text1"/>
                <w:sz w:val="18"/>
                <w:szCs w:val="18"/>
              </w:rPr>
              <w:t>Palestinian Ministry of Agriculture</w:t>
            </w:r>
          </w:p>
          <w:p w:rsidR="006911DD" w:rsidRPr="006911DD" w:rsidRDefault="006911DD" w:rsidP="006911DD">
            <w:pPr>
              <w:jc w:val="both"/>
              <w:rPr>
                <w:rFonts w:asciiTheme="majorBidi" w:hAnsiTheme="majorBidi" w:cstheme="majorBidi"/>
                <w:b/>
                <w:bCs/>
                <w:color w:val="000000" w:themeColor="text1"/>
                <w:sz w:val="18"/>
                <w:szCs w:val="18"/>
              </w:rPr>
            </w:pPr>
            <w:proofErr w:type="spellStart"/>
            <w:r w:rsidRPr="006911DD">
              <w:rPr>
                <w:rFonts w:asciiTheme="majorBidi" w:hAnsiTheme="majorBidi" w:cstheme="majorBidi"/>
                <w:b/>
                <w:bCs/>
                <w:color w:val="000000" w:themeColor="text1"/>
                <w:sz w:val="18"/>
                <w:szCs w:val="18"/>
              </w:rPr>
              <w:t>P.O.Box</w:t>
            </w:r>
            <w:proofErr w:type="spellEnd"/>
            <w:r w:rsidRPr="006911DD">
              <w:rPr>
                <w:rFonts w:asciiTheme="majorBidi" w:hAnsiTheme="majorBidi" w:cstheme="majorBidi"/>
                <w:b/>
                <w:bCs/>
                <w:color w:val="000000" w:themeColor="text1"/>
                <w:sz w:val="18"/>
                <w:szCs w:val="18"/>
              </w:rPr>
              <w:t xml:space="preserve"> 350 Ramallah, Palestine</w:t>
            </w:r>
          </w:p>
          <w:p w:rsidR="006911DD" w:rsidRPr="006911DD" w:rsidRDefault="006911DD" w:rsidP="006911DD">
            <w:pPr>
              <w:jc w:val="both"/>
              <w:rPr>
                <w:rFonts w:asciiTheme="majorBidi" w:hAnsiTheme="majorBidi" w:cstheme="majorBidi"/>
                <w:b/>
                <w:bCs/>
                <w:color w:val="000000" w:themeColor="text1"/>
                <w:sz w:val="18"/>
                <w:szCs w:val="18"/>
              </w:rPr>
            </w:pP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Tel: (970/972) 2 240 3304/6/7</w:t>
            </w: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Fax: (970/972) 2 240 3312</w:t>
            </w: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 xml:space="preserve">E-mail: </w:t>
            </w:r>
            <w:r w:rsidRPr="006911DD">
              <w:rPr>
                <w:sz w:val="18"/>
                <w:szCs w:val="18"/>
              </w:rPr>
              <w:t>info@moa.pna.ps</w:t>
            </w:r>
          </w:p>
          <w:p w:rsidR="006911DD" w:rsidRPr="006911DD" w:rsidRDefault="006911DD" w:rsidP="006911DD">
            <w:pPr>
              <w:rPr>
                <w:sz w:val="18"/>
                <w:szCs w:val="18"/>
                <w:rtl/>
              </w:rPr>
            </w:pPr>
            <w:r w:rsidRPr="006911DD">
              <w:rPr>
                <w:rFonts w:asciiTheme="majorBidi" w:hAnsiTheme="majorBidi" w:cstheme="majorBidi"/>
                <w:color w:val="000000" w:themeColor="text1"/>
                <w:sz w:val="18"/>
                <w:szCs w:val="18"/>
              </w:rPr>
              <w:t xml:space="preserve">web-site:  </w:t>
            </w:r>
            <w:r w:rsidRPr="006911DD">
              <w:rPr>
                <w:sz w:val="18"/>
                <w:szCs w:val="18"/>
              </w:rPr>
              <w:t>https://www.moa.pna.ps</w:t>
            </w:r>
          </w:p>
          <w:p w:rsidR="00EB4B02" w:rsidRPr="00EB4B02" w:rsidRDefault="00EB4B02" w:rsidP="00DB4FC0">
            <w:pPr>
              <w:pStyle w:val="Title"/>
              <w:jc w:val="both"/>
              <w:rPr>
                <w:rFonts w:asciiTheme="majorBidi" w:hAnsiTheme="majorBidi" w:cstheme="majorBidi"/>
                <w:b w:val="0"/>
                <w:bCs w:val="0"/>
                <w:color w:val="000000" w:themeColor="text1"/>
                <w:sz w:val="18"/>
                <w:szCs w:val="18"/>
                <w:lang w:val="en-AU"/>
              </w:rPr>
            </w:pPr>
          </w:p>
        </w:tc>
      </w:tr>
    </w:tbl>
    <w:p w:rsidR="00EB4B02" w:rsidRPr="00DA0923" w:rsidRDefault="00EB4B02" w:rsidP="0073690C">
      <w:pPr>
        <w:pStyle w:val="Title"/>
        <w:jc w:val="both"/>
        <w:rPr>
          <w:rFonts w:asciiTheme="majorBidi" w:hAnsiTheme="majorBidi" w:cstheme="majorBidi"/>
          <w:b w:val="0"/>
          <w:bCs w:val="0"/>
          <w:color w:val="000000" w:themeColor="text1"/>
          <w:lang w:val="en-AU"/>
        </w:rPr>
      </w:pPr>
    </w:p>
    <w:bookmarkEnd w:id="0"/>
    <w:p w:rsidR="00C26E2B" w:rsidRPr="00DA0923" w:rsidRDefault="00C26E2B" w:rsidP="0073690C">
      <w:pPr>
        <w:jc w:val="both"/>
        <w:rPr>
          <w:rFonts w:asciiTheme="majorBidi" w:hAnsiTheme="majorBidi" w:cstheme="majorBidi"/>
          <w:color w:val="000000" w:themeColor="text1"/>
          <w:lang w:val="en-AU"/>
        </w:rPr>
      </w:pPr>
    </w:p>
    <w:p w:rsidR="00CB6628" w:rsidRPr="00DA0923" w:rsidRDefault="007A4193" w:rsidP="002629B7">
      <w:pPr>
        <w:jc w:val="center"/>
        <w:rPr>
          <w:rFonts w:asciiTheme="majorBidi" w:hAnsiTheme="majorBidi" w:cstheme="majorBidi"/>
          <w:b/>
          <w:bCs/>
          <w:color w:val="000000" w:themeColor="text1"/>
          <w:sz w:val="28"/>
          <w:szCs w:val="28"/>
          <w:rtl/>
        </w:rPr>
      </w:pPr>
      <w:r w:rsidRPr="00DA0923">
        <w:rPr>
          <w:rFonts w:asciiTheme="majorBidi" w:hAnsiTheme="majorBidi" w:cstheme="majorBidi"/>
          <w:b/>
          <w:bCs/>
          <w:noProof/>
          <w:color w:val="000000" w:themeColor="text1"/>
          <w:sz w:val="28"/>
          <w:szCs w:val="28"/>
          <w:rtl/>
        </w:rPr>
        <w:drawing>
          <wp:inline distT="0" distB="0" distL="0" distR="0">
            <wp:extent cx="5400675" cy="8141335"/>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lestine_EN.png"/>
                    <pic:cNvPicPr/>
                  </pic:nvPicPr>
                  <pic:blipFill>
                    <a:blip r:embed="rId16">
                      <a:extLst>
                        <a:ext uri="{28A0092B-C50C-407E-A947-70E740481C1C}">
                          <a14:useLocalDpi xmlns:a14="http://schemas.microsoft.com/office/drawing/2010/main" val="0"/>
                        </a:ext>
                      </a:extLst>
                    </a:blip>
                    <a:stretch>
                      <a:fillRect/>
                    </a:stretch>
                  </pic:blipFill>
                  <pic:spPr>
                    <a:xfrm>
                      <a:off x="0" y="0"/>
                      <a:ext cx="5400675" cy="8141335"/>
                    </a:xfrm>
                    <a:prstGeom prst="rect">
                      <a:avLst/>
                    </a:prstGeom>
                  </pic:spPr>
                </pic:pic>
              </a:graphicData>
            </a:graphic>
          </wp:inline>
        </w:drawing>
      </w:r>
      <w:r w:rsidR="00CB6628" w:rsidRPr="00DA0923">
        <w:rPr>
          <w:rFonts w:asciiTheme="majorBidi" w:hAnsiTheme="majorBidi" w:cstheme="majorBidi"/>
          <w:b/>
          <w:bCs/>
          <w:color w:val="000000" w:themeColor="text1"/>
          <w:sz w:val="28"/>
          <w:szCs w:val="28"/>
          <w:rtl/>
        </w:rPr>
        <w:br w:type="page"/>
      </w:r>
    </w:p>
    <w:p w:rsidR="00B70C00" w:rsidRPr="00DA0923" w:rsidRDefault="00B70C00" w:rsidP="0073690C">
      <w:pPr>
        <w:jc w:val="both"/>
        <w:rPr>
          <w:rFonts w:asciiTheme="majorBidi" w:hAnsiTheme="majorBidi" w:cstheme="majorBidi"/>
          <w:b/>
          <w:bCs/>
          <w:color w:val="000000" w:themeColor="text1"/>
          <w:sz w:val="28"/>
          <w:szCs w:val="28"/>
          <w:lang w:eastAsia="ar-SA"/>
        </w:rPr>
      </w:pPr>
      <w:r w:rsidRPr="00DA0923">
        <w:rPr>
          <w:rFonts w:asciiTheme="majorBidi" w:hAnsiTheme="majorBidi" w:cstheme="majorBidi"/>
          <w:b/>
          <w:bCs/>
          <w:color w:val="000000" w:themeColor="text1"/>
          <w:sz w:val="28"/>
          <w:szCs w:val="28"/>
        </w:rPr>
        <w:lastRenderedPageBreak/>
        <w:br w:type="page"/>
      </w:r>
    </w:p>
    <w:p w:rsidR="000339CC" w:rsidRPr="00DA0923" w:rsidRDefault="000339CC" w:rsidP="0073690C">
      <w:pPr>
        <w:jc w:val="center"/>
        <w:rPr>
          <w:rFonts w:asciiTheme="majorBidi" w:hAnsiTheme="majorBidi" w:cstheme="majorBidi"/>
          <w:b/>
          <w:bCs/>
          <w:color w:val="000000" w:themeColor="text1"/>
          <w:sz w:val="28"/>
          <w:szCs w:val="28"/>
          <w:rtl/>
        </w:rPr>
      </w:pPr>
      <w:r w:rsidRPr="00DA0923">
        <w:rPr>
          <w:rFonts w:asciiTheme="majorBidi" w:hAnsiTheme="majorBidi" w:cstheme="majorBidi"/>
          <w:b/>
          <w:bCs/>
          <w:color w:val="000000" w:themeColor="text1"/>
          <w:sz w:val="28"/>
          <w:szCs w:val="28"/>
        </w:rPr>
        <w:lastRenderedPageBreak/>
        <w:t>Acknowledgment</w:t>
      </w:r>
    </w:p>
    <w:p w:rsidR="000339CC" w:rsidRPr="00DA0923" w:rsidRDefault="000339CC" w:rsidP="0073690C">
      <w:pPr>
        <w:jc w:val="both"/>
        <w:rPr>
          <w:rFonts w:asciiTheme="majorBidi" w:hAnsiTheme="majorBidi" w:cstheme="majorBidi"/>
          <w:b/>
          <w:bCs/>
          <w:color w:val="000000" w:themeColor="text1"/>
          <w:sz w:val="28"/>
          <w:szCs w:val="28"/>
          <w:rtl/>
        </w:rPr>
      </w:pPr>
    </w:p>
    <w:p w:rsidR="000339CC" w:rsidRPr="00DA0923" w:rsidRDefault="000339CC" w:rsidP="0073690C">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The Palestinian Central Bureau of Statistics (PCBS) and Ministry of Agriculture (</w:t>
      </w:r>
      <w:proofErr w:type="spellStart"/>
      <w:r w:rsidRPr="00DA0923">
        <w:rPr>
          <w:rFonts w:asciiTheme="majorBidi" w:hAnsiTheme="majorBidi" w:cstheme="majorBidi"/>
          <w:b/>
          <w:bCs/>
          <w:color w:val="000000" w:themeColor="text1"/>
        </w:rPr>
        <w:t>MoA</w:t>
      </w:r>
      <w:proofErr w:type="spellEnd"/>
      <w:r w:rsidRPr="00DA0923">
        <w:rPr>
          <w:rFonts w:asciiTheme="majorBidi" w:hAnsiTheme="majorBidi" w:cstheme="majorBidi"/>
          <w:b/>
          <w:bCs/>
          <w:color w:val="000000" w:themeColor="text1"/>
        </w:rPr>
        <w:t xml:space="preserve">) wish to extend their gratitude and appreciation to the political leadership, represented by His Excellency, President Mahmoud Abbas “Abu </w:t>
      </w:r>
      <w:proofErr w:type="spellStart"/>
      <w:r w:rsidRPr="00DA0923">
        <w:rPr>
          <w:rFonts w:asciiTheme="majorBidi" w:hAnsiTheme="majorBidi" w:cstheme="majorBidi"/>
          <w:b/>
          <w:bCs/>
          <w:color w:val="000000" w:themeColor="text1"/>
        </w:rPr>
        <w:t>Mazen</w:t>
      </w:r>
      <w:proofErr w:type="spellEnd"/>
      <w:r w:rsidRPr="00DA0923">
        <w:rPr>
          <w:rFonts w:asciiTheme="majorBidi" w:hAnsiTheme="majorBidi" w:cstheme="majorBidi"/>
          <w:b/>
          <w:bCs/>
          <w:color w:val="000000" w:themeColor="text1"/>
        </w:rPr>
        <w:t xml:space="preserve">”, and to the Palestinian Government, represented by His Excellency, the Prime Minister, Dr. Mohammad </w:t>
      </w:r>
      <w:proofErr w:type="spellStart"/>
      <w:r w:rsidRPr="00DA0923">
        <w:rPr>
          <w:rFonts w:asciiTheme="majorBidi" w:hAnsiTheme="majorBidi" w:cstheme="majorBidi"/>
          <w:b/>
          <w:bCs/>
          <w:color w:val="000000" w:themeColor="text1"/>
        </w:rPr>
        <w:t>Shtayyeh</w:t>
      </w:r>
      <w:proofErr w:type="spellEnd"/>
      <w:r w:rsidRPr="00DA0923">
        <w:rPr>
          <w:rFonts w:asciiTheme="majorBidi" w:hAnsiTheme="majorBidi" w:cstheme="majorBidi"/>
          <w:b/>
          <w:bCs/>
          <w:color w:val="000000" w:themeColor="text1"/>
        </w:rPr>
        <w:t xml:space="preserve"> for their support, and interest in implementing this national project, as the Palestinian government contributed with more tha</w:t>
      </w:r>
      <w:r w:rsidR="007B1F0D" w:rsidRPr="00DA0923">
        <w:rPr>
          <w:rFonts w:asciiTheme="majorBidi" w:hAnsiTheme="majorBidi" w:cstheme="majorBidi"/>
          <w:b/>
          <w:bCs/>
          <w:color w:val="000000" w:themeColor="text1"/>
        </w:rPr>
        <w:t>n half of the project's budget.</w:t>
      </w:r>
    </w:p>
    <w:p w:rsidR="000339CC" w:rsidRPr="00DA0923" w:rsidRDefault="000339CC" w:rsidP="0073690C">
      <w:pPr>
        <w:jc w:val="both"/>
        <w:rPr>
          <w:rFonts w:asciiTheme="majorBidi" w:hAnsiTheme="majorBidi" w:cstheme="majorBidi"/>
          <w:b/>
          <w:bCs/>
          <w:color w:val="000000" w:themeColor="text1"/>
        </w:rPr>
      </w:pPr>
    </w:p>
    <w:p w:rsidR="000339CC" w:rsidRPr="00DA0923" w:rsidRDefault="000339CC" w:rsidP="0073690C">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PCBS and </w:t>
      </w:r>
      <w:proofErr w:type="spellStart"/>
      <w:r w:rsidRPr="00DA0923">
        <w:rPr>
          <w:rFonts w:asciiTheme="majorBidi" w:hAnsiTheme="majorBidi" w:cstheme="majorBidi"/>
          <w:b/>
          <w:bCs/>
          <w:color w:val="000000" w:themeColor="text1"/>
        </w:rPr>
        <w:t>MoA</w:t>
      </w:r>
      <w:proofErr w:type="spellEnd"/>
      <w:r w:rsidRPr="00DA0923">
        <w:rPr>
          <w:rFonts w:asciiTheme="majorBidi" w:hAnsiTheme="majorBidi" w:cstheme="majorBidi"/>
          <w:b/>
          <w:bCs/>
          <w:color w:val="000000" w:themeColor="text1"/>
        </w:rPr>
        <w:t xml:space="preserve"> also extend their thanks and appreciation to the Swiss Agency for Development and Cooperation (SDC), the Spanish Agency for International Development Cooperation (AECID), the European Union (EU), </w:t>
      </w:r>
      <w:proofErr w:type="gramStart"/>
      <w:r w:rsidRPr="00DA0923">
        <w:rPr>
          <w:rFonts w:asciiTheme="majorBidi" w:hAnsiTheme="majorBidi" w:cstheme="majorBidi"/>
          <w:b/>
          <w:bCs/>
          <w:color w:val="000000" w:themeColor="text1"/>
        </w:rPr>
        <w:t>the</w:t>
      </w:r>
      <w:proofErr w:type="gramEnd"/>
      <w:r w:rsidRPr="00DA0923">
        <w:rPr>
          <w:rFonts w:asciiTheme="majorBidi" w:hAnsiTheme="majorBidi" w:cstheme="majorBidi"/>
          <w:b/>
          <w:bCs/>
          <w:color w:val="000000" w:themeColor="text1"/>
        </w:rPr>
        <w:t xml:space="preserve"> German Agency for International Cooperation Agency (GIZ) and the Italian Agency for Development Cooperation (AICS)</w:t>
      </w:r>
      <w:r w:rsidRPr="00DA0923">
        <w:rPr>
          <w:rFonts w:asciiTheme="majorBidi" w:hAnsiTheme="majorBidi" w:cstheme="majorBidi"/>
          <w:b/>
          <w:bCs/>
          <w:color w:val="000000" w:themeColor="text1"/>
          <w:shd w:val="clear" w:color="auto" w:fill="F5F5F5"/>
        </w:rPr>
        <w:t xml:space="preserve"> for their support and </w:t>
      </w:r>
      <w:r w:rsidRPr="00DA0923">
        <w:rPr>
          <w:rFonts w:asciiTheme="majorBidi" w:hAnsiTheme="majorBidi" w:cstheme="majorBidi"/>
          <w:b/>
          <w:bCs/>
          <w:color w:val="000000" w:themeColor="text1"/>
        </w:rPr>
        <w:t>contribution to financing the implementation</w:t>
      </w:r>
      <w:r w:rsidRPr="00DA0923">
        <w:rPr>
          <w:rFonts w:asciiTheme="majorBidi" w:hAnsiTheme="majorBidi" w:cstheme="majorBidi"/>
          <w:b/>
          <w:bCs/>
          <w:color w:val="000000" w:themeColor="text1"/>
          <w:shd w:val="clear" w:color="auto" w:fill="F5F5F5"/>
        </w:rPr>
        <w:t xml:space="preserve"> of the Agriculture Census, 2021.</w:t>
      </w:r>
    </w:p>
    <w:p w:rsidR="000339CC" w:rsidRPr="00DA0923" w:rsidRDefault="000339CC" w:rsidP="0073690C">
      <w:pPr>
        <w:jc w:val="both"/>
        <w:rPr>
          <w:rFonts w:asciiTheme="majorBidi" w:hAnsiTheme="majorBidi" w:cstheme="majorBidi"/>
          <w:b/>
          <w:bCs/>
          <w:color w:val="000000" w:themeColor="text1"/>
        </w:rPr>
      </w:pPr>
    </w:p>
    <w:p w:rsidR="000339CC" w:rsidRPr="00DA0923" w:rsidRDefault="000339CC" w:rsidP="00D6118B">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The Agriculture Census, 2021 was planned and implemented under the leadership of a joint technical team from PCBS and </w:t>
      </w:r>
      <w:proofErr w:type="spellStart"/>
      <w:r w:rsidRPr="00DA0923">
        <w:rPr>
          <w:rFonts w:asciiTheme="majorBidi" w:hAnsiTheme="majorBidi" w:cstheme="majorBidi"/>
          <w:b/>
          <w:bCs/>
          <w:color w:val="000000" w:themeColor="text1"/>
        </w:rPr>
        <w:t>MoA</w:t>
      </w:r>
      <w:proofErr w:type="spellEnd"/>
      <w:r w:rsidRPr="00DA0923">
        <w:rPr>
          <w:rFonts w:asciiTheme="majorBidi" w:hAnsiTheme="majorBidi" w:cstheme="majorBidi"/>
          <w:b/>
          <w:bCs/>
          <w:color w:val="000000" w:themeColor="text1"/>
        </w:rPr>
        <w:t xml:space="preserve"> and supported by many national organizations through the Executive Committee, specialized Task Forces, Census Directors and their Assistants, Support Teams, Field Supervisors, Crew Leaders, Enumerators, official and popular Support Committees in various governorates. Without such devoted efforts and commitment, the proje</w:t>
      </w:r>
      <w:r w:rsidR="0036757B" w:rsidRPr="00DA0923">
        <w:rPr>
          <w:rFonts w:asciiTheme="majorBidi" w:hAnsiTheme="majorBidi" w:cstheme="majorBidi"/>
          <w:b/>
          <w:bCs/>
          <w:color w:val="000000" w:themeColor="text1"/>
        </w:rPr>
        <w:t xml:space="preserve">ct would not have been </w:t>
      </w:r>
      <w:r w:rsidR="00D6118B" w:rsidRPr="00DA0923">
        <w:rPr>
          <w:rFonts w:asciiTheme="majorBidi" w:hAnsiTheme="majorBidi" w:cstheme="majorBidi"/>
          <w:b/>
          <w:bCs/>
          <w:color w:val="000000" w:themeColor="text1"/>
        </w:rPr>
        <w:t xml:space="preserve">successfully </w:t>
      </w:r>
      <w:r w:rsidR="0036757B" w:rsidRPr="00DA0923">
        <w:rPr>
          <w:rFonts w:asciiTheme="majorBidi" w:hAnsiTheme="majorBidi" w:cstheme="majorBidi"/>
          <w:b/>
          <w:bCs/>
          <w:color w:val="000000" w:themeColor="text1"/>
        </w:rPr>
        <w:t>achieved</w:t>
      </w:r>
      <w:r w:rsidRPr="00DA0923">
        <w:rPr>
          <w:rFonts w:asciiTheme="majorBidi" w:hAnsiTheme="majorBidi" w:cstheme="majorBidi"/>
          <w:b/>
          <w:bCs/>
          <w:color w:val="000000" w:themeColor="text1"/>
        </w:rPr>
        <w:t xml:space="preserve"> under such difficult conditions.</w:t>
      </w:r>
    </w:p>
    <w:p w:rsidR="000339CC" w:rsidRPr="00DA0923" w:rsidRDefault="000339CC" w:rsidP="0073690C">
      <w:pPr>
        <w:pStyle w:val="BodyText3"/>
        <w:rPr>
          <w:rFonts w:asciiTheme="majorBidi" w:hAnsiTheme="majorBidi" w:cstheme="majorBidi"/>
          <w:b/>
          <w:bCs/>
          <w:color w:val="000000" w:themeColor="text1"/>
          <w:rtl/>
        </w:rPr>
      </w:pPr>
    </w:p>
    <w:p w:rsidR="000339CC" w:rsidRPr="00DA0923" w:rsidRDefault="000339CC" w:rsidP="00D6118B">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To</w:t>
      </w:r>
      <w:r w:rsidR="00D6118B" w:rsidRPr="00DA0923">
        <w:rPr>
          <w:rFonts w:asciiTheme="majorBidi" w:hAnsiTheme="majorBidi" w:cstheme="majorBidi"/>
          <w:b/>
          <w:bCs/>
          <w:color w:val="000000" w:themeColor="text1"/>
        </w:rPr>
        <w:t xml:space="preserve"> them</w:t>
      </w:r>
      <w:r w:rsidRPr="00DA0923">
        <w:rPr>
          <w:rFonts w:asciiTheme="majorBidi" w:hAnsiTheme="majorBidi" w:cstheme="majorBidi"/>
          <w:b/>
          <w:bCs/>
          <w:color w:val="000000" w:themeColor="text1"/>
        </w:rPr>
        <w:t xml:space="preserve"> all, we express our thanks, </w:t>
      </w:r>
      <w:r w:rsidR="00D6118B" w:rsidRPr="00DA0923">
        <w:rPr>
          <w:rFonts w:asciiTheme="majorBidi" w:hAnsiTheme="majorBidi" w:cstheme="majorBidi"/>
          <w:b/>
          <w:bCs/>
          <w:color w:val="000000" w:themeColor="text1"/>
        </w:rPr>
        <w:t xml:space="preserve">and </w:t>
      </w:r>
      <w:r w:rsidRPr="00DA0923">
        <w:rPr>
          <w:rFonts w:asciiTheme="majorBidi" w:hAnsiTheme="majorBidi" w:cstheme="majorBidi"/>
          <w:b/>
          <w:bCs/>
          <w:color w:val="000000" w:themeColor="text1"/>
        </w:rPr>
        <w:t>appreciation</w:t>
      </w:r>
      <w:r w:rsidR="00D6118B"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 xml:space="preserve"> and we genuinely recognize their great efforts put towards the success of the second Agriculture Census in the State of Palestine, 2021.</w:t>
      </w:r>
    </w:p>
    <w:p w:rsidR="007A78A2" w:rsidRPr="00DA0923" w:rsidRDefault="007A78A2" w:rsidP="0073690C">
      <w:pPr>
        <w:autoSpaceDE w:val="0"/>
        <w:autoSpaceDN w:val="0"/>
        <w:adjustRightInd w:val="0"/>
        <w:jc w:val="center"/>
        <w:rPr>
          <w:rFonts w:asciiTheme="majorBidi" w:hAnsiTheme="majorBidi" w:cstheme="majorBidi"/>
          <w:b/>
          <w:bCs/>
          <w:color w:val="000000" w:themeColor="text1"/>
          <w:rtl/>
        </w:rPr>
      </w:pPr>
    </w:p>
    <w:p w:rsidR="007A78A2" w:rsidRPr="00DA0923" w:rsidRDefault="007A78A2" w:rsidP="0073690C">
      <w:pPr>
        <w:autoSpaceDE w:val="0"/>
        <w:autoSpaceDN w:val="0"/>
        <w:adjustRightInd w:val="0"/>
        <w:jc w:val="center"/>
        <w:rPr>
          <w:rFonts w:asciiTheme="majorBidi" w:hAnsiTheme="majorBidi" w:cstheme="majorBidi"/>
          <w:color w:val="000000" w:themeColor="text1"/>
          <w:rtl/>
        </w:rPr>
      </w:pPr>
    </w:p>
    <w:p w:rsidR="0036757B" w:rsidRPr="00DA0923" w:rsidRDefault="003764AF" w:rsidP="0073690C">
      <w:pPr>
        <w:jc w:val="center"/>
        <w:rPr>
          <w:rFonts w:asciiTheme="majorBidi" w:hAnsiTheme="majorBidi" w:cstheme="majorBidi"/>
          <w:b/>
          <w:bCs/>
          <w:color w:val="000000" w:themeColor="text1"/>
          <w:sz w:val="28"/>
          <w:szCs w:val="28"/>
        </w:rPr>
      </w:pPr>
      <w:r w:rsidRPr="00DA0923">
        <w:rPr>
          <w:rFonts w:asciiTheme="majorBidi" w:hAnsiTheme="majorBidi" w:cstheme="majorBidi"/>
          <w:color w:val="000000" w:themeColor="text1"/>
        </w:rPr>
        <w:br w:type="page"/>
      </w: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764AF" w:rsidRPr="00DA0923" w:rsidRDefault="007A78A2" w:rsidP="0073690C">
      <w:pPr>
        <w:autoSpaceDE w:val="0"/>
        <w:autoSpaceDN w:val="0"/>
        <w:adjustRightInd w:val="0"/>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lastRenderedPageBreak/>
        <w:t>Work</w:t>
      </w:r>
      <w:r w:rsidR="00254956" w:rsidRPr="00DA0923">
        <w:rPr>
          <w:rFonts w:asciiTheme="majorBidi" w:hAnsiTheme="majorBidi" w:cstheme="majorBidi"/>
          <w:b/>
          <w:bCs/>
          <w:color w:val="000000" w:themeColor="text1"/>
          <w:sz w:val="28"/>
          <w:szCs w:val="28"/>
        </w:rPr>
        <w:t xml:space="preserve"> </w:t>
      </w:r>
      <w:r w:rsidR="003764AF" w:rsidRPr="00DA0923">
        <w:rPr>
          <w:rFonts w:asciiTheme="majorBidi" w:hAnsiTheme="majorBidi" w:cstheme="majorBidi"/>
          <w:b/>
          <w:bCs/>
          <w:color w:val="000000" w:themeColor="text1"/>
          <w:sz w:val="28"/>
          <w:szCs w:val="28"/>
        </w:rPr>
        <w:t>Team</w:t>
      </w:r>
    </w:p>
    <w:p w:rsidR="009726B7" w:rsidRPr="00DA0923" w:rsidRDefault="009726B7" w:rsidP="0073690C">
      <w:pPr>
        <w:autoSpaceDE w:val="0"/>
        <w:autoSpaceDN w:val="0"/>
        <w:adjustRightInd w:val="0"/>
        <w:jc w:val="center"/>
        <w:rPr>
          <w:rFonts w:asciiTheme="majorBidi" w:hAnsiTheme="majorBidi" w:cstheme="majorBidi"/>
          <w:b/>
          <w:bCs/>
          <w:color w:val="000000" w:themeColor="text1"/>
          <w:sz w:val="28"/>
          <w:szCs w:val="28"/>
        </w:rPr>
      </w:pPr>
    </w:p>
    <w:tbl>
      <w:tblPr>
        <w:tblStyle w:val="TableGrid"/>
        <w:tblW w:w="879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79"/>
        <w:gridCol w:w="4394"/>
        <w:gridCol w:w="284"/>
        <w:gridCol w:w="3836"/>
      </w:tblGrid>
      <w:tr w:rsidR="009726B7" w:rsidRPr="00DA0923" w:rsidTr="00F45D77">
        <w:trPr>
          <w:trHeight w:val="340"/>
          <w:jc w:val="center"/>
        </w:trPr>
        <w:tc>
          <w:tcPr>
            <w:tcW w:w="279" w:type="dxa"/>
            <w:vAlign w:val="center"/>
          </w:tcPr>
          <w:p w:rsidR="009726B7" w:rsidRPr="00DA0923" w:rsidRDefault="009726B7" w:rsidP="00F45D77">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9726B7" w:rsidRPr="00DA0923" w:rsidRDefault="009726B7" w:rsidP="00F45D77">
            <w:pPr>
              <w:ind w:right="720"/>
              <w:rPr>
                <w:rFonts w:asciiTheme="majorBidi" w:hAnsiTheme="majorBidi" w:cstheme="majorBidi"/>
                <w:b/>
                <w:bCs/>
                <w:rtl/>
              </w:rPr>
            </w:pPr>
            <w:r w:rsidRPr="00DA0923">
              <w:rPr>
                <w:rFonts w:asciiTheme="majorBidi" w:hAnsiTheme="majorBidi" w:cstheme="majorBidi"/>
                <w:b/>
                <w:bCs/>
                <w:color w:val="000000" w:themeColor="text1"/>
              </w:rPr>
              <w:t>Technical Committee</w:t>
            </w:r>
          </w:p>
        </w:tc>
        <w:tc>
          <w:tcPr>
            <w:tcW w:w="284" w:type="dxa"/>
            <w:vAlign w:val="center"/>
          </w:tcPr>
          <w:p w:rsidR="009726B7" w:rsidRPr="00DA0923" w:rsidRDefault="009726B7" w:rsidP="00F45D77">
            <w:pPr>
              <w:pStyle w:val="ListParagraph"/>
              <w:jc w:val="center"/>
              <w:rPr>
                <w:rFonts w:asciiTheme="majorBidi" w:hAnsiTheme="majorBidi" w:cstheme="majorBidi"/>
                <w:szCs w:val="24"/>
                <w:rtl/>
              </w:rPr>
            </w:pPr>
          </w:p>
        </w:tc>
        <w:tc>
          <w:tcPr>
            <w:tcW w:w="3836" w:type="dxa"/>
            <w:vAlign w:val="center"/>
          </w:tcPr>
          <w:p w:rsidR="009726B7" w:rsidRPr="00DA0923" w:rsidRDefault="009726B7" w:rsidP="00F45D77">
            <w:pPr>
              <w:pStyle w:val="ListParagraph"/>
              <w:jc w:val="right"/>
              <w:rPr>
                <w:rFonts w:asciiTheme="majorBidi" w:hAnsiTheme="majorBidi" w:cstheme="majorBidi"/>
                <w:szCs w:val="24"/>
                <w:rtl/>
              </w:rPr>
            </w:pPr>
          </w:p>
        </w:tc>
      </w:tr>
      <w:tr w:rsidR="009726B7" w:rsidRPr="00DA0923" w:rsidTr="00F45D77">
        <w:trPr>
          <w:trHeight w:val="340"/>
          <w:jc w:val="center"/>
        </w:trPr>
        <w:tc>
          <w:tcPr>
            <w:tcW w:w="279" w:type="dxa"/>
            <w:vAlign w:val="center"/>
          </w:tcPr>
          <w:p w:rsidR="009726B7" w:rsidRPr="00DA0923" w:rsidRDefault="009726B7" w:rsidP="00F45D77">
            <w:pPr>
              <w:jc w:val="center"/>
              <w:rPr>
                <w:rFonts w:asciiTheme="majorBidi" w:hAnsiTheme="majorBidi" w:cstheme="majorBidi"/>
                <w:rtl/>
              </w:rPr>
            </w:pPr>
          </w:p>
        </w:tc>
        <w:tc>
          <w:tcPr>
            <w:tcW w:w="4394" w:type="dxa"/>
            <w:vAlign w:val="center"/>
          </w:tcPr>
          <w:p w:rsidR="009726B7" w:rsidRPr="00DA0923" w:rsidRDefault="009726B7" w:rsidP="00F45D77">
            <w:pPr>
              <w:rPr>
                <w:rFonts w:asciiTheme="majorBidi" w:hAnsiTheme="majorBidi" w:cstheme="majorBidi"/>
              </w:rPr>
            </w:pPr>
            <w:r w:rsidRPr="00DA0923">
              <w:rPr>
                <w:rFonts w:asciiTheme="majorBidi" w:hAnsiTheme="majorBidi" w:cstheme="majorBidi"/>
                <w:color w:val="000000" w:themeColor="text1"/>
              </w:rPr>
              <w:t xml:space="preserve">Shadia Abu </w:t>
            </w:r>
            <w:proofErr w:type="spellStart"/>
            <w:r w:rsidRPr="00DA0923">
              <w:rPr>
                <w:rFonts w:asciiTheme="majorBidi" w:hAnsiTheme="majorBidi" w:cstheme="majorBidi"/>
                <w:color w:val="000000" w:themeColor="text1"/>
              </w:rPr>
              <w:t>Alzain</w:t>
            </w:r>
            <w:proofErr w:type="spellEnd"/>
            <w:r w:rsidRPr="00DA0923">
              <w:rPr>
                <w:rFonts w:asciiTheme="majorBidi" w:hAnsiTheme="majorBidi" w:cstheme="majorBidi"/>
                <w:b/>
                <w:bCs/>
                <w:color w:val="000000" w:themeColor="text1"/>
              </w:rPr>
              <w:t xml:space="preserve"> (Head of Committee)</w:t>
            </w:r>
          </w:p>
        </w:tc>
        <w:tc>
          <w:tcPr>
            <w:tcW w:w="284" w:type="dxa"/>
            <w:vAlign w:val="center"/>
          </w:tcPr>
          <w:p w:rsidR="009726B7" w:rsidRPr="00DA0923" w:rsidRDefault="009726B7" w:rsidP="00F45D77">
            <w:pPr>
              <w:jc w:val="center"/>
              <w:rPr>
                <w:rFonts w:asciiTheme="majorBidi" w:hAnsiTheme="majorBidi" w:cstheme="majorBidi"/>
              </w:rPr>
            </w:pPr>
          </w:p>
        </w:tc>
        <w:tc>
          <w:tcPr>
            <w:tcW w:w="3836" w:type="dxa"/>
            <w:vAlign w:val="center"/>
          </w:tcPr>
          <w:p w:rsidR="009726B7" w:rsidRPr="00DA0923" w:rsidRDefault="009726B7" w:rsidP="00EB4B02">
            <w:pPr>
              <w:ind w:firstLine="185"/>
              <w:rPr>
                <w:rFonts w:asciiTheme="majorBidi" w:hAnsiTheme="majorBidi" w:cstheme="majorBidi"/>
              </w:rPr>
            </w:pPr>
            <w:r w:rsidRPr="00DA0923">
              <w:rPr>
                <w:rFonts w:asciiTheme="majorBidi" w:hAnsiTheme="majorBidi" w:cstheme="majorBidi"/>
              </w:rPr>
              <w:t>Borhan Issa</w:t>
            </w:r>
          </w:p>
        </w:tc>
      </w:tr>
      <w:tr w:rsidR="009726B7" w:rsidRPr="00DA0923" w:rsidTr="00F45D77">
        <w:trPr>
          <w:trHeight w:val="340"/>
          <w:jc w:val="center"/>
        </w:trPr>
        <w:tc>
          <w:tcPr>
            <w:tcW w:w="279" w:type="dxa"/>
            <w:vAlign w:val="center"/>
          </w:tcPr>
          <w:p w:rsidR="009726B7" w:rsidRPr="00DA0923" w:rsidRDefault="009726B7" w:rsidP="00F45D77">
            <w:pPr>
              <w:jc w:val="center"/>
              <w:rPr>
                <w:rFonts w:asciiTheme="majorBidi" w:hAnsiTheme="majorBidi" w:cstheme="majorBidi"/>
                <w:rtl/>
              </w:rPr>
            </w:pPr>
          </w:p>
        </w:tc>
        <w:tc>
          <w:tcPr>
            <w:tcW w:w="4394" w:type="dxa"/>
            <w:vAlign w:val="center"/>
          </w:tcPr>
          <w:p w:rsidR="009726B7" w:rsidRPr="00DA0923" w:rsidRDefault="009726B7" w:rsidP="00F45D77">
            <w:pPr>
              <w:rPr>
                <w:rFonts w:asciiTheme="majorBidi" w:hAnsiTheme="majorBidi" w:cstheme="majorBidi"/>
                <w:rtl/>
              </w:rPr>
            </w:pPr>
            <w:r w:rsidRPr="00DA0923">
              <w:rPr>
                <w:rFonts w:asciiTheme="majorBidi" w:hAnsiTheme="majorBidi" w:cstheme="majorBidi"/>
              </w:rPr>
              <w:t xml:space="preserve">Fidaa  </w:t>
            </w:r>
            <w:proofErr w:type="spellStart"/>
            <w:r w:rsidRPr="00DA0923">
              <w:rPr>
                <w:rFonts w:asciiTheme="majorBidi" w:hAnsiTheme="majorBidi" w:cstheme="majorBidi"/>
              </w:rPr>
              <w:t>Shrateh</w:t>
            </w:r>
            <w:proofErr w:type="spellEnd"/>
            <w:r w:rsidRPr="00DA0923">
              <w:rPr>
                <w:rFonts w:asciiTheme="majorBidi" w:hAnsiTheme="majorBidi" w:cstheme="majorBidi"/>
              </w:rPr>
              <w:t xml:space="preserve"> Obeid</w:t>
            </w:r>
          </w:p>
        </w:tc>
        <w:tc>
          <w:tcPr>
            <w:tcW w:w="284" w:type="dxa"/>
            <w:vAlign w:val="center"/>
          </w:tcPr>
          <w:p w:rsidR="009726B7" w:rsidRPr="00DA0923" w:rsidRDefault="009726B7" w:rsidP="00F45D77">
            <w:pPr>
              <w:jc w:val="center"/>
              <w:rPr>
                <w:rFonts w:asciiTheme="majorBidi" w:hAnsiTheme="majorBidi" w:cstheme="majorBidi"/>
              </w:rPr>
            </w:pPr>
          </w:p>
        </w:tc>
        <w:tc>
          <w:tcPr>
            <w:tcW w:w="3836" w:type="dxa"/>
            <w:vAlign w:val="center"/>
          </w:tcPr>
          <w:p w:rsidR="009726B7" w:rsidRPr="00DA0923" w:rsidRDefault="009726B7" w:rsidP="00EB4B02">
            <w:pPr>
              <w:ind w:firstLine="185"/>
              <w:rPr>
                <w:rFonts w:asciiTheme="majorBidi" w:hAnsiTheme="majorBidi" w:cstheme="majorBidi"/>
              </w:rPr>
            </w:pPr>
            <w:r w:rsidRPr="00DA0923">
              <w:rPr>
                <w:rFonts w:asciiTheme="majorBidi" w:hAnsiTheme="majorBidi" w:cstheme="majorBidi"/>
              </w:rPr>
              <w:t>Noor Abed</w:t>
            </w:r>
          </w:p>
        </w:tc>
      </w:tr>
      <w:tr w:rsidR="009726B7" w:rsidRPr="00DA0923" w:rsidTr="00F45D77">
        <w:trPr>
          <w:trHeight w:val="340"/>
          <w:jc w:val="center"/>
        </w:trPr>
        <w:tc>
          <w:tcPr>
            <w:tcW w:w="279" w:type="dxa"/>
            <w:vAlign w:val="center"/>
          </w:tcPr>
          <w:p w:rsidR="009726B7" w:rsidRPr="00DA0923" w:rsidRDefault="009726B7" w:rsidP="00F45D77">
            <w:pPr>
              <w:jc w:val="center"/>
              <w:rPr>
                <w:rFonts w:asciiTheme="majorBidi" w:hAnsiTheme="majorBidi" w:cstheme="majorBidi"/>
                <w:rtl/>
              </w:rPr>
            </w:pPr>
          </w:p>
        </w:tc>
        <w:tc>
          <w:tcPr>
            <w:tcW w:w="4394" w:type="dxa"/>
            <w:vAlign w:val="center"/>
          </w:tcPr>
          <w:p w:rsidR="009726B7" w:rsidRPr="00DA0923" w:rsidRDefault="009726B7" w:rsidP="00F45D77">
            <w:pPr>
              <w:rPr>
                <w:rFonts w:asciiTheme="majorBidi" w:hAnsiTheme="majorBidi" w:cstheme="majorBidi"/>
              </w:rPr>
            </w:pPr>
            <w:r w:rsidRPr="00DA0923">
              <w:rPr>
                <w:rFonts w:asciiTheme="majorBidi" w:hAnsiTheme="majorBidi" w:cstheme="majorBidi"/>
              </w:rPr>
              <w:t>Rana Karmi (</w:t>
            </w:r>
            <w:proofErr w:type="spellStart"/>
            <w:r w:rsidRPr="00DA0923">
              <w:rPr>
                <w:rFonts w:asciiTheme="majorBidi" w:hAnsiTheme="majorBidi" w:cstheme="majorBidi"/>
              </w:rPr>
              <w:t>MoA</w:t>
            </w:r>
            <w:proofErr w:type="spellEnd"/>
            <w:r w:rsidRPr="00DA0923">
              <w:rPr>
                <w:rFonts w:asciiTheme="majorBidi" w:hAnsiTheme="majorBidi" w:cstheme="majorBidi"/>
              </w:rPr>
              <w:t>)</w:t>
            </w:r>
          </w:p>
        </w:tc>
        <w:tc>
          <w:tcPr>
            <w:tcW w:w="284" w:type="dxa"/>
            <w:vAlign w:val="center"/>
          </w:tcPr>
          <w:p w:rsidR="009726B7" w:rsidRPr="00DA0923" w:rsidRDefault="009726B7" w:rsidP="00F45D77">
            <w:pPr>
              <w:jc w:val="center"/>
              <w:rPr>
                <w:rFonts w:asciiTheme="majorBidi" w:hAnsiTheme="majorBidi" w:cstheme="majorBidi"/>
              </w:rPr>
            </w:pPr>
          </w:p>
        </w:tc>
        <w:tc>
          <w:tcPr>
            <w:tcW w:w="3836" w:type="dxa"/>
            <w:vAlign w:val="center"/>
          </w:tcPr>
          <w:p w:rsidR="009726B7" w:rsidRPr="00DA0923" w:rsidRDefault="009726B7" w:rsidP="00EB4B02">
            <w:pPr>
              <w:ind w:firstLine="185"/>
              <w:rPr>
                <w:rFonts w:asciiTheme="majorBidi" w:hAnsiTheme="majorBidi" w:cstheme="majorBidi"/>
              </w:rPr>
            </w:pPr>
            <w:proofErr w:type="spellStart"/>
            <w:r w:rsidRPr="00DA0923">
              <w:rPr>
                <w:rFonts w:asciiTheme="majorBidi" w:hAnsiTheme="majorBidi" w:cstheme="majorBidi"/>
                <w:color w:val="000000" w:themeColor="text1"/>
              </w:rPr>
              <w:t>Rabah</w:t>
            </w:r>
            <w:proofErr w:type="spellEnd"/>
            <w:r w:rsidRPr="00DA0923">
              <w:rPr>
                <w:rFonts w:asciiTheme="majorBidi" w:hAnsiTheme="majorBidi" w:cstheme="majorBidi"/>
                <w:color w:val="000000" w:themeColor="text1"/>
              </w:rPr>
              <w:t xml:space="preserve"> </w:t>
            </w:r>
            <w:proofErr w:type="spellStart"/>
            <w:r w:rsidRPr="00DA0923">
              <w:rPr>
                <w:rFonts w:asciiTheme="majorBidi" w:hAnsiTheme="majorBidi" w:cstheme="majorBidi"/>
                <w:color w:val="000000" w:themeColor="text1"/>
              </w:rPr>
              <w:t>Al-Jamal</w:t>
            </w:r>
            <w:proofErr w:type="spellEnd"/>
          </w:p>
        </w:tc>
      </w:tr>
      <w:tr w:rsidR="009726B7" w:rsidRPr="00DA0923" w:rsidTr="00F45D77">
        <w:trPr>
          <w:trHeight w:val="340"/>
          <w:jc w:val="center"/>
        </w:trPr>
        <w:tc>
          <w:tcPr>
            <w:tcW w:w="279" w:type="dxa"/>
            <w:vAlign w:val="center"/>
          </w:tcPr>
          <w:p w:rsidR="009726B7" w:rsidRPr="00DA0923" w:rsidRDefault="009726B7" w:rsidP="00F45D77">
            <w:pPr>
              <w:jc w:val="center"/>
              <w:rPr>
                <w:rFonts w:asciiTheme="majorBidi" w:hAnsiTheme="majorBidi" w:cstheme="majorBidi"/>
                <w:rtl/>
              </w:rPr>
            </w:pPr>
          </w:p>
        </w:tc>
        <w:tc>
          <w:tcPr>
            <w:tcW w:w="4394" w:type="dxa"/>
            <w:vAlign w:val="center"/>
          </w:tcPr>
          <w:p w:rsidR="009726B7" w:rsidRPr="00DA0923" w:rsidRDefault="009726B7" w:rsidP="00F45D77">
            <w:pPr>
              <w:rPr>
                <w:rFonts w:asciiTheme="majorBidi" w:hAnsiTheme="majorBidi" w:cstheme="majorBidi"/>
                <w:rtl/>
              </w:rPr>
            </w:pPr>
            <w:r w:rsidRPr="00DA0923">
              <w:rPr>
                <w:rFonts w:asciiTheme="majorBidi" w:hAnsiTheme="majorBidi" w:cstheme="majorBidi"/>
                <w:color w:val="000000" w:themeColor="text1"/>
              </w:rPr>
              <w:t>Atallah Esaied</w:t>
            </w:r>
          </w:p>
        </w:tc>
        <w:tc>
          <w:tcPr>
            <w:tcW w:w="284" w:type="dxa"/>
            <w:vAlign w:val="center"/>
          </w:tcPr>
          <w:p w:rsidR="009726B7" w:rsidRPr="00DA0923" w:rsidRDefault="009726B7" w:rsidP="00F45D77">
            <w:pPr>
              <w:jc w:val="center"/>
              <w:rPr>
                <w:rFonts w:asciiTheme="majorBidi" w:hAnsiTheme="majorBidi" w:cstheme="majorBidi"/>
              </w:rPr>
            </w:pPr>
          </w:p>
        </w:tc>
        <w:tc>
          <w:tcPr>
            <w:tcW w:w="3836" w:type="dxa"/>
            <w:vAlign w:val="center"/>
          </w:tcPr>
          <w:p w:rsidR="009726B7" w:rsidRPr="00DA0923" w:rsidRDefault="009726B7" w:rsidP="00EB4B02">
            <w:pPr>
              <w:ind w:firstLine="185"/>
              <w:rPr>
                <w:rFonts w:asciiTheme="majorBidi" w:hAnsiTheme="majorBidi" w:cstheme="majorBidi"/>
              </w:rPr>
            </w:pPr>
          </w:p>
        </w:tc>
      </w:tr>
      <w:tr w:rsidR="009726B7" w:rsidRPr="00DA0923" w:rsidTr="00F45D77">
        <w:trPr>
          <w:trHeight w:val="340"/>
          <w:jc w:val="center"/>
        </w:trPr>
        <w:tc>
          <w:tcPr>
            <w:tcW w:w="279" w:type="dxa"/>
            <w:vAlign w:val="center"/>
          </w:tcPr>
          <w:p w:rsidR="009726B7" w:rsidRPr="00DA0923" w:rsidRDefault="009726B7" w:rsidP="00F45D77">
            <w:pPr>
              <w:jc w:val="center"/>
              <w:rPr>
                <w:rFonts w:asciiTheme="majorBidi" w:hAnsiTheme="majorBidi" w:cstheme="majorBidi"/>
                <w:rtl/>
              </w:rPr>
            </w:pPr>
          </w:p>
        </w:tc>
        <w:tc>
          <w:tcPr>
            <w:tcW w:w="4394" w:type="dxa"/>
            <w:vAlign w:val="center"/>
          </w:tcPr>
          <w:p w:rsidR="009726B7" w:rsidRPr="00DA0923" w:rsidRDefault="009726B7" w:rsidP="00F45D77">
            <w:pPr>
              <w:rPr>
                <w:rFonts w:asciiTheme="majorBidi" w:hAnsiTheme="majorBidi" w:cstheme="majorBidi"/>
                <w:rtl/>
              </w:rPr>
            </w:pPr>
          </w:p>
        </w:tc>
        <w:tc>
          <w:tcPr>
            <w:tcW w:w="284" w:type="dxa"/>
            <w:vAlign w:val="center"/>
          </w:tcPr>
          <w:p w:rsidR="009726B7" w:rsidRPr="00DA0923" w:rsidRDefault="009726B7" w:rsidP="00F45D77">
            <w:pPr>
              <w:jc w:val="center"/>
              <w:rPr>
                <w:rFonts w:asciiTheme="majorBidi" w:hAnsiTheme="majorBidi" w:cstheme="majorBidi"/>
              </w:rPr>
            </w:pPr>
          </w:p>
        </w:tc>
        <w:tc>
          <w:tcPr>
            <w:tcW w:w="3836" w:type="dxa"/>
            <w:vAlign w:val="center"/>
          </w:tcPr>
          <w:p w:rsidR="009726B7" w:rsidRPr="00DA0923" w:rsidRDefault="009726B7" w:rsidP="00EB4B02">
            <w:pPr>
              <w:ind w:firstLine="185"/>
              <w:rPr>
                <w:rFonts w:asciiTheme="majorBidi" w:hAnsiTheme="majorBidi" w:cstheme="majorBidi"/>
                <w:color w:val="000000"/>
                <w:rtl/>
              </w:rPr>
            </w:pPr>
          </w:p>
        </w:tc>
      </w:tr>
      <w:tr w:rsidR="009726B7" w:rsidRPr="00DA0923" w:rsidTr="00F45D77">
        <w:trPr>
          <w:trHeight w:val="340"/>
          <w:jc w:val="center"/>
        </w:trPr>
        <w:tc>
          <w:tcPr>
            <w:tcW w:w="279" w:type="dxa"/>
            <w:vAlign w:val="center"/>
          </w:tcPr>
          <w:p w:rsidR="009726B7" w:rsidRPr="00DA0923" w:rsidRDefault="009726B7" w:rsidP="00F45D77">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9726B7" w:rsidRPr="00DA0923" w:rsidRDefault="00AE0971" w:rsidP="00F45D77">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Report Preparation</w:t>
            </w:r>
          </w:p>
        </w:tc>
        <w:tc>
          <w:tcPr>
            <w:tcW w:w="284" w:type="dxa"/>
            <w:vAlign w:val="center"/>
          </w:tcPr>
          <w:p w:rsidR="009726B7" w:rsidRPr="00DA0923" w:rsidRDefault="009726B7" w:rsidP="00F45D77">
            <w:pPr>
              <w:pStyle w:val="ListParagraph"/>
              <w:jc w:val="center"/>
              <w:rPr>
                <w:rFonts w:asciiTheme="majorBidi" w:hAnsiTheme="majorBidi" w:cstheme="majorBidi"/>
                <w:szCs w:val="24"/>
                <w:rtl/>
              </w:rPr>
            </w:pPr>
          </w:p>
        </w:tc>
        <w:tc>
          <w:tcPr>
            <w:tcW w:w="3836" w:type="dxa"/>
            <w:vAlign w:val="center"/>
          </w:tcPr>
          <w:p w:rsidR="009726B7" w:rsidRPr="00DA0923" w:rsidRDefault="009726B7" w:rsidP="00EB4B02">
            <w:pPr>
              <w:pStyle w:val="ListParagraph"/>
              <w:ind w:firstLine="185"/>
              <w:jc w:val="right"/>
              <w:rPr>
                <w:rFonts w:asciiTheme="majorBidi" w:hAnsiTheme="majorBidi" w:cstheme="majorBidi"/>
                <w:szCs w:val="24"/>
                <w:rtl/>
              </w:rPr>
            </w:pPr>
          </w:p>
        </w:tc>
      </w:tr>
      <w:tr w:rsidR="00AE0971" w:rsidRPr="00DA0923" w:rsidTr="00F45D77">
        <w:trPr>
          <w:trHeight w:val="340"/>
          <w:jc w:val="center"/>
        </w:trPr>
        <w:tc>
          <w:tcPr>
            <w:tcW w:w="279" w:type="dxa"/>
            <w:vAlign w:val="center"/>
          </w:tcPr>
          <w:p w:rsidR="00AE0971" w:rsidRPr="00DA0923" w:rsidRDefault="00AE0971" w:rsidP="00F45D77">
            <w:pPr>
              <w:jc w:val="center"/>
              <w:rPr>
                <w:rFonts w:asciiTheme="majorBidi" w:hAnsiTheme="majorBidi" w:cstheme="majorBidi"/>
                <w:rtl/>
              </w:rPr>
            </w:pPr>
          </w:p>
        </w:tc>
        <w:tc>
          <w:tcPr>
            <w:tcW w:w="4394" w:type="dxa"/>
            <w:vAlign w:val="center"/>
          </w:tcPr>
          <w:p w:rsidR="00AE0971" w:rsidRPr="00DA0923" w:rsidRDefault="00AE0971" w:rsidP="00F45D77">
            <w:pPr>
              <w:rPr>
                <w:rFonts w:asciiTheme="majorBidi" w:hAnsiTheme="majorBidi" w:cstheme="majorBidi"/>
              </w:rPr>
            </w:pPr>
            <w:r w:rsidRPr="00DA0923">
              <w:rPr>
                <w:rFonts w:asciiTheme="majorBidi" w:hAnsiTheme="majorBidi" w:cstheme="majorBidi"/>
              </w:rPr>
              <w:t>Borhan Issa</w:t>
            </w:r>
          </w:p>
        </w:tc>
        <w:tc>
          <w:tcPr>
            <w:tcW w:w="284" w:type="dxa"/>
            <w:vAlign w:val="center"/>
          </w:tcPr>
          <w:p w:rsidR="00AE0971" w:rsidRPr="00DA0923" w:rsidRDefault="00AE0971" w:rsidP="00F45D77">
            <w:pPr>
              <w:jc w:val="center"/>
              <w:rPr>
                <w:rFonts w:asciiTheme="majorBidi" w:hAnsiTheme="majorBidi" w:cstheme="majorBidi"/>
              </w:rPr>
            </w:pPr>
          </w:p>
        </w:tc>
        <w:tc>
          <w:tcPr>
            <w:tcW w:w="3836" w:type="dxa"/>
            <w:vAlign w:val="center"/>
          </w:tcPr>
          <w:p w:rsidR="00AE0971" w:rsidRPr="00DA0923" w:rsidRDefault="00AE0971" w:rsidP="00EB4B02">
            <w:pPr>
              <w:pStyle w:val="Header"/>
              <w:tabs>
                <w:tab w:val="clear" w:pos="4153"/>
                <w:tab w:val="clear" w:pos="8306"/>
                <w:tab w:val="center" w:pos="4320"/>
                <w:tab w:val="right" w:pos="8640"/>
              </w:tabs>
              <w:ind w:right="340" w:firstLine="185"/>
              <w:rPr>
                <w:rFonts w:asciiTheme="majorBidi" w:hAnsiTheme="majorBidi" w:cstheme="majorBidi"/>
                <w:color w:val="000000" w:themeColor="text1"/>
              </w:rPr>
            </w:pPr>
            <w:r w:rsidRPr="00DA0923">
              <w:rPr>
                <w:rFonts w:asciiTheme="majorBidi" w:hAnsiTheme="majorBidi" w:cstheme="majorBidi"/>
                <w:color w:val="000000" w:themeColor="text1"/>
              </w:rPr>
              <w:t>Fidaa Obeid</w:t>
            </w:r>
          </w:p>
        </w:tc>
      </w:tr>
      <w:tr w:rsidR="00AE0971" w:rsidRPr="00DA0923" w:rsidTr="00F45D77">
        <w:trPr>
          <w:trHeight w:val="340"/>
          <w:jc w:val="center"/>
        </w:trPr>
        <w:tc>
          <w:tcPr>
            <w:tcW w:w="279" w:type="dxa"/>
            <w:vAlign w:val="center"/>
          </w:tcPr>
          <w:p w:rsidR="00AE0971" w:rsidRPr="00DA0923" w:rsidRDefault="00AE0971" w:rsidP="00F45D77">
            <w:pPr>
              <w:jc w:val="center"/>
              <w:rPr>
                <w:rFonts w:asciiTheme="majorBidi" w:hAnsiTheme="majorBidi" w:cstheme="majorBidi"/>
                <w:rtl/>
              </w:rPr>
            </w:pPr>
          </w:p>
        </w:tc>
        <w:tc>
          <w:tcPr>
            <w:tcW w:w="4394" w:type="dxa"/>
            <w:vAlign w:val="center"/>
          </w:tcPr>
          <w:p w:rsidR="00AE0971" w:rsidRPr="00DA0923" w:rsidRDefault="00AE0971" w:rsidP="00F45D77">
            <w:pPr>
              <w:rPr>
                <w:rFonts w:asciiTheme="majorBidi" w:hAnsiTheme="majorBidi" w:cstheme="majorBidi"/>
              </w:rPr>
            </w:pPr>
            <w:r w:rsidRPr="00DA0923">
              <w:rPr>
                <w:rFonts w:asciiTheme="majorBidi" w:hAnsiTheme="majorBidi" w:cstheme="majorBidi"/>
              </w:rPr>
              <w:t>Noor Abed</w:t>
            </w:r>
          </w:p>
        </w:tc>
        <w:tc>
          <w:tcPr>
            <w:tcW w:w="284" w:type="dxa"/>
            <w:vAlign w:val="center"/>
          </w:tcPr>
          <w:p w:rsidR="00AE0971" w:rsidRPr="00DA0923" w:rsidRDefault="00AE0971" w:rsidP="00F45D77">
            <w:pPr>
              <w:jc w:val="center"/>
              <w:rPr>
                <w:rFonts w:asciiTheme="majorBidi" w:hAnsiTheme="majorBidi" w:cstheme="majorBidi"/>
              </w:rPr>
            </w:pPr>
          </w:p>
        </w:tc>
        <w:tc>
          <w:tcPr>
            <w:tcW w:w="3836" w:type="dxa"/>
            <w:vAlign w:val="center"/>
          </w:tcPr>
          <w:p w:rsidR="00AE0971" w:rsidRPr="00DA0923" w:rsidRDefault="00AE0971" w:rsidP="00EB4B02">
            <w:pPr>
              <w:pStyle w:val="Header"/>
              <w:tabs>
                <w:tab w:val="clear" w:pos="4153"/>
                <w:tab w:val="clear" w:pos="8306"/>
                <w:tab w:val="center" w:pos="4320"/>
                <w:tab w:val="right" w:pos="8640"/>
              </w:tabs>
              <w:ind w:right="340" w:firstLine="185"/>
              <w:rPr>
                <w:rFonts w:asciiTheme="majorBidi" w:hAnsiTheme="majorBidi" w:cstheme="majorBidi"/>
                <w:b/>
                <w:bCs/>
                <w:color w:val="000000" w:themeColor="text1"/>
              </w:rPr>
            </w:pPr>
            <w:r w:rsidRPr="00DA0923">
              <w:rPr>
                <w:rFonts w:asciiTheme="majorBidi" w:hAnsiTheme="majorBidi" w:cstheme="majorBidi"/>
                <w:color w:val="000000" w:themeColor="text1"/>
              </w:rPr>
              <w:t xml:space="preserve">Rana Karmi </w:t>
            </w:r>
            <w:r w:rsidRPr="00DA0923">
              <w:rPr>
                <w:rFonts w:asciiTheme="majorBidi" w:hAnsiTheme="majorBidi" w:cstheme="majorBidi"/>
                <w:b/>
                <w:bCs/>
                <w:color w:val="000000" w:themeColor="text1"/>
              </w:rPr>
              <w:t>(</w:t>
            </w:r>
            <w:proofErr w:type="spellStart"/>
            <w:r w:rsidRPr="00DA0923">
              <w:rPr>
                <w:rFonts w:asciiTheme="majorBidi" w:hAnsiTheme="majorBidi" w:cstheme="majorBidi"/>
                <w:b/>
                <w:bCs/>
                <w:color w:val="000000" w:themeColor="text1"/>
              </w:rPr>
              <w:t>MoA</w:t>
            </w:r>
            <w:proofErr w:type="spellEnd"/>
            <w:r w:rsidRPr="00DA0923">
              <w:rPr>
                <w:rFonts w:asciiTheme="majorBidi" w:hAnsiTheme="majorBidi" w:cstheme="majorBidi"/>
                <w:b/>
                <w:bCs/>
                <w:color w:val="000000" w:themeColor="text1"/>
              </w:rPr>
              <w:t>)</w:t>
            </w:r>
          </w:p>
        </w:tc>
      </w:tr>
      <w:tr w:rsidR="009726B7" w:rsidRPr="00DA0923" w:rsidTr="00F45D77">
        <w:trPr>
          <w:trHeight w:val="340"/>
          <w:jc w:val="center"/>
        </w:trPr>
        <w:tc>
          <w:tcPr>
            <w:tcW w:w="279" w:type="dxa"/>
            <w:vAlign w:val="center"/>
          </w:tcPr>
          <w:p w:rsidR="009726B7" w:rsidRPr="00DA0923" w:rsidRDefault="009726B7" w:rsidP="00F45D77">
            <w:pPr>
              <w:jc w:val="center"/>
              <w:rPr>
                <w:rFonts w:asciiTheme="majorBidi" w:hAnsiTheme="majorBidi" w:cstheme="majorBidi"/>
                <w:rtl/>
              </w:rPr>
            </w:pPr>
          </w:p>
        </w:tc>
        <w:tc>
          <w:tcPr>
            <w:tcW w:w="4394" w:type="dxa"/>
            <w:vAlign w:val="center"/>
          </w:tcPr>
          <w:p w:rsidR="009726B7" w:rsidRPr="00DA0923" w:rsidRDefault="009726B7" w:rsidP="00F45D77">
            <w:pPr>
              <w:rPr>
                <w:rFonts w:asciiTheme="majorBidi" w:hAnsiTheme="majorBidi" w:cstheme="majorBidi"/>
                <w:rtl/>
              </w:rPr>
            </w:pPr>
          </w:p>
        </w:tc>
        <w:tc>
          <w:tcPr>
            <w:tcW w:w="284" w:type="dxa"/>
            <w:vAlign w:val="center"/>
          </w:tcPr>
          <w:p w:rsidR="009726B7" w:rsidRPr="00DA0923" w:rsidRDefault="009726B7" w:rsidP="00F45D77">
            <w:pPr>
              <w:jc w:val="center"/>
              <w:rPr>
                <w:rFonts w:asciiTheme="majorBidi" w:hAnsiTheme="majorBidi" w:cstheme="majorBidi"/>
              </w:rPr>
            </w:pPr>
          </w:p>
        </w:tc>
        <w:tc>
          <w:tcPr>
            <w:tcW w:w="3836" w:type="dxa"/>
            <w:vAlign w:val="center"/>
          </w:tcPr>
          <w:p w:rsidR="009726B7" w:rsidRPr="00DA0923" w:rsidRDefault="009726B7" w:rsidP="00EB4B02">
            <w:pPr>
              <w:ind w:firstLine="185"/>
              <w:rPr>
                <w:rFonts w:asciiTheme="majorBidi" w:hAnsiTheme="majorBidi" w:cstheme="majorBidi"/>
                <w:rtl/>
              </w:rPr>
            </w:pPr>
          </w:p>
        </w:tc>
      </w:tr>
      <w:tr w:rsidR="009726B7" w:rsidRPr="00DA0923" w:rsidTr="00F45D77">
        <w:trPr>
          <w:trHeight w:val="340"/>
          <w:jc w:val="center"/>
        </w:trPr>
        <w:tc>
          <w:tcPr>
            <w:tcW w:w="279" w:type="dxa"/>
            <w:vAlign w:val="center"/>
          </w:tcPr>
          <w:p w:rsidR="009726B7" w:rsidRPr="00DA0923" w:rsidRDefault="009726B7" w:rsidP="00F45D77">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9726B7" w:rsidRPr="00DA0923" w:rsidRDefault="00492B0E" w:rsidP="00F45D77">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Maps Design</w:t>
            </w:r>
          </w:p>
        </w:tc>
        <w:tc>
          <w:tcPr>
            <w:tcW w:w="284" w:type="dxa"/>
            <w:vAlign w:val="center"/>
          </w:tcPr>
          <w:p w:rsidR="009726B7" w:rsidRPr="00DA0923" w:rsidRDefault="009726B7" w:rsidP="00F45D77">
            <w:pPr>
              <w:pStyle w:val="ListParagraph"/>
              <w:jc w:val="center"/>
              <w:rPr>
                <w:rFonts w:asciiTheme="majorBidi" w:hAnsiTheme="majorBidi" w:cstheme="majorBidi"/>
                <w:szCs w:val="24"/>
                <w:rtl/>
              </w:rPr>
            </w:pPr>
          </w:p>
        </w:tc>
        <w:tc>
          <w:tcPr>
            <w:tcW w:w="3836" w:type="dxa"/>
            <w:vAlign w:val="center"/>
          </w:tcPr>
          <w:p w:rsidR="009726B7" w:rsidRPr="00DA0923" w:rsidRDefault="009726B7" w:rsidP="00EB4B02">
            <w:pPr>
              <w:pStyle w:val="ListParagraph"/>
              <w:ind w:firstLine="185"/>
              <w:jc w:val="right"/>
              <w:rPr>
                <w:rFonts w:asciiTheme="majorBidi" w:hAnsiTheme="majorBidi" w:cstheme="majorBidi"/>
                <w:szCs w:val="24"/>
                <w:rtl/>
              </w:rPr>
            </w:pPr>
          </w:p>
        </w:tc>
      </w:tr>
      <w:tr w:rsidR="009726B7" w:rsidRPr="00DA0923" w:rsidTr="00F45D77">
        <w:trPr>
          <w:trHeight w:val="340"/>
          <w:jc w:val="center"/>
        </w:trPr>
        <w:tc>
          <w:tcPr>
            <w:tcW w:w="279" w:type="dxa"/>
            <w:vAlign w:val="center"/>
          </w:tcPr>
          <w:p w:rsidR="009726B7" w:rsidRPr="00DA0923" w:rsidRDefault="009726B7" w:rsidP="00F45D77">
            <w:pPr>
              <w:jc w:val="center"/>
              <w:rPr>
                <w:rFonts w:asciiTheme="majorBidi" w:hAnsiTheme="majorBidi" w:cstheme="majorBidi"/>
                <w:color w:val="000000"/>
                <w:rtl/>
              </w:rPr>
            </w:pPr>
          </w:p>
        </w:tc>
        <w:tc>
          <w:tcPr>
            <w:tcW w:w="4394" w:type="dxa"/>
            <w:vAlign w:val="center"/>
          </w:tcPr>
          <w:p w:rsidR="009726B7" w:rsidRPr="00DA0923" w:rsidRDefault="00353269" w:rsidP="00F45D77">
            <w:pPr>
              <w:rPr>
                <w:rFonts w:asciiTheme="majorBidi" w:hAnsiTheme="majorBidi" w:cstheme="majorBidi"/>
                <w:color w:val="000000"/>
                <w:rtl/>
              </w:rPr>
            </w:pPr>
            <w:r w:rsidRPr="00DA0923">
              <w:rPr>
                <w:rFonts w:asciiTheme="majorBidi" w:hAnsiTheme="majorBidi" w:cstheme="majorBidi"/>
                <w:color w:val="000000" w:themeColor="text1"/>
              </w:rPr>
              <w:t>Mosab Abualhayja</w:t>
            </w:r>
          </w:p>
        </w:tc>
        <w:tc>
          <w:tcPr>
            <w:tcW w:w="284" w:type="dxa"/>
            <w:vAlign w:val="center"/>
          </w:tcPr>
          <w:p w:rsidR="009726B7" w:rsidRPr="00DA0923" w:rsidRDefault="009726B7" w:rsidP="00F45D77">
            <w:pPr>
              <w:jc w:val="center"/>
              <w:rPr>
                <w:rFonts w:asciiTheme="majorBidi" w:hAnsiTheme="majorBidi" w:cstheme="majorBidi"/>
                <w:rtl/>
              </w:rPr>
            </w:pPr>
          </w:p>
        </w:tc>
        <w:tc>
          <w:tcPr>
            <w:tcW w:w="3836" w:type="dxa"/>
            <w:vAlign w:val="center"/>
          </w:tcPr>
          <w:p w:rsidR="009726B7" w:rsidRPr="00DA0923" w:rsidRDefault="009726B7" w:rsidP="00EB4B02">
            <w:pPr>
              <w:ind w:firstLine="185"/>
              <w:rPr>
                <w:rFonts w:asciiTheme="majorBidi" w:hAnsiTheme="majorBidi" w:cstheme="majorBidi"/>
                <w:rtl/>
              </w:rPr>
            </w:pPr>
          </w:p>
        </w:tc>
      </w:tr>
      <w:tr w:rsidR="009726B7" w:rsidRPr="00DA0923" w:rsidTr="00F45D77">
        <w:trPr>
          <w:trHeight w:val="340"/>
          <w:jc w:val="center"/>
        </w:trPr>
        <w:tc>
          <w:tcPr>
            <w:tcW w:w="279" w:type="dxa"/>
            <w:vAlign w:val="center"/>
          </w:tcPr>
          <w:p w:rsidR="009726B7" w:rsidRPr="00DA0923" w:rsidRDefault="009726B7" w:rsidP="00F45D77">
            <w:pPr>
              <w:jc w:val="center"/>
              <w:rPr>
                <w:rFonts w:asciiTheme="majorBidi" w:hAnsiTheme="majorBidi" w:cstheme="majorBidi"/>
                <w:color w:val="000000"/>
                <w:rtl/>
              </w:rPr>
            </w:pPr>
          </w:p>
        </w:tc>
        <w:tc>
          <w:tcPr>
            <w:tcW w:w="4394" w:type="dxa"/>
            <w:vAlign w:val="center"/>
          </w:tcPr>
          <w:p w:rsidR="009726B7" w:rsidRPr="00DA0923" w:rsidRDefault="009726B7" w:rsidP="00F45D77">
            <w:pPr>
              <w:rPr>
                <w:rFonts w:asciiTheme="majorBidi" w:hAnsiTheme="majorBidi" w:cstheme="majorBidi"/>
                <w:color w:val="000000"/>
                <w:rtl/>
              </w:rPr>
            </w:pPr>
          </w:p>
        </w:tc>
        <w:tc>
          <w:tcPr>
            <w:tcW w:w="284" w:type="dxa"/>
            <w:vAlign w:val="center"/>
          </w:tcPr>
          <w:p w:rsidR="009726B7" w:rsidRPr="00DA0923" w:rsidRDefault="009726B7" w:rsidP="00F45D77">
            <w:pPr>
              <w:jc w:val="center"/>
              <w:rPr>
                <w:rFonts w:asciiTheme="majorBidi" w:hAnsiTheme="majorBidi" w:cstheme="majorBidi"/>
                <w:rtl/>
              </w:rPr>
            </w:pPr>
          </w:p>
        </w:tc>
        <w:tc>
          <w:tcPr>
            <w:tcW w:w="3836" w:type="dxa"/>
            <w:vAlign w:val="center"/>
          </w:tcPr>
          <w:p w:rsidR="009726B7" w:rsidRPr="00DA0923" w:rsidRDefault="009726B7" w:rsidP="00EB4B02">
            <w:pPr>
              <w:ind w:firstLine="185"/>
              <w:rPr>
                <w:rFonts w:asciiTheme="majorBidi" w:hAnsiTheme="majorBidi" w:cstheme="majorBidi"/>
                <w:rtl/>
              </w:rPr>
            </w:pPr>
          </w:p>
        </w:tc>
      </w:tr>
      <w:tr w:rsidR="009726B7" w:rsidRPr="00DA0923" w:rsidTr="00F45D77">
        <w:trPr>
          <w:trHeight w:val="340"/>
          <w:jc w:val="center"/>
        </w:trPr>
        <w:tc>
          <w:tcPr>
            <w:tcW w:w="279" w:type="dxa"/>
            <w:vAlign w:val="center"/>
          </w:tcPr>
          <w:p w:rsidR="009726B7" w:rsidRPr="00DA0923" w:rsidRDefault="009726B7" w:rsidP="00F45D77">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9726B7" w:rsidRPr="00DA0923" w:rsidRDefault="00492B0E" w:rsidP="00F45D77">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Graphic Design</w:t>
            </w:r>
          </w:p>
        </w:tc>
        <w:tc>
          <w:tcPr>
            <w:tcW w:w="284" w:type="dxa"/>
            <w:vAlign w:val="center"/>
          </w:tcPr>
          <w:p w:rsidR="009726B7" w:rsidRPr="00DA0923" w:rsidRDefault="009726B7" w:rsidP="00F45D77">
            <w:pPr>
              <w:pStyle w:val="ListParagraph"/>
              <w:jc w:val="center"/>
              <w:rPr>
                <w:rFonts w:asciiTheme="majorBidi" w:hAnsiTheme="majorBidi" w:cstheme="majorBidi"/>
                <w:szCs w:val="24"/>
                <w:rtl/>
              </w:rPr>
            </w:pPr>
          </w:p>
        </w:tc>
        <w:tc>
          <w:tcPr>
            <w:tcW w:w="3836" w:type="dxa"/>
            <w:vAlign w:val="center"/>
          </w:tcPr>
          <w:p w:rsidR="009726B7" w:rsidRPr="00DA0923" w:rsidRDefault="009726B7" w:rsidP="00EB4B02">
            <w:pPr>
              <w:tabs>
                <w:tab w:val="left" w:pos="2233"/>
                <w:tab w:val="left" w:pos="8623"/>
              </w:tabs>
              <w:ind w:firstLine="185"/>
              <w:jc w:val="right"/>
              <w:rPr>
                <w:rFonts w:asciiTheme="majorBidi" w:hAnsiTheme="majorBidi" w:cstheme="majorBidi"/>
                <w:rtl/>
              </w:rPr>
            </w:pPr>
          </w:p>
        </w:tc>
      </w:tr>
      <w:tr w:rsidR="009726B7" w:rsidRPr="00DA0923" w:rsidTr="00F45D77">
        <w:trPr>
          <w:trHeight w:val="340"/>
          <w:jc w:val="center"/>
        </w:trPr>
        <w:tc>
          <w:tcPr>
            <w:tcW w:w="279" w:type="dxa"/>
            <w:vAlign w:val="center"/>
          </w:tcPr>
          <w:p w:rsidR="009726B7" w:rsidRPr="00DA0923" w:rsidRDefault="009726B7" w:rsidP="00F45D77">
            <w:pPr>
              <w:jc w:val="center"/>
              <w:rPr>
                <w:rFonts w:asciiTheme="majorBidi" w:hAnsiTheme="majorBidi" w:cstheme="majorBidi"/>
                <w:color w:val="000000"/>
                <w:rtl/>
              </w:rPr>
            </w:pPr>
          </w:p>
        </w:tc>
        <w:tc>
          <w:tcPr>
            <w:tcW w:w="4394" w:type="dxa"/>
            <w:vAlign w:val="center"/>
          </w:tcPr>
          <w:p w:rsidR="009726B7" w:rsidRPr="00DA0923" w:rsidRDefault="00353269" w:rsidP="00F45D77">
            <w:pPr>
              <w:rPr>
                <w:rFonts w:asciiTheme="majorBidi" w:hAnsiTheme="majorBidi" w:cstheme="majorBidi"/>
                <w:color w:val="000000"/>
                <w:rtl/>
              </w:rPr>
            </w:pPr>
            <w:r w:rsidRPr="00DA0923">
              <w:rPr>
                <w:rFonts w:asciiTheme="majorBidi" w:hAnsiTheme="majorBidi" w:cstheme="majorBidi"/>
                <w:color w:val="000000" w:themeColor="text1"/>
              </w:rPr>
              <w:t>Mosab Thuminat</w:t>
            </w:r>
          </w:p>
        </w:tc>
        <w:tc>
          <w:tcPr>
            <w:tcW w:w="284" w:type="dxa"/>
            <w:vAlign w:val="center"/>
          </w:tcPr>
          <w:p w:rsidR="009726B7" w:rsidRPr="00DA0923" w:rsidRDefault="009726B7" w:rsidP="00F45D77">
            <w:pPr>
              <w:jc w:val="center"/>
              <w:rPr>
                <w:rFonts w:asciiTheme="majorBidi" w:hAnsiTheme="majorBidi" w:cstheme="majorBidi"/>
                <w:rtl/>
              </w:rPr>
            </w:pPr>
          </w:p>
        </w:tc>
        <w:tc>
          <w:tcPr>
            <w:tcW w:w="3836" w:type="dxa"/>
            <w:vAlign w:val="center"/>
          </w:tcPr>
          <w:p w:rsidR="009726B7" w:rsidRPr="00DA0923" w:rsidRDefault="009726B7" w:rsidP="00EB4B02">
            <w:pPr>
              <w:tabs>
                <w:tab w:val="left" w:pos="2233"/>
                <w:tab w:val="left" w:pos="8623"/>
              </w:tabs>
              <w:ind w:firstLine="185"/>
              <w:rPr>
                <w:rFonts w:asciiTheme="majorBidi" w:hAnsiTheme="majorBidi" w:cstheme="majorBidi"/>
                <w:rtl/>
              </w:rPr>
            </w:pPr>
          </w:p>
        </w:tc>
      </w:tr>
      <w:tr w:rsidR="009726B7" w:rsidRPr="00DA0923" w:rsidTr="00F45D77">
        <w:trPr>
          <w:trHeight w:val="340"/>
          <w:jc w:val="center"/>
        </w:trPr>
        <w:tc>
          <w:tcPr>
            <w:tcW w:w="279" w:type="dxa"/>
            <w:vAlign w:val="center"/>
          </w:tcPr>
          <w:p w:rsidR="009726B7" w:rsidRPr="00DA0923" w:rsidRDefault="009726B7" w:rsidP="00F45D77">
            <w:pPr>
              <w:jc w:val="center"/>
              <w:rPr>
                <w:rFonts w:asciiTheme="majorBidi" w:hAnsiTheme="majorBidi" w:cstheme="majorBidi"/>
                <w:color w:val="000000"/>
                <w:rtl/>
              </w:rPr>
            </w:pPr>
          </w:p>
        </w:tc>
        <w:tc>
          <w:tcPr>
            <w:tcW w:w="4394" w:type="dxa"/>
            <w:vAlign w:val="center"/>
          </w:tcPr>
          <w:p w:rsidR="009726B7" w:rsidRPr="00DA0923" w:rsidRDefault="009726B7" w:rsidP="00F45D77">
            <w:pPr>
              <w:rPr>
                <w:rFonts w:asciiTheme="majorBidi" w:hAnsiTheme="majorBidi" w:cstheme="majorBidi"/>
                <w:color w:val="000000"/>
                <w:rtl/>
              </w:rPr>
            </w:pPr>
          </w:p>
        </w:tc>
        <w:tc>
          <w:tcPr>
            <w:tcW w:w="284" w:type="dxa"/>
            <w:vAlign w:val="center"/>
          </w:tcPr>
          <w:p w:rsidR="009726B7" w:rsidRPr="00DA0923" w:rsidRDefault="009726B7" w:rsidP="00F45D77">
            <w:pPr>
              <w:jc w:val="center"/>
              <w:rPr>
                <w:rFonts w:asciiTheme="majorBidi" w:hAnsiTheme="majorBidi" w:cstheme="majorBidi"/>
                <w:rtl/>
              </w:rPr>
            </w:pPr>
          </w:p>
        </w:tc>
        <w:tc>
          <w:tcPr>
            <w:tcW w:w="3836" w:type="dxa"/>
            <w:vAlign w:val="center"/>
          </w:tcPr>
          <w:p w:rsidR="009726B7" w:rsidRPr="00DA0923" w:rsidRDefault="009726B7" w:rsidP="00EB4B02">
            <w:pPr>
              <w:tabs>
                <w:tab w:val="left" w:pos="2233"/>
                <w:tab w:val="left" w:pos="8623"/>
              </w:tabs>
              <w:ind w:firstLine="185"/>
              <w:rPr>
                <w:rFonts w:asciiTheme="majorBidi" w:hAnsiTheme="majorBidi" w:cstheme="majorBidi"/>
                <w:rtl/>
              </w:rPr>
            </w:pPr>
          </w:p>
        </w:tc>
      </w:tr>
      <w:tr w:rsidR="009726B7" w:rsidRPr="00DA0923" w:rsidTr="00F45D77">
        <w:trPr>
          <w:trHeight w:val="340"/>
          <w:jc w:val="center"/>
        </w:trPr>
        <w:tc>
          <w:tcPr>
            <w:tcW w:w="279" w:type="dxa"/>
            <w:vAlign w:val="center"/>
          </w:tcPr>
          <w:p w:rsidR="009726B7" w:rsidRPr="00DA0923" w:rsidRDefault="009726B7" w:rsidP="00F45D77">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9726B7" w:rsidRPr="00DA0923" w:rsidRDefault="00492B0E" w:rsidP="00F45D77">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Dissemination Standards</w:t>
            </w:r>
          </w:p>
        </w:tc>
        <w:tc>
          <w:tcPr>
            <w:tcW w:w="284" w:type="dxa"/>
            <w:vAlign w:val="center"/>
          </w:tcPr>
          <w:p w:rsidR="009726B7" w:rsidRPr="00DA0923" w:rsidRDefault="009726B7" w:rsidP="00F45D77">
            <w:pPr>
              <w:pStyle w:val="ListParagraph"/>
              <w:jc w:val="center"/>
              <w:rPr>
                <w:rFonts w:asciiTheme="majorBidi" w:hAnsiTheme="majorBidi" w:cstheme="majorBidi"/>
                <w:szCs w:val="24"/>
                <w:rtl/>
              </w:rPr>
            </w:pPr>
          </w:p>
        </w:tc>
        <w:tc>
          <w:tcPr>
            <w:tcW w:w="3836" w:type="dxa"/>
            <w:vAlign w:val="center"/>
          </w:tcPr>
          <w:p w:rsidR="009726B7" w:rsidRPr="00DA0923" w:rsidRDefault="009726B7" w:rsidP="00EB4B02">
            <w:pPr>
              <w:tabs>
                <w:tab w:val="left" w:pos="2233"/>
                <w:tab w:val="left" w:pos="8623"/>
              </w:tabs>
              <w:ind w:firstLine="185"/>
              <w:jc w:val="right"/>
              <w:rPr>
                <w:rFonts w:asciiTheme="majorBidi" w:hAnsiTheme="majorBidi" w:cstheme="majorBidi"/>
                <w:rtl/>
              </w:rPr>
            </w:pPr>
          </w:p>
        </w:tc>
      </w:tr>
      <w:tr w:rsidR="009726B7" w:rsidRPr="00DA0923" w:rsidTr="00F45D77">
        <w:trPr>
          <w:trHeight w:val="340"/>
          <w:jc w:val="center"/>
        </w:trPr>
        <w:tc>
          <w:tcPr>
            <w:tcW w:w="279" w:type="dxa"/>
            <w:vAlign w:val="center"/>
          </w:tcPr>
          <w:p w:rsidR="009726B7" w:rsidRPr="00DA0923" w:rsidRDefault="009726B7" w:rsidP="00F45D77">
            <w:pPr>
              <w:tabs>
                <w:tab w:val="left" w:pos="2233"/>
                <w:tab w:val="left" w:pos="8623"/>
              </w:tabs>
              <w:jc w:val="center"/>
              <w:rPr>
                <w:rFonts w:asciiTheme="majorBidi" w:hAnsiTheme="majorBidi" w:cstheme="majorBidi"/>
                <w:rtl/>
              </w:rPr>
            </w:pPr>
          </w:p>
        </w:tc>
        <w:tc>
          <w:tcPr>
            <w:tcW w:w="4394" w:type="dxa"/>
            <w:vAlign w:val="center"/>
          </w:tcPr>
          <w:p w:rsidR="009726B7" w:rsidRPr="00DA0923" w:rsidRDefault="00353269" w:rsidP="00F45D77">
            <w:pPr>
              <w:tabs>
                <w:tab w:val="left" w:pos="2233"/>
                <w:tab w:val="left" w:pos="8623"/>
              </w:tabs>
              <w:rPr>
                <w:rFonts w:asciiTheme="majorBidi" w:hAnsiTheme="majorBidi" w:cstheme="majorBidi"/>
                <w:rtl/>
              </w:rPr>
            </w:pPr>
            <w:proofErr w:type="spellStart"/>
            <w:r w:rsidRPr="00DA0923">
              <w:rPr>
                <w:rFonts w:asciiTheme="majorBidi" w:hAnsiTheme="majorBidi" w:cstheme="majorBidi"/>
                <w:color w:val="000000" w:themeColor="text1"/>
              </w:rPr>
              <w:t>Hanan</w:t>
            </w:r>
            <w:proofErr w:type="spellEnd"/>
            <w:r w:rsidRPr="00DA0923">
              <w:rPr>
                <w:rFonts w:asciiTheme="majorBidi" w:hAnsiTheme="majorBidi" w:cstheme="majorBidi"/>
                <w:color w:val="000000" w:themeColor="text1"/>
              </w:rPr>
              <w:t xml:space="preserve"> </w:t>
            </w:r>
            <w:proofErr w:type="spellStart"/>
            <w:r w:rsidRPr="00DA0923">
              <w:rPr>
                <w:rFonts w:asciiTheme="majorBidi" w:hAnsiTheme="majorBidi" w:cstheme="majorBidi"/>
                <w:color w:val="000000" w:themeColor="text1"/>
              </w:rPr>
              <w:t>Janajreh</w:t>
            </w:r>
            <w:proofErr w:type="spellEnd"/>
          </w:p>
        </w:tc>
        <w:tc>
          <w:tcPr>
            <w:tcW w:w="284" w:type="dxa"/>
            <w:vAlign w:val="center"/>
          </w:tcPr>
          <w:p w:rsidR="009726B7" w:rsidRPr="00DA0923" w:rsidRDefault="009726B7" w:rsidP="00F45D77">
            <w:pPr>
              <w:jc w:val="center"/>
              <w:rPr>
                <w:rFonts w:asciiTheme="majorBidi" w:hAnsiTheme="majorBidi" w:cstheme="majorBidi"/>
                <w:rtl/>
              </w:rPr>
            </w:pPr>
          </w:p>
        </w:tc>
        <w:tc>
          <w:tcPr>
            <w:tcW w:w="3836" w:type="dxa"/>
            <w:vAlign w:val="center"/>
          </w:tcPr>
          <w:p w:rsidR="009726B7" w:rsidRPr="00DA0923" w:rsidRDefault="009726B7" w:rsidP="00EB4B02">
            <w:pPr>
              <w:tabs>
                <w:tab w:val="left" w:pos="2233"/>
                <w:tab w:val="left" w:pos="8623"/>
              </w:tabs>
              <w:ind w:firstLine="185"/>
              <w:rPr>
                <w:rFonts w:asciiTheme="majorBidi" w:hAnsiTheme="majorBidi" w:cstheme="majorBidi"/>
                <w:rtl/>
              </w:rPr>
            </w:pPr>
          </w:p>
        </w:tc>
      </w:tr>
      <w:tr w:rsidR="009726B7" w:rsidRPr="00DA0923" w:rsidTr="00F45D77">
        <w:trPr>
          <w:trHeight w:val="340"/>
          <w:jc w:val="center"/>
        </w:trPr>
        <w:tc>
          <w:tcPr>
            <w:tcW w:w="279" w:type="dxa"/>
            <w:vAlign w:val="center"/>
          </w:tcPr>
          <w:p w:rsidR="009726B7" w:rsidRPr="00DA0923" w:rsidRDefault="009726B7" w:rsidP="00F45D77">
            <w:pPr>
              <w:tabs>
                <w:tab w:val="left" w:pos="2233"/>
                <w:tab w:val="left" w:pos="8623"/>
              </w:tabs>
              <w:jc w:val="center"/>
              <w:rPr>
                <w:rFonts w:asciiTheme="majorBidi" w:hAnsiTheme="majorBidi" w:cstheme="majorBidi"/>
                <w:rtl/>
              </w:rPr>
            </w:pPr>
          </w:p>
        </w:tc>
        <w:tc>
          <w:tcPr>
            <w:tcW w:w="4394" w:type="dxa"/>
            <w:vAlign w:val="center"/>
          </w:tcPr>
          <w:p w:rsidR="009726B7" w:rsidRPr="00DA0923" w:rsidRDefault="009726B7" w:rsidP="00F45D77">
            <w:pPr>
              <w:tabs>
                <w:tab w:val="left" w:pos="2233"/>
                <w:tab w:val="left" w:pos="8623"/>
              </w:tabs>
              <w:rPr>
                <w:rFonts w:asciiTheme="majorBidi" w:hAnsiTheme="majorBidi" w:cstheme="majorBidi"/>
                <w:rtl/>
              </w:rPr>
            </w:pPr>
          </w:p>
        </w:tc>
        <w:tc>
          <w:tcPr>
            <w:tcW w:w="284" w:type="dxa"/>
            <w:vAlign w:val="center"/>
          </w:tcPr>
          <w:p w:rsidR="009726B7" w:rsidRPr="00DA0923" w:rsidRDefault="009726B7" w:rsidP="00F45D77">
            <w:pPr>
              <w:jc w:val="center"/>
              <w:rPr>
                <w:rFonts w:asciiTheme="majorBidi" w:hAnsiTheme="majorBidi" w:cstheme="majorBidi"/>
                <w:rtl/>
              </w:rPr>
            </w:pPr>
          </w:p>
        </w:tc>
        <w:tc>
          <w:tcPr>
            <w:tcW w:w="3836" w:type="dxa"/>
            <w:vAlign w:val="center"/>
          </w:tcPr>
          <w:p w:rsidR="009726B7" w:rsidRPr="00DA0923" w:rsidRDefault="009726B7" w:rsidP="00EB4B02">
            <w:pPr>
              <w:tabs>
                <w:tab w:val="left" w:pos="2233"/>
                <w:tab w:val="left" w:pos="8623"/>
              </w:tabs>
              <w:ind w:firstLine="185"/>
              <w:rPr>
                <w:rFonts w:asciiTheme="majorBidi" w:hAnsiTheme="majorBidi" w:cstheme="majorBidi"/>
                <w:rtl/>
              </w:rPr>
            </w:pPr>
          </w:p>
        </w:tc>
      </w:tr>
      <w:tr w:rsidR="009726B7" w:rsidRPr="00DA0923" w:rsidTr="00F45D77">
        <w:trPr>
          <w:trHeight w:val="340"/>
          <w:jc w:val="center"/>
        </w:trPr>
        <w:tc>
          <w:tcPr>
            <w:tcW w:w="279" w:type="dxa"/>
            <w:vAlign w:val="center"/>
          </w:tcPr>
          <w:p w:rsidR="009726B7" w:rsidRPr="00DA0923" w:rsidRDefault="009726B7" w:rsidP="00F45D77">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9726B7" w:rsidRPr="00DA0923" w:rsidRDefault="00492B0E" w:rsidP="00F45D77">
            <w:pPr>
              <w:tabs>
                <w:tab w:val="left" w:pos="2233"/>
                <w:tab w:val="left" w:pos="8623"/>
              </w:tabs>
              <w:rPr>
                <w:rFonts w:asciiTheme="majorBidi" w:hAnsiTheme="majorBidi" w:cstheme="majorBidi"/>
                <w:rtl/>
              </w:rPr>
            </w:pPr>
            <w:r w:rsidRPr="00DA0923">
              <w:rPr>
                <w:rFonts w:asciiTheme="majorBidi" w:hAnsiTheme="majorBidi" w:cstheme="majorBidi"/>
                <w:b/>
                <w:bCs/>
              </w:rPr>
              <w:t>Translation &amp; Editing</w:t>
            </w:r>
          </w:p>
        </w:tc>
        <w:tc>
          <w:tcPr>
            <w:tcW w:w="284" w:type="dxa"/>
            <w:vAlign w:val="center"/>
          </w:tcPr>
          <w:p w:rsidR="009726B7" w:rsidRPr="00DA0923" w:rsidRDefault="009726B7" w:rsidP="00F45D77">
            <w:pPr>
              <w:pStyle w:val="ListParagraph"/>
              <w:jc w:val="center"/>
              <w:rPr>
                <w:rFonts w:asciiTheme="majorBidi" w:hAnsiTheme="majorBidi" w:cstheme="majorBidi"/>
                <w:szCs w:val="24"/>
                <w:rtl/>
              </w:rPr>
            </w:pPr>
          </w:p>
        </w:tc>
        <w:tc>
          <w:tcPr>
            <w:tcW w:w="3836" w:type="dxa"/>
            <w:vAlign w:val="center"/>
          </w:tcPr>
          <w:p w:rsidR="009726B7" w:rsidRPr="00DA0923" w:rsidRDefault="009726B7" w:rsidP="00EB4B02">
            <w:pPr>
              <w:tabs>
                <w:tab w:val="left" w:pos="2233"/>
                <w:tab w:val="left" w:pos="8623"/>
              </w:tabs>
              <w:ind w:firstLine="185"/>
              <w:jc w:val="right"/>
              <w:rPr>
                <w:rFonts w:asciiTheme="majorBidi" w:hAnsiTheme="majorBidi" w:cstheme="majorBidi"/>
                <w:rtl/>
              </w:rPr>
            </w:pPr>
          </w:p>
        </w:tc>
      </w:tr>
      <w:tr w:rsidR="009726B7" w:rsidRPr="00DA0923" w:rsidTr="00F45D77">
        <w:trPr>
          <w:trHeight w:val="340"/>
          <w:jc w:val="center"/>
        </w:trPr>
        <w:tc>
          <w:tcPr>
            <w:tcW w:w="279" w:type="dxa"/>
            <w:vAlign w:val="center"/>
          </w:tcPr>
          <w:p w:rsidR="009726B7" w:rsidRPr="00DA0923" w:rsidRDefault="009726B7" w:rsidP="00F45D77">
            <w:pPr>
              <w:jc w:val="center"/>
              <w:rPr>
                <w:rFonts w:asciiTheme="majorBidi" w:hAnsiTheme="majorBidi" w:cstheme="majorBidi"/>
                <w:rtl/>
              </w:rPr>
            </w:pPr>
          </w:p>
        </w:tc>
        <w:tc>
          <w:tcPr>
            <w:tcW w:w="4394" w:type="dxa"/>
            <w:vAlign w:val="center"/>
          </w:tcPr>
          <w:p w:rsidR="009726B7" w:rsidRPr="00DA0923" w:rsidRDefault="00353269" w:rsidP="00F45D77">
            <w:pPr>
              <w:tabs>
                <w:tab w:val="left" w:pos="3085"/>
                <w:tab w:val="left" w:pos="5920"/>
                <w:tab w:val="left" w:pos="8472"/>
              </w:tabs>
              <w:rPr>
                <w:rFonts w:asciiTheme="majorBidi" w:hAnsiTheme="majorBidi" w:cstheme="majorBidi"/>
                <w:rtl/>
              </w:rPr>
            </w:pPr>
            <w:r w:rsidRPr="00DA0923">
              <w:rPr>
                <w:rFonts w:asciiTheme="majorBidi" w:hAnsiTheme="majorBidi" w:cstheme="majorBidi"/>
                <w:color w:val="000000" w:themeColor="text1"/>
              </w:rPr>
              <w:t xml:space="preserve">Shadia Abu </w:t>
            </w:r>
            <w:proofErr w:type="spellStart"/>
            <w:r w:rsidRPr="00DA0923">
              <w:rPr>
                <w:rFonts w:asciiTheme="majorBidi" w:hAnsiTheme="majorBidi" w:cstheme="majorBidi"/>
                <w:color w:val="000000" w:themeColor="text1"/>
              </w:rPr>
              <w:t>Alzain</w:t>
            </w:r>
            <w:proofErr w:type="spellEnd"/>
          </w:p>
        </w:tc>
        <w:tc>
          <w:tcPr>
            <w:tcW w:w="284" w:type="dxa"/>
            <w:vAlign w:val="center"/>
          </w:tcPr>
          <w:p w:rsidR="009726B7" w:rsidRPr="00DA0923" w:rsidRDefault="009726B7" w:rsidP="00F45D77">
            <w:pPr>
              <w:tabs>
                <w:tab w:val="left" w:pos="3085"/>
                <w:tab w:val="left" w:pos="5920"/>
                <w:tab w:val="left" w:pos="8472"/>
              </w:tabs>
              <w:jc w:val="center"/>
              <w:rPr>
                <w:rFonts w:asciiTheme="majorBidi" w:hAnsiTheme="majorBidi" w:cstheme="majorBidi"/>
                <w:rtl/>
              </w:rPr>
            </w:pPr>
          </w:p>
        </w:tc>
        <w:tc>
          <w:tcPr>
            <w:tcW w:w="3836" w:type="dxa"/>
            <w:vAlign w:val="center"/>
          </w:tcPr>
          <w:p w:rsidR="009726B7" w:rsidRPr="00DA0923" w:rsidRDefault="00353269" w:rsidP="00EB4B02">
            <w:pPr>
              <w:tabs>
                <w:tab w:val="left" w:pos="2233"/>
                <w:tab w:val="left" w:pos="8623"/>
              </w:tabs>
              <w:ind w:firstLine="185"/>
              <w:rPr>
                <w:rFonts w:asciiTheme="majorBidi" w:hAnsiTheme="majorBidi" w:cstheme="majorBidi"/>
                <w:rtl/>
              </w:rPr>
            </w:pPr>
            <w:r w:rsidRPr="00DA0923">
              <w:rPr>
                <w:rFonts w:asciiTheme="majorBidi" w:hAnsiTheme="majorBidi" w:cstheme="majorBidi"/>
                <w:color w:val="000000" w:themeColor="text1"/>
              </w:rPr>
              <w:t>Ikram Nashata</w:t>
            </w:r>
          </w:p>
        </w:tc>
      </w:tr>
      <w:tr w:rsidR="009726B7" w:rsidRPr="00DA0923" w:rsidTr="00F45D77">
        <w:trPr>
          <w:trHeight w:val="340"/>
          <w:jc w:val="center"/>
        </w:trPr>
        <w:tc>
          <w:tcPr>
            <w:tcW w:w="279" w:type="dxa"/>
            <w:vAlign w:val="center"/>
          </w:tcPr>
          <w:p w:rsidR="009726B7" w:rsidRPr="00DA0923" w:rsidRDefault="009726B7" w:rsidP="00F45D77">
            <w:pPr>
              <w:jc w:val="center"/>
              <w:rPr>
                <w:rFonts w:asciiTheme="majorBidi" w:hAnsiTheme="majorBidi" w:cstheme="majorBidi"/>
                <w:rtl/>
              </w:rPr>
            </w:pPr>
          </w:p>
        </w:tc>
        <w:tc>
          <w:tcPr>
            <w:tcW w:w="4394" w:type="dxa"/>
            <w:vAlign w:val="center"/>
          </w:tcPr>
          <w:p w:rsidR="009726B7" w:rsidRPr="00DA0923" w:rsidRDefault="00353269" w:rsidP="00F45D77">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 xml:space="preserve">Fidaa  </w:t>
            </w:r>
            <w:proofErr w:type="spellStart"/>
            <w:r w:rsidRPr="00DA0923">
              <w:rPr>
                <w:rFonts w:asciiTheme="majorBidi" w:hAnsiTheme="majorBidi" w:cstheme="majorBidi"/>
                <w:color w:val="000000" w:themeColor="text1"/>
              </w:rPr>
              <w:t>Shrateh</w:t>
            </w:r>
            <w:proofErr w:type="spellEnd"/>
            <w:r w:rsidRPr="00DA0923">
              <w:rPr>
                <w:rFonts w:asciiTheme="majorBidi" w:hAnsiTheme="majorBidi" w:cstheme="majorBidi"/>
                <w:color w:val="000000" w:themeColor="text1"/>
              </w:rPr>
              <w:t xml:space="preserve"> Obeid</w:t>
            </w:r>
          </w:p>
        </w:tc>
        <w:tc>
          <w:tcPr>
            <w:tcW w:w="284" w:type="dxa"/>
            <w:vAlign w:val="center"/>
          </w:tcPr>
          <w:p w:rsidR="009726B7" w:rsidRPr="00DA0923" w:rsidRDefault="009726B7" w:rsidP="00F45D77">
            <w:pPr>
              <w:tabs>
                <w:tab w:val="left" w:pos="3085"/>
                <w:tab w:val="left" w:pos="5920"/>
                <w:tab w:val="left" w:pos="8472"/>
              </w:tabs>
              <w:jc w:val="center"/>
              <w:rPr>
                <w:rFonts w:asciiTheme="majorBidi" w:hAnsiTheme="majorBidi" w:cstheme="majorBidi"/>
                <w:rtl/>
              </w:rPr>
            </w:pPr>
          </w:p>
        </w:tc>
        <w:tc>
          <w:tcPr>
            <w:tcW w:w="3836" w:type="dxa"/>
            <w:vAlign w:val="center"/>
          </w:tcPr>
          <w:p w:rsidR="009726B7" w:rsidRPr="00DA0923" w:rsidRDefault="00353269" w:rsidP="00EB4B02">
            <w:pPr>
              <w:tabs>
                <w:tab w:val="left" w:pos="2233"/>
                <w:tab w:val="left" w:pos="8623"/>
              </w:tabs>
              <w:ind w:firstLine="185"/>
              <w:rPr>
                <w:rFonts w:asciiTheme="majorBidi" w:hAnsiTheme="majorBidi" w:cstheme="majorBidi"/>
                <w:rtl/>
              </w:rPr>
            </w:pPr>
            <w:r w:rsidRPr="00DA0923">
              <w:rPr>
                <w:rFonts w:asciiTheme="majorBidi" w:hAnsiTheme="majorBidi" w:cstheme="majorBidi"/>
                <w:color w:val="000000" w:themeColor="text1"/>
              </w:rPr>
              <w:t>Aladdin Salameh</w:t>
            </w:r>
          </w:p>
        </w:tc>
      </w:tr>
      <w:tr w:rsidR="009726B7" w:rsidRPr="00DA0923" w:rsidTr="00F45D77">
        <w:trPr>
          <w:trHeight w:val="340"/>
          <w:jc w:val="center"/>
        </w:trPr>
        <w:tc>
          <w:tcPr>
            <w:tcW w:w="279" w:type="dxa"/>
            <w:vAlign w:val="center"/>
          </w:tcPr>
          <w:p w:rsidR="009726B7" w:rsidRPr="00DA0923" w:rsidRDefault="009726B7" w:rsidP="00F45D77">
            <w:pPr>
              <w:jc w:val="center"/>
              <w:rPr>
                <w:rFonts w:asciiTheme="majorBidi" w:hAnsiTheme="majorBidi" w:cstheme="majorBidi"/>
                <w:rtl/>
              </w:rPr>
            </w:pPr>
          </w:p>
        </w:tc>
        <w:tc>
          <w:tcPr>
            <w:tcW w:w="4394" w:type="dxa"/>
            <w:vAlign w:val="center"/>
          </w:tcPr>
          <w:p w:rsidR="009726B7" w:rsidRPr="00DA0923" w:rsidRDefault="009726B7" w:rsidP="00F45D77">
            <w:pPr>
              <w:tabs>
                <w:tab w:val="left" w:pos="2233"/>
                <w:tab w:val="left" w:pos="8623"/>
              </w:tabs>
              <w:rPr>
                <w:rFonts w:asciiTheme="majorBidi" w:hAnsiTheme="majorBidi" w:cstheme="majorBidi"/>
                <w:rtl/>
              </w:rPr>
            </w:pPr>
          </w:p>
        </w:tc>
        <w:tc>
          <w:tcPr>
            <w:tcW w:w="284" w:type="dxa"/>
            <w:vAlign w:val="center"/>
          </w:tcPr>
          <w:p w:rsidR="009726B7" w:rsidRPr="00DA0923" w:rsidRDefault="009726B7" w:rsidP="00F45D77">
            <w:pPr>
              <w:tabs>
                <w:tab w:val="left" w:pos="3085"/>
                <w:tab w:val="left" w:pos="5920"/>
                <w:tab w:val="left" w:pos="8472"/>
              </w:tabs>
              <w:jc w:val="center"/>
              <w:rPr>
                <w:rFonts w:asciiTheme="majorBidi" w:hAnsiTheme="majorBidi" w:cstheme="majorBidi"/>
                <w:rtl/>
              </w:rPr>
            </w:pPr>
          </w:p>
        </w:tc>
        <w:tc>
          <w:tcPr>
            <w:tcW w:w="3836" w:type="dxa"/>
            <w:vAlign w:val="center"/>
          </w:tcPr>
          <w:p w:rsidR="009726B7" w:rsidRPr="00DA0923" w:rsidRDefault="009726B7" w:rsidP="00EB4B02">
            <w:pPr>
              <w:tabs>
                <w:tab w:val="left" w:pos="2233"/>
                <w:tab w:val="left" w:pos="8623"/>
              </w:tabs>
              <w:ind w:firstLine="185"/>
              <w:rPr>
                <w:rFonts w:asciiTheme="majorBidi" w:hAnsiTheme="majorBidi" w:cstheme="majorBidi"/>
                <w:rtl/>
              </w:rPr>
            </w:pPr>
          </w:p>
        </w:tc>
      </w:tr>
      <w:tr w:rsidR="009726B7" w:rsidRPr="00DA0923" w:rsidTr="00F45D77">
        <w:trPr>
          <w:trHeight w:val="340"/>
          <w:jc w:val="center"/>
        </w:trPr>
        <w:tc>
          <w:tcPr>
            <w:tcW w:w="279" w:type="dxa"/>
            <w:vAlign w:val="center"/>
          </w:tcPr>
          <w:p w:rsidR="009726B7" w:rsidRPr="00DA0923" w:rsidRDefault="009726B7" w:rsidP="00F45D77">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9726B7" w:rsidRPr="00DA0923" w:rsidRDefault="00492B0E" w:rsidP="00F45D77">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Preliminary Review</w:t>
            </w:r>
          </w:p>
        </w:tc>
        <w:tc>
          <w:tcPr>
            <w:tcW w:w="284" w:type="dxa"/>
            <w:vAlign w:val="center"/>
          </w:tcPr>
          <w:p w:rsidR="009726B7" w:rsidRPr="00DA0923" w:rsidRDefault="009726B7" w:rsidP="00F45D77">
            <w:pPr>
              <w:pStyle w:val="ListParagraph"/>
              <w:jc w:val="center"/>
              <w:rPr>
                <w:rFonts w:asciiTheme="majorBidi" w:hAnsiTheme="majorBidi" w:cstheme="majorBidi"/>
                <w:szCs w:val="24"/>
                <w:rtl/>
              </w:rPr>
            </w:pPr>
          </w:p>
        </w:tc>
        <w:tc>
          <w:tcPr>
            <w:tcW w:w="3836" w:type="dxa"/>
            <w:vAlign w:val="center"/>
          </w:tcPr>
          <w:p w:rsidR="009726B7" w:rsidRPr="00DA0923" w:rsidRDefault="009726B7" w:rsidP="00EB4B02">
            <w:pPr>
              <w:tabs>
                <w:tab w:val="left" w:pos="2233"/>
                <w:tab w:val="left" w:pos="8623"/>
              </w:tabs>
              <w:ind w:firstLine="185"/>
              <w:jc w:val="right"/>
              <w:rPr>
                <w:rFonts w:asciiTheme="majorBidi" w:hAnsiTheme="majorBidi" w:cstheme="majorBidi"/>
                <w:rtl/>
              </w:rPr>
            </w:pPr>
          </w:p>
        </w:tc>
      </w:tr>
      <w:tr w:rsidR="009726B7" w:rsidRPr="00DA0923" w:rsidTr="00F45D77">
        <w:trPr>
          <w:trHeight w:val="340"/>
          <w:jc w:val="center"/>
        </w:trPr>
        <w:tc>
          <w:tcPr>
            <w:tcW w:w="279" w:type="dxa"/>
            <w:vAlign w:val="center"/>
          </w:tcPr>
          <w:p w:rsidR="009726B7" w:rsidRPr="00DA0923" w:rsidRDefault="009726B7" w:rsidP="00F45D77">
            <w:pPr>
              <w:pStyle w:val="ListParagraph"/>
              <w:ind w:left="0" w:right="720"/>
              <w:jc w:val="center"/>
              <w:rPr>
                <w:rFonts w:asciiTheme="majorBidi" w:hAnsiTheme="majorBidi" w:cstheme="majorBidi"/>
                <w:b/>
                <w:bCs/>
                <w:szCs w:val="24"/>
                <w:rtl/>
              </w:rPr>
            </w:pPr>
          </w:p>
        </w:tc>
        <w:tc>
          <w:tcPr>
            <w:tcW w:w="4394" w:type="dxa"/>
            <w:vAlign w:val="center"/>
          </w:tcPr>
          <w:p w:rsidR="009726B7" w:rsidRPr="00DA0923" w:rsidRDefault="00353269" w:rsidP="00F45D77">
            <w:pPr>
              <w:tabs>
                <w:tab w:val="left" w:pos="3085"/>
                <w:tab w:val="left" w:pos="5920"/>
                <w:tab w:val="left" w:pos="8472"/>
              </w:tabs>
              <w:rPr>
                <w:rFonts w:asciiTheme="majorBidi" w:hAnsiTheme="majorBidi" w:cstheme="majorBidi"/>
                <w:rtl/>
              </w:rPr>
            </w:pPr>
            <w:r w:rsidRPr="00DA0923">
              <w:rPr>
                <w:rFonts w:asciiTheme="majorBidi" w:hAnsiTheme="majorBidi" w:cstheme="majorBidi"/>
                <w:color w:val="000000" w:themeColor="text1"/>
              </w:rPr>
              <w:t xml:space="preserve">Shadia Abu </w:t>
            </w:r>
            <w:proofErr w:type="spellStart"/>
            <w:r w:rsidRPr="00DA0923">
              <w:rPr>
                <w:rFonts w:asciiTheme="majorBidi" w:hAnsiTheme="majorBidi" w:cstheme="majorBidi"/>
                <w:color w:val="000000" w:themeColor="text1"/>
              </w:rPr>
              <w:t>Alzain</w:t>
            </w:r>
            <w:proofErr w:type="spellEnd"/>
          </w:p>
        </w:tc>
        <w:tc>
          <w:tcPr>
            <w:tcW w:w="284" w:type="dxa"/>
            <w:vAlign w:val="center"/>
          </w:tcPr>
          <w:p w:rsidR="009726B7" w:rsidRPr="00DA0923" w:rsidRDefault="009726B7" w:rsidP="00F45D77">
            <w:pPr>
              <w:pStyle w:val="ListParagraph"/>
              <w:jc w:val="center"/>
              <w:rPr>
                <w:rFonts w:asciiTheme="majorBidi" w:hAnsiTheme="majorBidi" w:cstheme="majorBidi"/>
                <w:szCs w:val="24"/>
                <w:rtl/>
              </w:rPr>
            </w:pPr>
          </w:p>
        </w:tc>
        <w:tc>
          <w:tcPr>
            <w:tcW w:w="3836" w:type="dxa"/>
            <w:vAlign w:val="center"/>
          </w:tcPr>
          <w:p w:rsidR="009726B7" w:rsidRPr="00F45D77" w:rsidRDefault="00353269" w:rsidP="00EB4B02">
            <w:pPr>
              <w:tabs>
                <w:tab w:val="left" w:pos="2233"/>
                <w:tab w:val="left" w:pos="8623"/>
              </w:tabs>
              <w:ind w:firstLine="185"/>
              <w:rPr>
                <w:rFonts w:asciiTheme="majorBidi" w:hAnsiTheme="majorBidi" w:cstheme="majorBidi"/>
                <w:color w:val="000000" w:themeColor="text1"/>
                <w:rtl/>
              </w:rPr>
            </w:pPr>
            <w:r w:rsidRPr="00DA0923">
              <w:rPr>
                <w:rFonts w:asciiTheme="majorBidi" w:hAnsiTheme="majorBidi" w:cstheme="majorBidi"/>
                <w:color w:val="000000" w:themeColor="text1"/>
              </w:rPr>
              <w:t xml:space="preserve">Zahran </w:t>
            </w:r>
            <w:proofErr w:type="spellStart"/>
            <w:r w:rsidRPr="00DA0923">
              <w:rPr>
                <w:rFonts w:asciiTheme="majorBidi" w:hAnsiTheme="majorBidi" w:cstheme="majorBidi"/>
                <w:color w:val="000000" w:themeColor="text1"/>
              </w:rPr>
              <w:t>Khlaif</w:t>
            </w:r>
            <w:proofErr w:type="spellEnd"/>
          </w:p>
        </w:tc>
      </w:tr>
      <w:tr w:rsidR="009726B7" w:rsidRPr="00DA0923" w:rsidTr="00F45D77">
        <w:trPr>
          <w:trHeight w:val="340"/>
          <w:jc w:val="center"/>
        </w:trPr>
        <w:tc>
          <w:tcPr>
            <w:tcW w:w="279" w:type="dxa"/>
            <w:vAlign w:val="center"/>
          </w:tcPr>
          <w:p w:rsidR="009726B7" w:rsidRPr="00DA0923" w:rsidRDefault="009726B7" w:rsidP="00F45D77">
            <w:pPr>
              <w:tabs>
                <w:tab w:val="left" w:pos="3085"/>
                <w:tab w:val="left" w:pos="5920"/>
                <w:tab w:val="left" w:pos="8472"/>
              </w:tabs>
              <w:jc w:val="center"/>
              <w:rPr>
                <w:rFonts w:asciiTheme="majorBidi" w:hAnsiTheme="majorBidi" w:cstheme="majorBidi"/>
                <w:rtl/>
              </w:rPr>
            </w:pPr>
          </w:p>
        </w:tc>
        <w:tc>
          <w:tcPr>
            <w:tcW w:w="4394" w:type="dxa"/>
            <w:vAlign w:val="center"/>
          </w:tcPr>
          <w:p w:rsidR="009726B7" w:rsidRPr="00DA0923" w:rsidRDefault="009726B7" w:rsidP="00F45D77">
            <w:pPr>
              <w:tabs>
                <w:tab w:val="left" w:pos="3085"/>
                <w:tab w:val="left" w:pos="5920"/>
                <w:tab w:val="left" w:pos="8472"/>
              </w:tabs>
              <w:rPr>
                <w:rFonts w:asciiTheme="majorBidi" w:hAnsiTheme="majorBidi" w:cstheme="majorBidi"/>
                <w:rtl/>
              </w:rPr>
            </w:pPr>
          </w:p>
        </w:tc>
        <w:tc>
          <w:tcPr>
            <w:tcW w:w="284" w:type="dxa"/>
            <w:vAlign w:val="center"/>
          </w:tcPr>
          <w:p w:rsidR="009726B7" w:rsidRPr="00DA0923" w:rsidRDefault="009726B7" w:rsidP="00F45D77">
            <w:pPr>
              <w:jc w:val="center"/>
              <w:rPr>
                <w:rFonts w:asciiTheme="majorBidi" w:hAnsiTheme="majorBidi" w:cstheme="majorBidi"/>
                <w:rtl/>
              </w:rPr>
            </w:pPr>
          </w:p>
        </w:tc>
        <w:tc>
          <w:tcPr>
            <w:tcW w:w="3836" w:type="dxa"/>
            <w:vAlign w:val="center"/>
          </w:tcPr>
          <w:p w:rsidR="009726B7" w:rsidRPr="00F45D77" w:rsidRDefault="009726B7" w:rsidP="00EB4B02">
            <w:pPr>
              <w:tabs>
                <w:tab w:val="left" w:pos="2233"/>
                <w:tab w:val="left" w:pos="8623"/>
              </w:tabs>
              <w:ind w:firstLine="185"/>
              <w:rPr>
                <w:rFonts w:asciiTheme="majorBidi" w:hAnsiTheme="majorBidi" w:cstheme="majorBidi"/>
                <w:color w:val="000000" w:themeColor="text1"/>
                <w:rtl/>
              </w:rPr>
            </w:pPr>
          </w:p>
        </w:tc>
      </w:tr>
      <w:tr w:rsidR="009726B7" w:rsidRPr="00DA0923" w:rsidTr="00F45D77">
        <w:trPr>
          <w:trHeight w:val="340"/>
          <w:jc w:val="center"/>
        </w:trPr>
        <w:tc>
          <w:tcPr>
            <w:tcW w:w="279" w:type="dxa"/>
            <w:vAlign w:val="center"/>
          </w:tcPr>
          <w:p w:rsidR="009726B7" w:rsidRPr="00DA0923" w:rsidRDefault="009726B7" w:rsidP="00F45D77">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9726B7" w:rsidRPr="00DA0923" w:rsidRDefault="00492B0E" w:rsidP="00F45D77">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Final Review</w:t>
            </w:r>
          </w:p>
        </w:tc>
        <w:tc>
          <w:tcPr>
            <w:tcW w:w="284" w:type="dxa"/>
            <w:vAlign w:val="center"/>
          </w:tcPr>
          <w:p w:rsidR="009726B7" w:rsidRPr="00DA0923" w:rsidRDefault="009726B7" w:rsidP="00F45D77">
            <w:pPr>
              <w:pStyle w:val="ListParagraph"/>
              <w:jc w:val="center"/>
              <w:rPr>
                <w:rFonts w:asciiTheme="majorBidi" w:hAnsiTheme="majorBidi" w:cstheme="majorBidi"/>
                <w:szCs w:val="24"/>
                <w:rtl/>
              </w:rPr>
            </w:pPr>
          </w:p>
        </w:tc>
        <w:tc>
          <w:tcPr>
            <w:tcW w:w="3836" w:type="dxa"/>
            <w:vAlign w:val="center"/>
          </w:tcPr>
          <w:p w:rsidR="009726B7" w:rsidRPr="00DA0923" w:rsidRDefault="009726B7" w:rsidP="00EB4B02">
            <w:pPr>
              <w:tabs>
                <w:tab w:val="left" w:pos="2233"/>
                <w:tab w:val="left" w:pos="8623"/>
              </w:tabs>
              <w:ind w:firstLine="185"/>
              <w:jc w:val="right"/>
              <w:rPr>
                <w:rFonts w:asciiTheme="majorBidi" w:hAnsiTheme="majorBidi" w:cstheme="majorBidi"/>
                <w:rtl/>
              </w:rPr>
            </w:pPr>
          </w:p>
        </w:tc>
      </w:tr>
      <w:tr w:rsidR="009726B7" w:rsidRPr="00DA0923" w:rsidTr="00F45D77">
        <w:trPr>
          <w:trHeight w:val="340"/>
          <w:jc w:val="center"/>
        </w:trPr>
        <w:tc>
          <w:tcPr>
            <w:tcW w:w="279" w:type="dxa"/>
            <w:vAlign w:val="center"/>
          </w:tcPr>
          <w:p w:rsidR="009726B7" w:rsidRPr="00DA0923" w:rsidRDefault="009726B7" w:rsidP="00F45D77">
            <w:pPr>
              <w:tabs>
                <w:tab w:val="left" w:pos="2233"/>
                <w:tab w:val="left" w:pos="8623"/>
              </w:tabs>
              <w:jc w:val="center"/>
              <w:rPr>
                <w:rFonts w:asciiTheme="majorBidi" w:hAnsiTheme="majorBidi" w:cstheme="majorBidi"/>
                <w:rtl/>
              </w:rPr>
            </w:pPr>
          </w:p>
        </w:tc>
        <w:tc>
          <w:tcPr>
            <w:tcW w:w="4394" w:type="dxa"/>
            <w:vAlign w:val="center"/>
          </w:tcPr>
          <w:p w:rsidR="009726B7" w:rsidRPr="00DA0923" w:rsidRDefault="0090716E" w:rsidP="00F45D77">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Khaled Abu Khaled</w:t>
            </w:r>
          </w:p>
        </w:tc>
        <w:tc>
          <w:tcPr>
            <w:tcW w:w="284" w:type="dxa"/>
            <w:vAlign w:val="center"/>
          </w:tcPr>
          <w:p w:rsidR="009726B7" w:rsidRPr="00DA0923" w:rsidRDefault="009726B7" w:rsidP="00F45D77">
            <w:pPr>
              <w:jc w:val="center"/>
              <w:rPr>
                <w:rFonts w:asciiTheme="majorBidi" w:hAnsiTheme="majorBidi" w:cstheme="majorBidi"/>
                <w:rtl/>
              </w:rPr>
            </w:pPr>
          </w:p>
        </w:tc>
        <w:tc>
          <w:tcPr>
            <w:tcW w:w="3836" w:type="dxa"/>
            <w:vAlign w:val="center"/>
          </w:tcPr>
          <w:p w:rsidR="009726B7" w:rsidRPr="00DA0923" w:rsidRDefault="0090716E" w:rsidP="00EB4B02">
            <w:pPr>
              <w:tabs>
                <w:tab w:val="left" w:pos="2233"/>
                <w:tab w:val="left" w:pos="8623"/>
              </w:tabs>
              <w:ind w:firstLine="185"/>
              <w:rPr>
                <w:rFonts w:asciiTheme="majorBidi" w:hAnsiTheme="majorBidi" w:cstheme="majorBidi"/>
                <w:rtl/>
              </w:rPr>
            </w:pPr>
            <w:r w:rsidRPr="00DA0923">
              <w:rPr>
                <w:rFonts w:asciiTheme="majorBidi" w:hAnsiTheme="majorBidi" w:cstheme="majorBidi"/>
                <w:color w:val="000000" w:themeColor="text1"/>
              </w:rPr>
              <w:t xml:space="preserve">Jawad </w:t>
            </w:r>
            <w:proofErr w:type="spellStart"/>
            <w:r w:rsidRPr="00DA0923">
              <w:rPr>
                <w:rFonts w:asciiTheme="majorBidi" w:hAnsiTheme="majorBidi" w:cstheme="majorBidi"/>
                <w:color w:val="000000" w:themeColor="text1"/>
              </w:rPr>
              <w:t>Al-Saleh</w:t>
            </w:r>
            <w:proofErr w:type="spellEnd"/>
          </w:p>
        </w:tc>
      </w:tr>
      <w:tr w:rsidR="009726B7" w:rsidRPr="00DA0923" w:rsidTr="00F45D77">
        <w:trPr>
          <w:trHeight w:val="340"/>
          <w:jc w:val="center"/>
        </w:trPr>
        <w:tc>
          <w:tcPr>
            <w:tcW w:w="279" w:type="dxa"/>
            <w:vAlign w:val="center"/>
          </w:tcPr>
          <w:p w:rsidR="009726B7" w:rsidRPr="00DA0923" w:rsidRDefault="009726B7" w:rsidP="00F45D77">
            <w:pPr>
              <w:tabs>
                <w:tab w:val="left" w:pos="2233"/>
                <w:tab w:val="left" w:pos="8623"/>
              </w:tabs>
              <w:jc w:val="center"/>
              <w:rPr>
                <w:rFonts w:asciiTheme="majorBidi" w:hAnsiTheme="majorBidi" w:cstheme="majorBidi"/>
                <w:rtl/>
              </w:rPr>
            </w:pPr>
          </w:p>
        </w:tc>
        <w:tc>
          <w:tcPr>
            <w:tcW w:w="4394" w:type="dxa"/>
            <w:vAlign w:val="center"/>
          </w:tcPr>
          <w:p w:rsidR="009726B7" w:rsidRPr="00DA0923" w:rsidRDefault="009726B7" w:rsidP="00F45D77">
            <w:pPr>
              <w:tabs>
                <w:tab w:val="left" w:pos="2233"/>
                <w:tab w:val="left" w:pos="8623"/>
              </w:tabs>
              <w:rPr>
                <w:rFonts w:asciiTheme="majorBidi" w:hAnsiTheme="majorBidi" w:cstheme="majorBidi"/>
                <w:rtl/>
              </w:rPr>
            </w:pPr>
          </w:p>
        </w:tc>
        <w:tc>
          <w:tcPr>
            <w:tcW w:w="284" w:type="dxa"/>
            <w:vAlign w:val="center"/>
          </w:tcPr>
          <w:p w:rsidR="009726B7" w:rsidRPr="00DA0923" w:rsidRDefault="009726B7" w:rsidP="00F45D77">
            <w:pPr>
              <w:jc w:val="center"/>
              <w:rPr>
                <w:rFonts w:asciiTheme="majorBidi" w:hAnsiTheme="majorBidi" w:cstheme="majorBidi"/>
                <w:rtl/>
              </w:rPr>
            </w:pPr>
          </w:p>
        </w:tc>
        <w:tc>
          <w:tcPr>
            <w:tcW w:w="3836" w:type="dxa"/>
            <w:vAlign w:val="center"/>
          </w:tcPr>
          <w:p w:rsidR="009726B7" w:rsidRPr="00DA0923" w:rsidRDefault="009726B7" w:rsidP="00EB4B02">
            <w:pPr>
              <w:tabs>
                <w:tab w:val="left" w:pos="2233"/>
                <w:tab w:val="left" w:pos="8623"/>
              </w:tabs>
              <w:ind w:firstLine="185"/>
              <w:rPr>
                <w:rFonts w:asciiTheme="majorBidi" w:hAnsiTheme="majorBidi" w:cstheme="majorBidi"/>
                <w:rtl/>
              </w:rPr>
            </w:pPr>
          </w:p>
        </w:tc>
      </w:tr>
      <w:tr w:rsidR="009726B7" w:rsidRPr="00DA0923" w:rsidTr="00F45D77">
        <w:trPr>
          <w:trHeight w:val="393"/>
          <w:jc w:val="center"/>
        </w:trPr>
        <w:tc>
          <w:tcPr>
            <w:tcW w:w="279" w:type="dxa"/>
            <w:vAlign w:val="center"/>
          </w:tcPr>
          <w:p w:rsidR="009726B7" w:rsidRPr="00DA0923" w:rsidRDefault="009726B7" w:rsidP="00F45D77">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9726B7" w:rsidRPr="00DA0923" w:rsidRDefault="00492B0E" w:rsidP="00F45D77">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Overall Supervision</w:t>
            </w:r>
          </w:p>
        </w:tc>
        <w:tc>
          <w:tcPr>
            <w:tcW w:w="284" w:type="dxa"/>
            <w:vAlign w:val="center"/>
          </w:tcPr>
          <w:p w:rsidR="009726B7" w:rsidRPr="00DA0923" w:rsidRDefault="009726B7" w:rsidP="00F45D77">
            <w:pPr>
              <w:pStyle w:val="ListParagraph"/>
              <w:jc w:val="center"/>
              <w:rPr>
                <w:rFonts w:asciiTheme="majorBidi" w:hAnsiTheme="majorBidi" w:cstheme="majorBidi"/>
                <w:szCs w:val="24"/>
                <w:rtl/>
              </w:rPr>
            </w:pPr>
          </w:p>
        </w:tc>
        <w:tc>
          <w:tcPr>
            <w:tcW w:w="3836" w:type="dxa"/>
            <w:vAlign w:val="center"/>
          </w:tcPr>
          <w:p w:rsidR="009726B7" w:rsidRPr="00DA0923" w:rsidRDefault="009726B7" w:rsidP="00EB4B02">
            <w:pPr>
              <w:tabs>
                <w:tab w:val="left" w:pos="2233"/>
                <w:tab w:val="left" w:pos="8623"/>
              </w:tabs>
              <w:ind w:firstLine="185"/>
              <w:jc w:val="right"/>
              <w:rPr>
                <w:rFonts w:asciiTheme="majorBidi" w:hAnsiTheme="majorBidi" w:cstheme="majorBidi"/>
                <w:rtl/>
              </w:rPr>
            </w:pPr>
          </w:p>
        </w:tc>
      </w:tr>
      <w:tr w:rsidR="00F45D77" w:rsidRPr="00DA0923" w:rsidTr="00EB4B02">
        <w:trPr>
          <w:trHeight w:val="340"/>
          <w:jc w:val="center"/>
        </w:trPr>
        <w:tc>
          <w:tcPr>
            <w:tcW w:w="279" w:type="dxa"/>
            <w:vAlign w:val="center"/>
          </w:tcPr>
          <w:p w:rsidR="00F45D77" w:rsidRPr="00DA0923" w:rsidRDefault="00F45D77" w:rsidP="00F45D77">
            <w:pPr>
              <w:tabs>
                <w:tab w:val="left" w:pos="2233"/>
                <w:tab w:val="left" w:pos="8623"/>
              </w:tabs>
              <w:jc w:val="center"/>
              <w:rPr>
                <w:rFonts w:asciiTheme="majorBidi" w:hAnsiTheme="majorBidi" w:cstheme="majorBidi"/>
                <w:rtl/>
              </w:rPr>
            </w:pPr>
          </w:p>
        </w:tc>
        <w:tc>
          <w:tcPr>
            <w:tcW w:w="4394" w:type="dxa"/>
          </w:tcPr>
          <w:p w:rsidR="00F45D77" w:rsidRPr="00DA0923" w:rsidRDefault="00F45D77" w:rsidP="00EB4B02">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Dr. Ola Awad</w:t>
            </w:r>
          </w:p>
        </w:tc>
        <w:tc>
          <w:tcPr>
            <w:tcW w:w="284" w:type="dxa"/>
          </w:tcPr>
          <w:p w:rsidR="00F45D77" w:rsidRPr="00DA0923" w:rsidRDefault="00F45D77" w:rsidP="00EB4B02">
            <w:pPr>
              <w:rPr>
                <w:rFonts w:asciiTheme="majorBidi" w:hAnsiTheme="majorBidi" w:cstheme="majorBidi"/>
                <w:rtl/>
              </w:rPr>
            </w:pPr>
          </w:p>
        </w:tc>
        <w:tc>
          <w:tcPr>
            <w:tcW w:w="3836" w:type="dxa"/>
          </w:tcPr>
          <w:p w:rsidR="00F45D77" w:rsidRPr="00F45D77" w:rsidRDefault="00F45D77" w:rsidP="00EB4B02">
            <w:pPr>
              <w:tabs>
                <w:tab w:val="left" w:pos="2233"/>
                <w:tab w:val="left" w:pos="8623"/>
              </w:tabs>
              <w:ind w:firstLine="185"/>
              <w:rPr>
                <w:rFonts w:asciiTheme="majorBidi" w:hAnsiTheme="majorBidi" w:cstheme="majorBidi"/>
                <w:color w:val="000000" w:themeColor="text1"/>
                <w:rtl/>
              </w:rPr>
            </w:pPr>
            <w:r w:rsidRPr="00F45D77">
              <w:rPr>
                <w:rFonts w:asciiTheme="majorBidi" w:hAnsiTheme="majorBidi" w:cstheme="majorBidi"/>
                <w:color w:val="000000" w:themeColor="text1"/>
              </w:rPr>
              <w:t xml:space="preserve">Mr. </w:t>
            </w:r>
            <w:proofErr w:type="spellStart"/>
            <w:r w:rsidRPr="00F45D77">
              <w:rPr>
                <w:rFonts w:asciiTheme="majorBidi" w:hAnsiTheme="majorBidi" w:cstheme="majorBidi"/>
                <w:color w:val="000000" w:themeColor="text1"/>
              </w:rPr>
              <w:t>Riyad</w:t>
            </w:r>
            <w:proofErr w:type="spellEnd"/>
            <w:r w:rsidRPr="00F45D77">
              <w:rPr>
                <w:rFonts w:asciiTheme="majorBidi" w:hAnsiTheme="majorBidi" w:cstheme="majorBidi"/>
                <w:color w:val="000000" w:themeColor="text1"/>
              </w:rPr>
              <w:t xml:space="preserve"> Al-Atari</w:t>
            </w:r>
          </w:p>
        </w:tc>
      </w:tr>
      <w:tr w:rsidR="00F45D77" w:rsidRPr="00DA0923" w:rsidTr="00EB4B02">
        <w:trPr>
          <w:trHeight w:val="340"/>
          <w:jc w:val="center"/>
        </w:trPr>
        <w:tc>
          <w:tcPr>
            <w:tcW w:w="279" w:type="dxa"/>
            <w:vAlign w:val="center"/>
          </w:tcPr>
          <w:p w:rsidR="00F45D77" w:rsidRPr="00DA0923" w:rsidRDefault="00F45D77" w:rsidP="00F45D77">
            <w:pPr>
              <w:tabs>
                <w:tab w:val="left" w:pos="2233"/>
                <w:tab w:val="left" w:pos="8623"/>
              </w:tabs>
              <w:jc w:val="center"/>
              <w:rPr>
                <w:rFonts w:asciiTheme="majorBidi" w:hAnsiTheme="majorBidi" w:cstheme="majorBidi"/>
                <w:rtl/>
              </w:rPr>
            </w:pPr>
          </w:p>
        </w:tc>
        <w:tc>
          <w:tcPr>
            <w:tcW w:w="4394" w:type="dxa"/>
          </w:tcPr>
          <w:p w:rsidR="00F45D77" w:rsidRPr="00DA0923" w:rsidRDefault="00F45D77" w:rsidP="00EB4B02">
            <w:pPr>
              <w:tabs>
                <w:tab w:val="left" w:pos="2233"/>
                <w:tab w:val="left" w:pos="8623"/>
              </w:tabs>
              <w:rPr>
                <w:rFonts w:asciiTheme="majorBidi" w:hAnsiTheme="majorBidi" w:cstheme="majorBidi"/>
                <w:color w:val="000000" w:themeColor="text1"/>
              </w:rPr>
            </w:pPr>
            <w:r w:rsidRPr="00DA0923">
              <w:rPr>
                <w:rFonts w:asciiTheme="majorBidi" w:hAnsiTheme="majorBidi" w:cstheme="majorBidi"/>
                <w:b/>
                <w:bCs/>
                <w:color w:val="000000" w:themeColor="text1"/>
              </w:rPr>
              <w:t>President of PCBS/ National Director of Census</w:t>
            </w:r>
          </w:p>
        </w:tc>
        <w:tc>
          <w:tcPr>
            <w:tcW w:w="284" w:type="dxa"/>
          </w:tcPr>
          <w:p w:rsidR="00F45D77" w:rsidRPr="00DA0923" w:rsidRDefault="00F45D77" w:rsidP="00EB4B02">
            <w:pPr>
              <w:rPr>
                <w:rFonts w:asciiTheme="majorBidi" w:hAnsiTheme="majorBidi" w:cstheme="majorBidi"/>
                <w:b/>
                <w:bCs/>
                <w:color w:val="000000" w:themeColor="text1"/>
              </w:rPr>
            </w:pPr>
          </w:p>
        </w:tc>
        <w:tc>
          <w:tcPr>
            <w:tcW w:w="3836" w:type="dxa"/>
          </w:tcPr>
          <w:p w:rsidR="00F45D77" w:rsidRPr="00DA0923" w:rsidRDefault="00F45D77" w:rsidP="00EB4B02">
            <w:pPr>
              <w:tabs>
                <w:tab w:val="left" w:pos="2233"/>
                <w:tab w:val="left" w:pos="8623"/>
              </w:tabs>
              <w:ind w:firstLine="185"/>
              <w:rPr>
                <w:rFonts w:asciiTheme="majorBidi" w:hAnsiTheme="majorBidi" w:cstheme="majorBidi"/>
                <w:b/>
                <w:bCs/>
                <w:color w:val="000000" w:themeColor="text1"/>
              </w:rPr>
            </w:pPr>
            <w:r w:rsidRPr="00F45D77">
              <w:rPr>
                <w:rFonts w:asciiTheme="majorBidi" w:hAnsiTheme="majorBidi" w:cstheme="majorBidi"/>
                <w:b/>
                <w:bCs/>
                <w:color w:val="000000" w:themeColor="text1"/>
              </w:rPr>
              <w:t>Minister of Agriculture</w:t>
            </w:r>
          </w:p>
        </w:tc>
      </w:tr>
    </w:tbl>
    <w:p w:rsidR="009726B7" w:rsidRPr="00DA0923" w:rsidRDefault="009726B7" w:rsidP="0073690C">
      <w:pPr>
        <w:autoSpaceDE w:val="0"/>
        <w:autoSpaceDN w:val="0"/>
        <w:adjustRightInd w:val="0"/>
        <w:jc w:val="center"/>
        <w:rPr>
          <w:rFonts w:asciiTheme="majorBidi" w:hAnsiTheme="majorBidi" w:cstheme="majorBidi"/>
          <w:b/>
          <w:bCs/>
          <w:color w:val="000000" w:themeColor="text1"/>
          <w:sz w:val="28"/>
          <w:szCs w:val="28"/>
        </w:rPr>
      </w:pPr>
    </w:p>
    <w:p w:rsidR="003764AF" w:rsidRPr="00DA0923" w:rsidRDefault="003764AF" w:rsidP="0073690C">
      <w:pPr>
        <w:autoSpaceDE w:val="0"/>
        <w:autoSpaceDN w:val="0"/>
        <w:adjustRightInd w:val="0"/>
        <w:jc w:val="both"/>
        <w:rPr>
          <w:rFonts w:asciiTheme="majorBidi" w:hAnsiTheme="majorBidi" w:cstheme="majorBidi"/>
          <w:color w:val="000000" w:themeColor="text1"/>
        </w:rPr>
      </w:pPr>
    </w:p>
    <w:p w:rsidR="003764AF" w:rsidRPr="00DA0923" w:rsidRDefault="003764AF" w:rsidP="0073690C">
      <w:pPr>
        <w:pStyle w:val="Title"/>
        <w:jc w:val="both"/>
        <w:rPr>
          <w:rFonts w:asciiTheme="majorBidi" w:hAnsiTheme="majorBidi" w:cstheme="majorBidi"/>
          <w:color w:val="000000" w:themeColor="text1"/>
          <w:sz w:val="28"/>
          <w:szCs w:val="28"/>
          <w:rtl/>
        </w:rPr>
      </w:pPr>
    </w:p>
    <w:p w:rsidR="00A77BF4" w:rsidRPr="00DA0923" w:rsidRDefault="00A77BF4" w:rsidP="0073690C">
      <w:pPr>
        <w:pStyle w:val="BlockText"/>
        <w:ind w:left="0" w:right="567"/>
        <w:jc w:val="both"/>
        <w:rPr>
          <w:rFonts w:asciiTheme="majorBidi" w:hAnsiTheme="majorBidi" w:cstheme="majorBidi"/>
          <w:b/>
          <w:bCs/>
          <w:color w:val="000000" w:themeColor="text1"/>
          <w:sz w:val="28"/>
          <w:szCs w:val="28"/>
          <w:lang w:eastAsia="en-US"/>
        </w:rPr>
      </w:pPr>
      <w:r w:rsidRPr="00DA0923">
        <w:rPr>
          <w:rFonts w:asciiTheme="majorBidi" w:hAnsiTheme="majorBidi" w:cstheme="majorBidi"/>
          <w:b/>
          <w:bCs/>
          <w:color w:val="000000" w:themeColor="text1"/>
          <w:sz w:val="28"/>
          <w:szCs w:val="28"/>
          <w:lang w:eastAsia="en-US"/>
        </w:rPr>
        <w:t xml:space="preserve"> </w:t>
      </w:r>
    </w:p>
    <w:p w:rsidR="001A5DCA" w:rsidRPr="00DA0923" w:rsidRDefault="000C6EE4" w:rsidP="001A5DCA">
      <w:pPr>
        <w:jc w:val="both"/>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br w:type="page"/>
      </w:r>
      <w:r w:rsidR="003E0CD9" w:rsidRPr="00DA0923">
        <w:rPr>
          <w:rFonts w:asciiTheme="majorBidi" w:hAnsiTheme="majorBidi" w:cstheme="majorBidi"/>
          <w:b/>
          <w:bCs/>
          <w:color w:val="000000" w:themeColor="text1"/>
          <w:sz w:val="28"/>
          <w:szCs w:val="28"/>
        </w:rPr>
        <w:lastRenderedPageBreak/>
        <w:br w:type="page"/>
      </w:r>
    </w:p>
    <w:p w:rsidR="001A5DCA" w:rsidRPr="00DA0923" w:rsidRDefault="001A5DCA" w:rsidP="001A5DCA">
      <w:pPr>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lastRenderedPageBreak/>
        <w:t>Notice for Users</w:t>
      </w:r>
    </w:p>
    <w:p w:rsidR="001A5DCA" w:rsidRPr="00DA0923" w:rsidRDefault="001A5DCA" w:rsidP="001A5DCA">
      <w:pPr>
        <w:jc w:val="both"/>
        <w:rPr>
          <w:rFonts w:asciiTheme="majorBidi" w:hAnsiTheme="majorBidi" w:cstheme="majorBidi"/>
          <w:b/>
          <w:bCs/>
          <w:color w:val="000000" w:themeColor="text1"/>
        </w:rPr>
      </w:pPr>
    </w:p>
    <w:p w:rsidR="001A5DCA" w:rsidRPr="00DA0923" w:rsidRDefault="001A5DCA" w:rsidP="00EB4B02">
      <w:pPr>
        <w:pStyle w:val="ListParagraph"/>
        <w:bidi w:val="0"/>
        <w:ind w:left="0"/>
        <w:jc w:val="both"/>
        <w:rPr>
          <w:rFonts w:asciiTheme="majorBidi" w:hAnsiTheme="majorBidi" w:cstheme="majorBidi"/>
          <w:b/>
          <w:bCs/>
          <w:noProof w:val="0"/>
          <w:color w:val="000000" w:themeColor="text1"/>
          <w:szCs w:val="24"/>
          <w:lang w:eastAsia="en-US"/>
        </w:rPr>
      </w:pPr>
      <w:r w:rsidRPr="00DA0923">
        <w:rPr>
          <w:rFonts w:asciiTheme="majorBidi" w:hAnsiTheme="majorBidi" w:cstheme="majorBidi"/>
          <w:b/>
          <w:bCs/>
          <w:noProof w:val="0"/>
          <w:color w:val="000000" w:themeColor="text1"/>
          <w:szCs w:val="24"/>
          <w:lang w:eastAsia="en-US"/>
        </w:rPr>
        <w:t xml:space="preserve">According to the definition of the “agricultural holding” used in the collection of data for the Agricultural Census, the following remarks should be taken into consideration: </w:t>
      </w:r>
    </w:p>
    <w:p w:rsidR="001A5DCA" w:rsidRPr="00EB4B02" w:rsidRDefault="001A5DCA" w:rsidP="001A5DCA">
      <w:pPr>
        <w:jc w:val="both"/>
        <w:rPr>
          <w:rFonts w:asciiTheme="majorBidi" w:hAnsiTheme="majorBidi" w:cstheme="majorBidi"/>
          <w:color w:val="000000" w:themeColor="text1"/>
          <w:sz w:val="18"/>
          <w:szCs w:val="18"/>
        </w:rPr>
      </w:pP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Data were collected for the cultivated areas</w:t>
      </w:r>
      <w:r w:rsidRPr="00DA0923">
        <w:rPr>
          <w:rFonts w:asciiTheme="majorBidi" w:hAnsiTheme="majorBidi" w:cstheme="majorBidi"/>
          <w:noProof w:val="0"/>
          <w:color w:val="000000" w:themeColor="text1"/>
          <w:szCs w:val="24"/>
          <w:rtl/>
          <w:lang w:eastAsia="en-US"/>
        </w:rPr>
        <w:t xml:space="preserve"> </w:t>
      </w:r>
      <w:r w:rsidRPr="00DA0923">
        <w:rPr>
          <w:rFonts w:asciiTheme="majorBidi" w:hAnsiTheme="majorBidi" w:cstheme="majorBidi"/>
          <w:noProof w:val="0"/>
          <w:color w:val="000000" w:themeColor="text1"/>
          <w:szCs w:val="24"/>
          <w:lang w:eastAsia="en-US"/>
        </w:rPr>
        <w:t xml:space="preserve">and a number of livestock under cut-off threshold of agricultural holdings and the main purpose of the agricultural activity is for household consumption, in a separate manner from the areas and numbers which met the concept of agricultural holdings threshold. </w:t>
      </w:r>
    </w:p>
    <w:p w:rsidR="001A5DCA" w:rsidRPr="00DA0923" w:rsidRDefault="001A5DCA" w:rsidP="001A5DCA">
      <w:pPr>
        <w:pStyle w:val="BodyText"/>
        <w:numPr>
          <w:ilvl w:val="0"/>
          <w:numId w:val="13"/>
        </w:numPr>
        <w:rPr>
          <w:rFonts w:asciiTheme="majorBidi" w:hAnsiTheme="majorBidi" w:cstheme="majorBidi"/>
          <w:color w:val="000000" w:themeColor="text1"/>
        </w:rPr>
      </w:pPr>
      <w:r w:rsidRPr="00DA0923">
        <w:rPr>
          <w:rFonts w:asciiTheme="majorBidi" w:hAnsiTheme="majorBidi" w:cstheme="majorBidi"/>
          <w:color w:val="000000" w:themeColor="text1"/>
        </w:rPr>
        <w:t xml:space="preserve">Areas that had not been cultivated or serviced (by plowing, pruning, spraying … </w:t>
      </w:r>
      <w:proofErr w:type="spellStart"/>
      <w:r w:rsidRPr="00DA0923">
        <w:rPr>
          <w:rFonts w:asciiTheme="majorBidi" w:hAnsiTheme="majorBidi" w:cstheme="majorBidi"/>
          <w:color w:val="000000" w:themeColor="text1"/>
        </w:rPr>
        <w:t>etc</w:t>
      </w:r>
      <w:proofErr w:type="spellEnd"/>
      <w:r w:rsidRPr="00DA0923">
        <w:rPr>
          <w:rFonts w:asciiTheme="majorBidi" w:hAnsiTheme="majorBidi" w:cstheme="majorBidi"/>
          <w:color w:val="000000" w:themeColor="text1"/>
        </w:rPr>
        <w:t>, for five years or more) were not calculated as part of the total ​​area of cultivated land.</w:t>
      </w: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The cultivated area in land use differs from the total cultivated area with tree horticulture, vegetables, and field crops according to the pattern of agriculture at the governorate level in terms of permanent and temporary crops so that:</w:t>
      </w:r>
    </w:p>
    <w:p w:rsidR="001A5DCA" w:rsidRPr="00DA0923" w:rsidRDefault="001A5DCA" w:rsidP="00EB4B02">
      <w:pPr>
        <w:pStyle w:val="ListParagraph"/>
        <w:numPr>
          <w:ilvl w:val="1"/>
          <w:numId w:val="14"/>
        </w:numPr>
        <w:bidi w:val="0"/>
        <w:ind w:left="993" w:hanging="284"/>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The cultivated area could be greater than the total area cultivated with tree horticulture, vegetables, and field crops according to the scattered cultivation of permanent crops, concentrated according to the standard area for each type of tree.</w:t>
      </w:r>
    </w:p>
    <w:p w:rsidR="001A5DCA" w:rsidRPr="00DA0923" w:rsidRDefault="001A5DCA" w:rsidP="00EB4B02">
      <w:pPr>
        <w:pStyle w:val="ListParagraph"/>
        <w:numPr>
          <w:ilvl w:val="1"/>
          <w:numId w:val="14"/>
        </w:numPr>
        <w:bidi w:val="0"/>
        <w:ind w:left="993" w:hanging="284"/>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The cultivated area could be less than the total area cultivated with tree horticulture, vegetables, and field crops according to repeated cultivation in parcels on the basis of seasonal cultivation.</w:t>
      </w: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Some tables that deal with the numbers of holdings, have un-headed totals due to the probability of  frequency of the same holding for more than one time in the same table due to the distribution of the holdings by various variables.</w:t>
      </w: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 xml:space="preserve">Symbols used in tables: </w:t>
      </w:r>
    </w:p>
    <w:p w:rsidR="001A5DCA" w:rsidRDefault="001A5DCA" w:rsidP="001A5DCA">
      <w:pPr>
        <w:ind w:left="786"/>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proofErr w:type="spellStart"/>
      <w:r w:rsidRPr="00DA0923">
        <w:rPr>
          <w:rFonts w:asciiTheme="majorBidi" w:hAnsiTheme="majorBidi" w:cstheme="majorBidi"/>
          <w:color w:val="000000" w:themeColor="text1"/>
        </w:rPr>
        <w:t>Nill</w:t>
      </w:r>
      <w:proofErr w:type="spellEnd"/>
    </w:p>
    <w:p w:rsidR="008C5E96" w:rsidRDefault="008C5E96" w:rsidP="008C5E96">
      <w:pPr>
        <w:ind w:left="786"/>
        <w:jc w:val="both"/>
        <w:rPr>
          <w:rFonts w:asciiTheme="majorBidi" w:hAnsiTheme="majorBidi" w:cstheme="majorBidi"/>
          <w:color w:val="000000" w:themeColor="text1"/>
        </w:rPr>
      </w:pPr>
      <w:proofErr w:type="gramStart"/>
      <w:r w:rsidRPr="00DA0923">
        <w:rPr>
          <w:rFonts w:asciiTheme="majorBidi" w:hAnsiTheme="majorBidi" w:cstheme="majorBidi"/>
          <w:color w:val="000000" w:themeColor="text1"/>
        </w:rPr>
        <w:t>(</w:t>
      </w:r>
      <w:r>
        <w:rPr>
          <w:rFonts w:asciiTheme="majorBidi" w:hAnsiTheme="majorBidi" w:cstheme="majorBidi"/>
          <w:color w:val="000000" w:themeColor="text1"/>
        </w:rPr>
        <w:t>..)</w:t>
      </w:r>
      <w:proofErr w:type="gramEnd"/>
      <w:r>
        <w:rPr>
          <w:rFonts w:asciiTheme="majorBidi" w:hAnsiTheme="majorBidi" w:cstheme="majorBidi"/>
          <w:color w:val="000000" w:themeColor="text1"/>
        </w:rPr>
        <w:t>: Data not Available</w:t>
      </w:r>
    </w:p>
    <w:p w:rsidR="001A5DCA" w:rsidRPr="00DA0923" w:rsidRDefault="001A5DCA" w:rsidP="004945E0">
      <w:pPr>
        <w:ind w:left="786"/>
        <w:jc w:val="both"/>
        <w:rPr>
          <w:rFonts w:asciiTheme="majorBidi" w:hAnsiTheme="majorBidi" w:cstheme="majorBidi"/>
          <w:color w:val="000000" w:themeColor="text1"/>
        </w:rPr>
      </w:pPr>
      <w:r w:rsidRPr="00DA0923">
        <w:rPr>
          <w:rFonts w:asciiTheme="majorBidi" w:hAnsiTheme="majorBidi" w:cstheme="majorBidi"/>
          <w:color w:val="000000" w:themeColor="text1"/>
        </w:rPr>
        <w:t>(</w:t>
      </w:r>
      <w:r w:rsidR="004945E0">
        <w:rPr>
          <w:rFonts w:asciiTheme="majorBidi" w:hAnsiTheme="majorBidi" w:cstheme="majorBidi"/>
          <w:color w:val="000000" w:themeColor="text1"/>
        </w:rPr>
        <w:t>.</w:t>
      </w:r>
      <w:r w:rsidRPr="00DA0923">
        <w:rPr>
          <w:rFonts w:asciiTheme="majorBidi" w:hAnsiTheme="majorBidi" w:cstheme="majorBidi"/>
          <w:color w:val="000000" w:themeColor="text1"/>
        </w:rPr>
        <w:t>): Not Applicable</w:t>
      </w:r>
    </w:p>
    <w:p w:rsidR="001A5DCA" w:rsidRPr="00DA0923" w:rsidRDefault="001A5DCA" w:rsidP="001A5DCA">
      <w:pPr>
        <w:autoSpaceDE w:val="0"/>
        <w:autoSpaceDN w:val="0"/>
        <w:adjustRightInd w:val="0"/>
        <w:jc w:val="center"/>
        <w:rPr>
          <w:rFonts w:asciiTheme="majorBidi" w:hAnsiTheme="majorBidi" w:cstheme="majorBidi"/>
          <w:b/>
          <w:bCs/>
          <w:color w:val="000000" w:themeColor="text1"/>
          <w:sz w:val="28"/>
          <w:szCs w:val="28"/>
          <w:rtl/>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EB4B02" w:rsidRDefault="00EB4B02">
      <w:pPr>
        <w:rPr>
          <w:rFonts w:asciiTheme="majorBidi" w:hAnsiTheme="majorBidi" w:cstheme="majorBidi"/>
          <w:b/>
          <w:bCs/>
          <w:color w:val="000000" w:themeColor="text1"/>
          <w:sz w:val="28"/>
          <w:szCs w:val="28"/>
          <w:lang w:eastAsia="ar-SA"/>
        </w:rPr>
      </w:pPr>
      <w:r>
        <w:rPr>
          <w:rFonts w:asciiTheme="majorBidi" w:hAnsiTheme="majorBidi" w:cstheme="majorBidi"/>
          <w:b/>
          <w:bCs/>
          <w:color w:val="000000" w:themeColor="text1"/>
          <w:sz w:val="28"/>
          <w:szCs w:val="28"/>
          <w:lang w:eastAsia="ar-SA"/>
        </w:rPr>
        <w:br w:type="page"/>
      </w:r>
    </w:p>
    <w:p w:rsidR="00896F58" w:rsidRPr="00DA0923" w:rsidRDefault="00896F58" w:rsidP="0073690C">
      <w:pPr>
        <w:keepNext/>
        <w:jc w:val="center"/>
        <w:outlineLvl w:val="2"/>
        <w:rPr>
          <w:rFonts w:asciiTheme="majorBidi" w:hAnsiTheme="majorBidi" w:cstheme="majorBidi"/>
          <w:b/>
          <w:bCs/>
          <w:color w:val="000000" w:themeColor="text1"/>
          <w:sz w:val="28"/>
          <w:szCs w:val="28"/>
          <w:lang w:eastAsia="ar-SA"/>
        </w:rPr>
      </w:pPr>
      <w:r w:rsidRPr="00DA0923">
        <w:rPr>
          <w:rFonts w:asciiTheme="majorBidi" w:hAnsiTheme="majorBidi" w:cstheme="majorBidi"/>
          <w:b/>
          <w:bCs/>
          <w:color w:val="000000" w:themeColor="text1"/>
          <w:sz w:val="28"/>
          <w:szCs w:val="28"/>
          <w:lang w:eastAsia="ar-SA"/>
        </w:rPr>
        <w:lastRenderedPageBreak/>
        <w:t>Table of Contents</w:t>
      </w: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tbl>
      <w:tblPr>
        <w:tblW w:w="9072" w:type="dxa"/>
        <w:jc w:val="center"/>
        <w:shd w:val="clear" w:color="auto" w:fill="EAF1DD" w:themeFill="accent3" w:themeFillTint="33"/>
        <w:tblLayout w:type="fixed"/>
        <w:tblLook w:val="0000" w:firstRow="0" w:lastRow="0" w:firstColumn="0" w:lastColumn="0" w:noHBand="0" w:noVBand="0"/>
      </w:tblPr>
      <w:tblGrid>
        <w:gridCol w:w="1654"/>
        <w:gridCol w:w="6588"/>
        <w:gridCol w:w="830"/>
      </w:tblGrid>
      <w:tr w:rsidR="00896F58" w:rsidRPr="00DA0923" w:rsidTr="00F45D77">
        <w:trPr>
          <w:tblHeader/>
          <w:jc w:val="center"/>
        </w:trPr>
        <w:tc>
          <w:tcPr>
            <w:tcW w:w="1702"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Subject</w:t>
            </w:r>
          </w:p>
        </w:tc>
        <w:tc>
          <w:tcPr>
            <w:tcW w:w="680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850" w:type="dxa"/>
            <w:shd w:val="clear" w:color="auto" w:fill="auto"/>
            <w:vAlign w:val="center"/>
          </w:tcPr>
          <w:p w:rsidR="00896F58" w:rsidRPr="00DA0923" w:rsidRDefault="00896F58" w:rsidP="0073690C">
            <w:pPr>
              <w:keepNext/>
              <w:jc w:val="both"/>
              <w:outlineLvl w:val="6"/>
              <w:rPr>
                <w:rFonts w:asciiTheme="majorBidi" w:hAnsiTheme="majorBidi" w:cstheme="majorBidi"/>
                <w:b/>
                <w:bCs/>
                <w:color w:val="000000" w:themeColor="text1"/>
              </w:rPr>
            </w:pPr>
            <w:r w:rsidRPr="00DA0923">
              <w:rPr>
                <w:rFonts w:asciiTheme="majorBidi" w:hAnsiTheme="majorBidi" w:cstheme="majorBidi"/>
                <w:b/>
                <w:bCs/>
                <w:color w:val="000000" w:themeColor="text1"/>
              </w:rPr>
              <w:t>Page</w:t>
            </w:r>
          </w:p>
        </w:tc>
      </w:tr>
      <w:tr w:rsidR="00896F58" w:rsidRPr="00DA0923" w:rsidTr="00F45D77">
        <w:trPr>
          <w:trHeight w:val="340"/>
          <w:jc w:val="center"/>
        </w:trPr>
        <w:tc>
          <w:tcPr>
            <w:tcW w:w="1702"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6804" w:type="dxa"/>
            <w:shd w:val="clear" w:color="auto" w:fill="auto"/>
            <w:vAlign w:val="center"/>
          </w:tcPr>
          <w:p w:rsidR="00896F58" w:rsidRPr="00DA0923" w:rsidRDefault="00896F5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List of Tables</w:t>
            </w:r>
          </w:p>
        </w:tc>
        <w:tc>
          <w:tcPr>
            <w:tcW w:w="850" w:type="dxa"/>
            <w:shd w:val="clear" w:color="auto" w:fill="auto"/>
            <w:vAlign w:val="center"/>
          </w:tcPr>
          <w:p w:rsidR="00896F58" w:rsidRPr="00DA21F7" w:rsidRDefault="000203AF" w:rsidP="0073690C">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4F7825" w:rsidRPr="00DA21F7">
              <w:rPr>
                <w:rFonts w:asciiTheme="majorBidi" w:hAnsiTheme="majorBidi" w:cstheme="majorBidi"/>
                <w:color w:val="000000" w:themeColor="text1"/>
                <w:lang w:eastAsia="ar-SA"/>
              </w:rPr>
              <w:t>13</w:t>
            </w:r>
            <w:r w:rsidRPr="00DA21F7">
              <w:rPr>
                <w:rFonts w:asciiTheme="majorBidi" w:hAnsiTheme="majorBidi" w:cstheme="majorBidi"/>
                <w:color w:val="000000" w:themeColor="text1"/>
                <w:lang w:eastAsia="ar-SA"/>
              </w:rPr>
              <w:t>]</w:t>
            </w:r>
          </w:p>
        </w:tc>
      </w:tr>
      <w:tr w:rsidR="00896F58" w:rsidRPr="00DA0923" w:rsidTr="00F45D77">
        <w:trPr>
          <w:trHeight w:val="340"/>
          <w:jc w:val="center"/>
        </w:trPr>
        <w:tc>
          <w:tcPr>
            <w:tcW w:w="1702"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6804" w:type="dxa"/>
            <w:shd w:val="clear" w:color="auto" w:fill="auto"/>
            <w:vAlign w:val="center"/>
          </w:tcPr>
          <w:p w:rsidR="00896F58" w:rsidRPr="00DA0923" w:rsidRDefault="00896F5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Introduction</w:t>
            </w:r>
          </w:p>
        </w:tc>
        <w:tc>
          <w:tcPr>
            <w:tcW w:w="850" w:type="dxa"/>
            <w:shd w:val="clear" w:color="auto" w:fill="auto"/>
            <w:vAlign w:val="center"/>
          </w:tcPr>
          <w:p w:rsidR="00896F58" w:rsidRPr="00DA21F7" w:rsidRDefault="000203AF" w:rsidP="00D04CBD">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D04CBD">
              <w:rPr>
                <w:rFonts w:asciiTheme="majorBidi" w:hAnsiTheme="majorBidi" w:cstheme="majorBidi"/>
                <w:color w:val="000000" w:themeColor="text1"/>
                <w:lang w:eastAsia="ar-SA"/>
              </w:rPr>
              <w:t>23</w:t>
            </w:r>
            <w:r w:rsidRPr="00DA21F7">
              <w:rPr>
                <w:rFonts w:asciiTheme="majorBidi" w:hAnsiTheme="majorBidi" w:cstheme="majorBidi"/>
                <w:color w:val="000000" w:themeColor="text1"/>
                <w:lang w:eastAsia="ar-SA"/>
              </w:rPr>
              <w:t>]</w:t>
            </w:r>
          </w:p>
        </w:tc>
      </w:tr>
      <w:tr w:rsidR="00896F58" w:rsidRPr="00DA0923" w:rsidTr="00F45D77">
        <w:trPr>
          <w:trHeight w:hRule="exact" w:val="113"/>
          <w:jc w:val="center"/>
        </w:trPr>
        <w:tc>
          <w:tcPr>
            <w:tcW w:w="1702"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6804" w:type="dxa"/>
            <w:shd w:val="clear" w:color="auto" w:fill="auto"/>
            <w:vAlign w:val="center"/>
          </w:tcPr>
          <w:p w:rsidR="00896F58" w:rsidRPr="00DA0923" w:rsidRDefault="00896F58" w:rsidP="0073690C">
            <w:pPr>
              <w:jc w:val="both"/>
              <w:rPr>
                <w:rFonts w:asciiTheme="majorBidi" w:hAnsiTheme="majorBidi" w:cstheme="majorBidi"/>
                <w:color w:val="000000" w:themeColor="text1"/>
                <w:lang w:eastAsia="ar-SA"/>
              </w:rPr>
            </w:pPr>
          </w:p>
        </w:tc>
        <w:tc>
          <w:tcPr>
            <w:tcW w:w="850"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r>
      <w:tr w:rsidR="00711B9E" w:rsidRPr="00DA0923" w:rsidTr="00F45D77">
        <w:trPr>
          <w:jc w:val="center"/>
        </w:trPr>
        <w:tc>
          <w:tcPr>
            <w:tcW w:w="1702"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Chapter One:</w:t>
            </w:r>
          </w:p>
        </w:tc>
        <w:tc>
          <w:tcPr>
            <w:tcW w:w="6804" w:type="dxa"/>
            <w:shd w:val="clear" w:color="auto" w:fill="auto"/>
            <w:vAlign w:val="center"/>
          </w:tcPr>
          <w:p w:rsidR="00711B9E" w:rsidRPr="00DA0923" w:rsidRDefault="00711B9E" w:rsidP="0073690C">
            <w:pPr>
              <w:pStyle w:val="BodyText"/>
              <w:rPr>
                <w:rFonts w:asciiTheme="majorBidi" w:hAnsiTheme="majorBidi" w:cstheme="majorBidi"/>
                <w:b/>
                <w:bCs/>
                <w:color w:val="000000" w:themeColor="text1"/>
              </w:rPr>
            </w:pPr>
            <w:r w:rsidRPr="00DA0923">
              <w:rPr>
                <w:rFonts w:asciiTheme="majorBidi" w:hAnsiTheme="majorBidi" w:cstheme="majorBidi"/>
                <w:b/>
                <w:bCs/>
                <w:color w:val="000000" w:themeColor="text1"/>
              </w:rPr>
              <w:t>Terms, Indicators and Classifications</w:t>
            </w:r>
          </w:p>
        </w:tc>
        <w:tc>
          <w:tcPr>
            <w:tcW w:w="850" w:type="dxa"/>
            <w:shd w:val="clear" w:color="auto" w:fill="auto"/>
            <w:vAlign w:val="center"/>
          </w:tcPr>
          <w:p w:rsidR="00711B9E" w:rsidRPr="00DA0923" w:rsidRDefault="000203AF" w:rsidP="00D04CBD">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D04CBD">
              <w:rPr>
                <w:rFonts w:asciiTheme="majorBidi" w:hAnsiTheme="majorBidi" w:cstheme="majorBidi"/>
                <w:b/>
                <w:bCs/>
                <w:color w:val="000000" w:themeColor="text1"/>
                <w:lang w:eastAsia="ar-SA"/>
              </w:rPr>
              <w:t>25</w:t>
            </w:r>
            <w:r w:rsidRPr="00DA0923">
              <w:rPr>
                <w:rFonts w:asciiTheme="majorBidi" w:hAnsiTheme="majorBidi" w:cstheme="majorBidi"/>
                <w:b/>
                <w:bCs/>
                <w:color w:val="000000" w:themeColor="text1"/>
                <w:lang w:eastAsia="ar-SA"/>
              </w:rPr>
              <w:t>]</w:t>
            </w:r>
          </w:p>
        </w:tc>
      </w:tr>
      <w:tr w:rsidR="00711B9E" w:rsidRPr="00DA0923" w:rsidTr="00F45D77">
        <w:trPr>
          <w:jc w:val="center"/>
        </w:trPr>
        <w:tc>
          <w:tcPr>
            <w:tcW w:w="1702"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804" w:type="dxa"/>
            <w:shd w:val="clear" w:color="auto" w:fill="auto"/>
            <w:vAlign w:val="center"/>
          </w:tcPr>
          <w:p w:rsidR="00711B9E" w:rsidRPr="00DA0923" w:rsidRDefault="00711B9E" w:rsidP="0073690C">
            <w:pPr>
              <w:autoSpaceDE w:val="0"/>
              <w:autoSpaceDN w:val="0"/>
              <w:adjustRightInd w:val="0"/>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rPr>
              <w:t>1.1 Terms</w:t>
            </w:r>
            <w:r w:rsidRPr="00DA0923">
              <w:rPr>
                <w:rFonts w:asciiTheme="majorBidi" w:hAnsiTheme="majorBidi" w:cstheme="majorBidi"/>
                <w:color w:val="000000" w:themeColor="text1"/>
                <w:rtl/>
              </w:rPr>
              <w:t xml:space="preserve"> </w:t>
            </w:r>
            <w:r w:rsidRPr="00DA0923">
              <w:rPr>
                <w:rFonts w:asciiTheme="majorBidi" w:hAnsiTheme="majorBidi" w:cstheme="majorBidi"/>
                <w:color w:val="000000" w:themeColor="text1"/>
              </w:rPr>
              <w:t>and Indicators</w:t>
            </w:r>
          </w:p>
        </w:tc>
        <w:tc>
          <w:tcPr>
            <w:tcW w:w="850" w:type="dxa"/>
            <w:shd w:val="clear" w:color="auto" w:fill="auto"/>
            <w:vAlign w:val="center"/>
          </w:tcPr>
          <w:p w:rsidR="00711B9E" w:rsidRPr="00DA21F7" w:rsidRDefault="000203AF" w:rsidP="00D04CBD">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D04CBD">
              <w:rPr>
                <w:rFonts w:asciiTheme="majorBidi" w:hAnsiTheme="majorBidi" w:cstheme="majorBidi"/>
                <w:color w:val="000000" w:themeColor="text1"/>
                <w:lang w:eastAsia="ar-SA"/>
              </w:rPr>
              <w:t>25</w:t>
            </w:r>
            <w:r w:rsidRPr="00DA21F7">
              <w:rPr>
                <w:rFonts w:asciiTheme="majorBidi" w:hAnsiTheme="majorBidi" w:cstheme="majorBidi"/>
                <w:color w:val="000000" w:themeColor="text1"/>
                <w:lang w:eastAsia="ar-SA"/>
              </w:rPr>
              <w:t>]</w:t>
            </w:r>
          </w:p>
        </w:tc>
      </w:tr>
      <w:tr w:rsidR="00711B9E" w:rsidRPr="00DA0923" w:rsidTr="00F45D77">
        <w:trPr>
          <w:jc w:val="center"/>
        </w:trPr>
        <w:tc>
          <w:tcPr>
            <w:tcW w:w="1702"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804" w:type="dxa"/>
            <w:shd w:val="clear" w:color="auto" w:fill="auto"/>
            <w:vAlign w:val="center"/>
          </w:tcPr>
          <w:p w:rsidR="00711B9E" w:rsidRPr="00DA0923" w:rsidRDefault="00711B9E" w:rsidP="0073690C">
            <w:pPr>
              <w:autoSpaceDE w:val="0"/>
              <w:autoSpaceDN w:val="0"/>
              <w:adjustRightInd w:val="0"/>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rPr>
              <w:t xml:space="preserve">1.2 </w:t>
            </w:r>
            <w:r w:rsidR="00BF7B08" w:rsidRPr="00DA0923">
              <w:rPr>
                <w:rFonts w:asciiTheme="majorBidi" w:hAnsiTheme="majorBidi" w:cstheme="majorBidi"/>
                <w:color w:val="000000" w:themeColor="text1"/>
              </w:rPr>
              <w:t>Classifications</w:t>
            </w:r>
          </w:p>
        </w:tc>
        <w:tc>
          <w:tcPr>
            <w:tcW w:w="850" w:type="dxa"/>
            <w:shd w:val="clear" w:color="auto" w:fill="auto"/>
            <w:vAlign w:val="center"/>
          </w:tcPr>
          <w:p w:rsidR="00711B9E" w:rsidRPr="00DA21F7" w:rsidRDefault="000203AF" w:rsidP="00D04CBD">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D04CBD">
              <w:rPr>
                <w:rFonts w:asciiTheme="majorBidi" w:hAnsiTheme="majorBidi" w:cstheme="majorBidi"/>
                <w:color w:val="000000" w:themeColor="text1"/>
                <w:lang w:eastAsia="ar-SA"/>
              </w:rPr>
              <w:t>35</w:t>
            </w:r>
            <w:r w:rsidRPr="00DA21F7">
              <w:rPr>
                <w:rFonts w:asciiTheme="majorBidi" w:hAnsiTheme="majorBidi" w:cstheme="majorBidi"/>
                <w:color w:val="000000" w:themeColor="text1"/>
                <w:lang w:eastAsia="ar-SA"/>
              </w:rPr>
              <w:t>]</w:t>
            </w:r>
          </w:p>
        </w:tc>
      </w:tr>
      <w:tr w:rsidR="00711B9E" w:rsidRPr="00DA0923" w:rsidTr="00F45D77">
        <w:trPr>
          <w:trHeight w:hRule="exact" w:val="113"/>
          <w:jc w:val="center"/>
        </w:trPr>
        <w:tc>
          <w:tcPr>
            <w:tcW w:w="1702"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804" w:type="dxa"/>
            <w:shd w:val="clear" w:color="auto" w:fill="auto"/>
            <w:vAlign w:val="center"/>
          </w:tcPr>
          <w:p w:rsidR="00711B9E" w:rsidRPr="00DA0923" w:rsidRDefault="00711B9E" w:rsidP="0073690C">
            <w:pPr>
              <w:autoSpaceDE w:val="0"/>
              <w:autoSpaceDN w:val="0"/>
              <w:adjustRightInd w:val="0"/>
              <w:jc w:val="both"/>
              <w:rPr>
                <w:rFonts w:asciiTheme="majorBidi" w:hAnsiTheme="majorBidi" w:cstheme="majorBidi"/>
                <w:b/>
                <w:bCs/>
                <w:color w:val="000000" w:themeColor="text1"/>
                <w:lang w:eastAsia="ar-SA"/>
              </w:rPr>
            </w:pPr>
          </w:p>
        </w:tc>
        <w:tc>
          <w:tcPr>
            <w:tcW w:w="850" w:type="dxa"/>
            <w:shd w:val="clear" w:color="auto" w:fill="auto"/>
            <w:vAlign w:val="center"/>
          </w:tcPr>
          <w:p w:rsidR="00711B9E" w:rsidRPr="00DA0923" w:rsidRDefault="00711B9E" w:rsidP="0073690C">
            <w:pPr>
              <w:jc w:val="both"/>
              <w:rPr>
                <w:rFonts w:asciiTheme="majorBidi" w:hAnsiTheme="majorBidi" w:cstheme="majorBidi"/>
                <w:b/>
                <w:bCs/>
                <w:color w:val="000000" w:themeColor="text1"/>
                <w:lang w:eastAsia="ar-SA"/>
              </w:rPr>
            </w:pPr>
          </w:p>
        </w:tc>
      </w:tr>
      <w:tr w:rsidR="00BF7B08" w:rsidRPr="00DA0923" w:rsidTr="00F45D77">
        <w:trPr>
          <w:jc w:val="center"/>
        </w:trPr>
        <w:tc>
          <w:tcPr>
            <w:tcW w:w="1702" w:type="dxa"/>
            <w:shd w:val="clear" w:color="auto" w:fill="auto"/>
            <w:vAlign w:val="center"/>
          </w:tcPr>
          <w:p w:rsidR="00BF7B08" w:rsidRPr="00DA0923" w:rsidRDefault="00BF7B0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Chapter Two:</w:t>
            </w:r>
          </w:p>
        </w:tc>
        <w:tc>
          <w:tcPr>
            <w:tcW w:w="6804" w:type="dxa"/>
            <w:shd w:val="clear" w:color="auto" w:fill="auto"/>
            <w:vAlign w:val="center"/>
          </w:tcPr>
          <w:p w:rsidR="00BF7B08" w:rsidRPr="00DA0923" w:rsidRDefault="00BF7B08" w:rsidP="009E5A18">
            <w:pPr>
              <w:autoSpaceDE w:val="0"/>
              <w:autoSpaceDN w:val="0"/>
              <w:adjustRightInd w:val="0"/>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 xml:space="preserve">Main </w:t>
            </w:r>
            <w:r w:rsidR="009E5A18" w:rsidRPr="00DA0923">
              <w:rPr>
                <w:rFonts w:asciiTheme="majorBidi" w:hAnsiTheme="majorBidi" w:cstheme="majorBidi"/>
                <w:b/>
                <w:bCs/>
                <w:color w:val="000000" w:themeColor="text1"/>
                <w:lang w:eastAsia="ar-SA"/>
              </w:rPr>
              <w:t>Findings</w:t>
            </w:r>
          </w:p>
        </w:tc>
        <w:tc>
          <w:tcPr>
            <w:tcW w:w="850" w:type="dxa"/>
            <w:shd w:val="clear" w:color="auto" w:fill="auto"/>
            <w:vAlign w:val="center"/>
          </w:tcPr>
          <w:p w:rsidR="00BF7B08" w:rsidRPr="00DA0923" w:rsidRDefault="000203AF" w:rsidP="00D04CBD">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D04CBD">
              <w:rPr>
                <w:rFonts w:asciiTheme="majorBidi" w:hAnsiTheme="majorBidi" w:cstheme="majorBidi"/>
                <w:b/>
                <w:bCs/>
                <w:color w:val="000000" w:themeColor="text1"/>
                <w:lang w:eastAsia="ar-SA"/>
              </w:rPr>
              <w:t>37</w:t>
            </w:r>
            <w:r w:rsidRPr="00DA0923">
              <w:rPr>
                <w:rFonts w:asciiTheme="majorBidi" w:hAnsiTheme="majorBidi" w:cstheme="majorBidi"/>
                <w:b/>
                <w:bCs/>
                <w:color w:val="000000" w:themeColor="text1"/>
                <w:lang w:eastAsia="ar-SA"/>
              </w:rPr>
              <w:t>]</w:t>
            </w:r>
          </w:p>
        </w:tc>
      </w:tr>
      <w:tr w:rsidR="00BF7B08" w:rsidRPr="00DA0923" w:rsidTr="00F45D77">
        <w:trPr>
          <w:trHeight w:val="340"/>
          <w:jc w:val="center"/>
        </w:trPr>
        <w:tc>
          <w:tcPr>
            <w:tcW w:w="1702" w:type="dxa"/>
            <w:shd w:val="clear" w:color="auto" w:fill="auto"/>
            <w:vAlign w:val="center"/>
          </w:tcPr>
          <w:p w:rsidR="00BF7B08" w:rsidRPr="00DA0923" w:rsidRDefault="00BF7B08" w:rsidP="0073690C">
            <w:pPr>
              <w:jc w:val="both"/>
              <w:rPr>
                <w:rFonts w:asciiTheme="majorBidi" w:hAnsiTheme="majorBidi" w:cstheme="majorBidi"/>
                <w:color w:val="000000" w:themeColor="text1"/>
                <w:lang w:eastAsia="ar-SA"/>
              </w:rPr>
            </w:pPr>
          </w:p>
        </w:tc>
        <w:tc>
          <w:tcPr>
            <w:tcW w:w="6804" w:type="dxa"/>
            <w:shd w:val="clear" w:color="auto" w:fill="auto"/>
            <w:vAlign w:val="center"/>
          </w:tcPr>
          <w:p w:rsidR="00BF7B08" w:rsidRPr="00DA0923" w:rsidRDefault="00BF7B08"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7745D8" w:rsidRPr="00DA0923">
              <w:rPr>
                <w:rFonts w:asciiTheme="majorBidi" w:hAnsiTheme="majorBidi" w:cstheme="majorBidi"/>
                <w:color w:val="000000" w:themeColor="text1"/>
              </w:rPr>
              <w:t>H</w:t>
            </w:r>
            <w:r w:rsidRPr="00DA0923">
              <w:rPr>
                <w:rFonts w:asciiTheme="majorBidi" w:hAnsiTheme="majorBidi" w:cstheme="majorBidi"/>
                <w:color w:val="000000" w:themeColor="text1"/>
              </w:rPr>
              <w:t>older</w:t>
            </w:r>
            <w:r w:rsidR="000A7FD6" w:rsidRPr="00DA0923">
              <w:rPr>
                <w:rFonts w:asciiTheme="majorBidi" w:hAnsiTheme="majorBidi" w:cstheme="majorBidi"/>
                <w:color w:val="000000" w:themeColor="text1"/>
              </w:rPr>
              <w:t>s</w:t>
            </w:r>
          </w:p>
        </w:tc>
        <w:tc>
          <w:tcPr>
            <w:tcW w:w="850" w:type="dxa"/>
            <w:shd w:val="clear" w:color="auto" w:fill="auto"/>
            <w:vAlign w:val="center"/>
          </w:tcPr>
          <w:p w:rsidR="00BF7B08" w:rsidRPr="00DA0923" w:rsidRDefault="000203AF" w:rsidP="00D04CB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D04CBD">
              <w:rPr>
                <w:rFonts w:asciiTheme="majorBidi" w:hAnsiTheme="majorBidi" w:cstheme="majorBidi"/>
                <w:color w:val="000000" w:themeColor="text1"/>
                <w:lang w:eastAsia="ar-SA"/>
              </w:rPr>
              <w:t>37</w:t>
            </w:r>
            <w:r w:rsidRPr="00DA0923">
              <w:rPr>
                <w:rFonts w:asciiTheme="majorBidi" w:hAnsiTheme="majorBidi" w:cstheme="majorBidi"/>
                <w:color w:val="000000" w:themeColor="text1"/>
                <w:lang w:eastAsia="ar-SA"/>
              </w:rPr>
              <w:t>]</w:t>
            </w:r>
          </w:p>
        </w:tc>
      </w:tr>
      <w:tr w:rsidR="00711B9E" w:rsidRPr="00DA0923" w:rsidTr="00F45D77">
        <w:trPr>
          <w:trHeight w:val="340"/>
          <w:jc w:val="center"/>
        </w:trPr>
        <w:tc>
          <w:tcPr>
            <w:tcW w:w="1702"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804" w:type="dxa"/>
            <w:shd w:val="clear" w:color="auto" w:fill="auto"/>
            <w:vAlign w:val="center"/>
          </w:tcPr>
          <w:p w:rsidR="00711B9E" w:rsidRPr="00DA0923" w:rsidRDefault="00711B9E"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7745D8" w:rsidRPr="00DA0923">
              <w:rPr>
                <w:rFonts w:asciiTheme="majorBidi" w:hAnsiTheme="majorBidi" w:cstheme="majorBidi"/>
                <w:color w:val="000000" w:themeColor="text1"/>
              </w:rPr>
              <w:t>H</w:t>
            </w:r>
            <w:r w:rsidRPr="00DA0923">
              <w:rPr>
                <w:rFonts w:asciiTheme="majorBidi" w:hAnsiTheme="majorBidi" w:cstheme="majorBidi"/>
                <w:color w:val="000000" w:themeColor="text1"/>
              </w:rPr>
              <w:t>oldings</w:t>
            </w:r>
          </w:p>
        </w:tc>
        <w:tc>
          <w:tcPr>
            <w:tcW w:w="850" w:type="dxa"/>
            <w:shd w:val="clear" w:color="auto" w:fill="auto"/>
            <w:vAlign w:val="center"/>
          </w:tcPr>
          <w:p w:rsidR="00711B9E" w:rsidRPr="00DA0923" w:rsidRDefault="000203AF" w:rsidP="00D04CB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D04CBD">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BF7B08" w:rsidRPr="00DA0923" w:rsidTr="00F45D77">
        <w:trPr>
          <w:trHeight w:val="340"/>
          <w:jc w:val="center"/>
        </w:trPr>
        <w:tc>
          <w:tcPr>
            <w:tcW w:w="1702" w:type="dxa"/>
            <w:shd w:val="clear" w:color="auto" w:fill="auto"/>
            <w:vAlign w:val="center"/>
          </w:tcPr>
          <w:p w:rsidR="00BF7B08" w:rsidRPr="00DA0923" w:rsidRDefault="00BF7B08" w:rsidP="0073690C">
            <w:pPr>
              <w:jc w:val="both"/>
              <w:rPr>
                <w:rFonts w:asciiTheme="majorBidi" w:hAnsiTheme="majorBidi" w:cstheme="majorBidi"/>
                <w:color w:val="000000" w:themeColor="text1"/>
                <w:lang w:eastAsia="ar-SA"/>
              </w:rPr>
            </w:pPr>
          </w:p>
        </w:tc>
        <w:tc>
          <w:tcPr>
            <w:tcW w:w="6804" w:type="dxa"/>
            <w:shd w:val="clear" w:color="auto" w:fill="auto"/>
            <w:vAlign w:val="center"/>
          </w:tcPr>
          <w:p w:rsidR="00BF7B08" w:rsidRPr="00DA0923" w:rsidRDefault="004F7825"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w:t>
            </w:r>
            <w:r w:rsidR="00597326" w:rsidRPr="00DA0923">
              <w:rPr>
                <w:rFonts w:asciiTheme="majorBidi" w:hAnsiTheme="majorBidi" w:cstheme="majorBidi"/>
                <w:color w:val="000000" w:themeColor="text1"/>
              </w:rPr>
              <w:t>A</w:t>
            </w:r>
            <w:r w:rsidR="00BF7B08" w:rsidRPr="00DA0923">
              <w:rPr>
                <w:rFonts w:asciiTheme="majorBidi" w:hAnsiTheme="majorBidi" w:cstheme="majorBidi"/>
                <w:color w:val="000000" w:themeColor="text1"/>
              </w:rPr>
              <w:t>rea</w:t>
            </w:r>
            <w:r w:rsidR="005179B6" w:rsidRPr="00DA0923">
              <w:rPr>
                <w:rFonts w:asciiTheme="majorBidi" w:hAnsiTheme="majorBidi" w:cstheme="majorBidi"/>
                <w:color w:val="000000" w:themeColor="text1"/>
              </w:rPr>
              <w:t xml:space="preserve"> </w:t>
            </w:r>
            <w:r w:rsidR="00BF7B08" w:rsidRPr="00DA0923">
              <w:rPr>
                <w:rFonts w:asciiTheme="majorBidi" w:hAnsiTheme="majorBidi" w:cstheme="majorBidi"/>
                <w:color w:val="000000" w:themeColor="text1"/>
              </w:rPr>
              <w:t>of ​​</w:t>
            </w:r>
            <w:r w:rsidR="007745D8" w:rsidRPr="00DA0923">
              <w:rPr>
                <w:rFonts w:asciiTheme="majorBidi" w:hAnsiTheme="majorBidi" w:cstheme="majorBidi"/>
                <w:color w:val="000000" w:themeColor="text1"/>
              </w:rPr>
              <w:t>A</w:t>
            </w:r>
            <w:r w:rsidR="00BF7B08" w:rsidRPr="00DA0923">
              <w:rPr>
                <w:rFonts w:asciiTheme="majorBidi" w:hAnsiTheme="majorBidi" w:cstheme="majorBidi"/>
                <w:color w:val="000000" w:themeColor="text1"/>
              </w:rPr>
              <w:t xml:space="preserve">gricultural </w:t>
            </w:r>
            <w:r w:rsidR="007745D8" w:rsidRPr="00DA0923">
              <w:rPr>
                <w:rFonts w:asciiTheme="majorBidi" w:hAnsiTheme="majorBidi" w:cstheme="majorBidi"/>
                <w:color w:val="000000" w:themeColor="text1"/>
              </w:rPr>
              <w:t>H</w:t>
            </w:r>
            <w:r w:rsidR="00BF7B08" w:rsidRPr="00DA0923">
              <w:rPr>
                <w:rFonts w:asciiTheme="majorBidi" w:hAnsiTheme="majorBidi" w:cstheme="majorBidi"/>
                <w:color w:val="000000" w:themeColor="text1"/>
              </w:rPr>
              <w:t>oldings</w:t>
            </w:r>
          </w:p>
        </w:tc>
        <w:tc>
          <w:tcPr>
            <w:tcW w:w="850" w:type="dxa"/>
            <w:shd w:val="clear" w:color="auto" w:fill="auto"/>
            <w:vAlign w:val="center"/>
          </w:tcPr>
          <w:p w:rsidR="00BF7B08" w:rsidRPr="00DA0923" w:rsidRDefault="000203AF" w:rsidP="00D04CB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D04CBD">
              <w:rPr>
                <w:rFonts w:asciiTheme="majorBidi" w:hAnsiTheme="majorBidi" w:cstheme="majorBidi"/>
                <w:color w:val="000000" w:themeColor="text1"/>
                <w:lang w:eastAsia="ar-SA"/>
              </w:rPr>
              <w:t>39</w:t>
            </w:r>
            <w:r w:rsidRPr="00DA0923">
              <w:rPr>
                <w:rFonts w:asciiTheme="majorBidi" w:hAnsiTheme="majorBidi" w:cstheme="majorBidi"/>
                <w:color w:val="000000" w:themeColor="text1"/>
                <w:lang w:eastAsia="ar-SA"/>
              </w:rPr>
              <w:t>]</w:t>
            </w:r>
          </w:p>
        </w:tc>
      </w:tr>
      <w:tr w:rsidR="00392C31" w:rsidRPr="00DA0923" w:rsidTr="00D04CBD">
        <w:trPr>
          <w:trHeight w:val="340"/>
          <w:jc w:val="center"/>
        </w:trPr>
        <w:tc>
          <w:tcPr>
            <w:tcW w:w="1702"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804"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Cultivated </w:t>
            </w:r>
            <w:r w:rsidR="007745D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rea </w:t>
            </w:r>
            <w:r w:rsidR="009E5A18" w:rsidRPr="00DA0923">
              <w:rPr>
                <w:rFonts w:asciiTheme="majorBidi" w:hAnsiTheme="majorBidi" w:cstheme="majorBidi"/>
                <w:color w:val="000000" w:themeColor="text1"/>
              </w:rPr>
              <w:t>with Field Crops</w:t>
            </w:r>
            <w:r w:rsidRPr="00DA0923">
              <w:rPr>
                <w:rFonts w:asciiTheme="majorBidi" w:hAnsiTheme="majorBidi" w:cstheme="majorBidi"/>
                <w:color w:val="000000" w:themeColor="text1"/>
              </w:rPr>
              <w:t xml:space="preserve">, </w:t>
            </w:r>
            <w:r w:rsidR="003D0C19" w:rsidRPr="00DA0923">
              <w:rPr>
                <w:rFonts w:asciiTheme="majorBidi" w:hAnsiTheme="majorBidi" w:cstheme="majorBidi"/>
                <w:color w:val="000000" w:themeColor="text1"/>
              </w:rPr>
              <w:t>V</w:t>
            </w:r>
            <w:r w:rsidRPr="00DA0923">
              <w:rPr>
                <w:rFonts w:asciiTheme="majorBidi" w:hAnsiTheme="majorBidi" w:cstheme="majorBidi"/>
                <w:color w:val="000000" w:themeColor="text1"/>
              </w:rPr>
              <w:t>egetables</w:t>
            </w:r>
            <w:r w:rsidR="00F659D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and </w:t>
            </w:r>
            <w:r w:rsidR="009E5A18" w:rsidRPr="00DA0923">
              <w:rPr>
                <w:rFonts w:asciiTheme="majorBidi" w:hAnsiTheme="majorBidi" w:cstheme="majorBidi"/>
                <w:color w:val="000000" w:themeColor="text1"/>
              </w:rPr>
              <w:t xml:space="preserve">Tree Horticulture </w:t>
            </w:r>
          </w:p>
        </w:tc>
        <w:tc>
          <w:tcPr>
            <w:tcW w:w="850" w:type="dxa"/>
            <w:shd w:val="clear" w:color="auto" w:fill="auto"/>
          </w:tcPr>
          <w:p w:rsidR="00392C31" w:rsidRPr="00DA0923" w:rsidRDefault="000203AF" w:rsidP="00D04CB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D04CBD">
              <w:rPr>
                <w:rFonts w:asciiTheme="majorBidi" w:hAnsiTheme="majorBidi" w:cstheme="majorBidi"/>
                <w:color w:val="000000" w:themeColor="text1"/>
                <w:lang w:eastAsia="ar-SA"/>
              </w:rPr>
              <w:t>40</w:t>
            </w:r>
            <w:r w:rsidRPr="00DA0923">
              <w:rPr>
                <w:rFonts w:asciiTheme="majorBidi" w:hAnsiTheme="majorBidi" w:cstheme="majorBidi"/>
                <w:color w:val="000000" w:themeColor="text1"/>
                <w:lang w:eastAsia="ar-SA"/>
              </w:rPr>
              <w:t>]</w:t>
            </w:r>
          </w:p>
        </w:tc>
      </w:tr>
      <w:tr w:rsidR="00711B9E" w:rsidRPr="00DA0923" w:rsidTr="00F45D77">
        <w:trPr>
          <w:trHeight w:val="340"/>
          <w:jc w:val="center"/>
        </w:trPr>
        <w:tc>
          <w:tcPr>
            <w:tcW w:w="1702"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804" w:type="dxa"/>
            <w:shd w:val="clear" w:color="auto" w:fill="auto"/>
            <w:vAlign w:val="center"/>
          </w:tcPr>
          <w:p w:rsidR="00392C31" w:rsidRPr="00DA0923" w:rsidRDefault="00E25E8A" w:rsidP="003D0C19">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E17745"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 xml:space="preserve">2.4.1 Field </w:t>
            </w:r>
            <w:r w:rsidR="003D0C19" w:rsidRPr="00DA0923">
              <w:rPr>
                <w:rFonts w:asciiTheme="majorBidi" w:hAnsiTheme="majorBidi" w:cstheme="majorBidi"/>
                <w:color w:val="000000" w:themeColor="text1"/>
              </w:rPr>
              <w:t>C</w:t>
            </w:r>
            <w:r w:rsidR="00392C31" w:rsidRPr="00DA0923">
              <w:rPr>
                <w:rFonts w:asciiTheme="majorBidi" w:hAnsiTheme="majorBidi" w:cstheme="majorBidi"/>
                <w:color w:val="000000" w:themeColor="text1"/>
              </w:rPr>
              <w:t>rops</w:t>
            </w:r>
          </w:p>
        </w:tc>
        <w:tc>
          <w:tcPr>
            <w:tcW w:w="850" w:type="dxa"/>
            <w:shd w:val="clear" w:color="auto" w:fill="auto"/>
            <w:vAlign w:val="center"/>
          </w:tcPr>
          <w:p w:rsidR="00711B9E" w:rsidRPr="00DA0923" w:rsidRDefault="000203AF" w:rsidP="00D04CB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D04CBD">
              <w:rPr>
                <w:rFonts w:asciiTheme="majorBidi" w:hAnsiTheme="majorBidi" w:cstheme="majorBidi"/>
                <w:color w:val="000000" w:themeColor="text1"/>
                <w:lang w:eastAsia="ar-SA"/>
              </w:rPr>
              <w:t>40</w:t>
            </w:r>
            <w:r w:rsidRPr="00DA0923">
              <w:rPr>
                <w:rFonts w:asciiTheme="majorBidi" w:hAnsiTheme="majorBidi" w:cstheme="majorBidi"/>
                <w:color w:val="000000" w:themeColor="text1"/>
                <w:lang w:eastAsia="ar-SA"/>
              </w:rPr>
              <w:t>]</w:t>
            </w:r>
          </w:p>
        </w:tc>
      </w:tr>
      <w:tr w:rsidR="00392C31" w:rsidRPr="00DA0923" w:rsidTr="00F45D77">
        <w:trPr>
          <w:trHeight w:val="340"/>
          <w:jc w:val="center"/>
        </w:trPr>
        <w:tc>
          <w:tcPr>
            <w:tcW w:w="1702"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804"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   </w:t>
            </w:r>
            <w:r w:rsidR="00E17745"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2.4.2 Vegetables</w:t>
            </w:r>
          </w:p>
        </w:tc>
        <w:tc>
          <w:tcPr>
            <w:tcW w:w="850" w:type="dxa"/>
            <w:shd w:val="clear" w:color="auto" w:fill="auto"/>
            <w:vAlign w:val="center"/>
          </w:tcPr>
          <w:p w:rsidR="00392C31" w:rsidRPr="00DA0923" w:rsidRDefault="000203AF" w:rsidP="00D04CB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D04CBD">
              <w:rPr>
                <w:rFonts w:asciiTheme="majorBidi" w:hAnsiTheme="majorBidi" w:cstheme="majorBidi"/>
                <w:color w:val="000000" w:themeColor="text1"/>
                <w:lang w:eastAsia="ar-SA"/>
              </w:rPr>
              <w:t>42</w:t>
            </w:r>
            <w:r w:rsidRPr="00DA0923">
              <w:rPr>
                <w:rFonts w:asciiTheme="majorBidi" w:hAnsiTheme="majorBidi" w:cstheme="majorBidi"/>
                <w:color w:val="000000" w:themeColor="text1"/>
                <w:lang w:eastAsia="ar-SA"/>
              </w:rPr>
              <w:t>]</w:t>
            </w:r>
          </w:p>
        </w:tc>
      </w:tr>
      <w:tr w:rsidR="00392C31" w:rsidRPr="00DA0923" w:rsidTr="00F45D77">
        <w:trPr>
          <w:trHeight w:val="340"/>
          <w:jc w:val="center"/>
        </w:trPr>
        <w:tc>
          <w:tcPr>
            <w:tcW w:w="1702"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804" w:type="dxa"/>
            <w:shd w:val="clear" w:color="auto" w:fill="auto"/>
            <w:vAlign w:val="center"/>
          </w:tcPr>
          <w:p w:rsidR="00392C31" w:rsidRPr="00DA0923" w:rsidRDefault="00E25E8A" w:rsidP="003D0C19">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E17745"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 xml:space="preserve">2.4.3 Tree </w:t>
            </w:r>
            <w:r w:rsidR="003D0C19" w:rsidRPr="00DA0923">
              <w:rPr>
                <w:rFonts w:asciiTheme="majorBidi" w:hAnsiTheme="majorBidi" w:cstheme="majorBidi"/>
                <w:color w:val="000000" w:themeColor="text1"/>
              </w:rPr>
              <w:t>H</w:t>
            </w:r>
            <w:r w:rsidR="00392C31" w:rsidRPr="00DA0923">
              <w:rPr>
                <w:rFonts w:asciiTheme="majorBidi" w:hAnsiTheme="majorBidi" w:cstheme="majorBidi"/>
                <w:color w:val="000000" w:themeColor="text1"/>
              </w:rPr>
              <w:t>orticulture</w:t>
            </w:r>
          </w:p>
        </w:tc>
        <w:tc>
          <w:tcPr>
            <w:tcW w:w="850" w:type="dxa"/>
            <w:shd w:val="clear" w:color="auto" w:fill="auto"/>
            <w:vAlign w:val="center"/>
          </w:tcPr>
          <w:p w:rsidR="00392C31" w:rsidRPr="00DA0923" w:rsidRDefault="000203AF" w:rsidP="00D04CB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D04CBD">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392C31" w:rsidRPr="00DA0923" w:rsidTr="00F45D77">
        <w:trPr>
          <w:trHeight w:val="340"/>
          <w:jc w:val="center"/>
        </w:trPr>
        <w:tc>
          <w:tcPr>
            <w:tcW w:w="1702"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804"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Livestock</w:t>
            </w:r>
          </w:p>
        </w:tc>
        <w:tc>
          <w:tcPr>
            <w:tcW w:w="850" w:type="dxa"/>
            <w:shd w:val="clear" w:color="auto" w:fill="auto"/>
            <w:vAlign w:val="center"/>
          </w:tcPr>
          <w:p w:rsidR="00392C31" w:rsidRPr="00DA0923" w:rsidRDefault="000203AF" w:rsidP="00D04CB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D04CBD">
              <w:rPr>
                <w:rFonts w:asciiTheme="majorBidi" w:hAnsiTheme="majorBidi" w:cstheme="majorBidi"/>
                <w:color w:val="000000" w:themeColor="text1"/>
                <w:lang w:eastAsia="ar-SA"/>
              </w:rPr>
              <w:t>45</w:t>
            </w:r>
            <w:r w:rsidRPr="00DA0923">
              <w:rPr>
                <w:rFonts w:asciiTheme="majorBidi" w:hAnsiTheme="majorBidi" w:cstheme="majorBidi"/>
                <w:color w:val="000000" w:themeColor="text1"/>
                <w:lang w:eastAsia="ar-SA"/>
              </w:rPr>
              <w:t>]</w:t>
            </w:r>
          </w:p>
        </w:tc>
      </w:tr>
      <w:tr w:rsidR="00392C31" w:rsidRPr="00DA0923" w:rsidTr="00F45D77">
        <w:trPr>
          <w:trHeight w:val="340"/>
          <w:jc w:val="center"/>
        </w:trPr>
        <w:tc>
          <w:tcPr>
            <w:tcW w:w="1702"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804"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 xml:space="preserve">2.5.1 </w:t>
            </w:r>
            <w:r w:rsidR="003D0C19" w:rsidRPr="00DA0923">
              <w:rPr>
                <w:rFonts w:asciiTheme="majorBidi" w:hAnsiTheme="majorBidi" w:cstheme="majorBidi"/>
                <w:color w:val="000000" w:themeColor="text1"/>
              </w:rPr>
              <w:t>Cattle</w:t>
            </w:r>
          </w:p>
        </w:tc>
        <w:tc>
          <w:tcPr>
            <w:tcW w:w="850" w:type="dxa"/>
            <w:shd w:val="clear" w:color="auto" w:fill="auto"/>
            <w:vAlign w:val="center"/>
          </w:tcPr>
          <w:p w:rsidR="00392C31" w:rsidRPr="00DA0923" w:rsidRDefault="000203AF" w:rsidP="00D04CB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9715C6">
              <w:rPr>
                <w:rFonts w:asciiTheme="majorBidi" w:hAnsiTheme="majorBidi" w:cstheme="majorBidi"/>
                <w:color w:val="000000" w:themeColor="text1"/>
                <w:lang w:eastAsia="ar-SA"/>
              </w:rPr>
              <w:t>4</w:t>
            </w:r>
            <w:r w:rsidR="00D04CBD">
              <w:rPr>
                <w:rFonts w:asciiTheme="majorBidi" w:hAnsiTheme="majorBidi" w:cstheme="majorBidi"/>
                <w:color w:val="000000" w:themeColor="text1"/>
                <w:lang w:eastAsia="ar-SA"/>
              </w:rPr>
              <w:t>5</w:t>
            </w:r>
            <w:r w:rsidRPr="00DA0923">
              <w:rPr>
                <w:rFonts w:asciiTheme="majorBidi" w:hAnsiTheme="majorBidi" w:cstheme="majorBidi"/>
                <w:color w:val="000000" w:themeColor="text1"/>
                <w:lang w:eastAsia="ar-SA"/>
              </w:rPr>
              <w:t>]</w:t>
            </w:r>
          </w:p>
        </w:tc>
      </w:tr>
      <w:tr w:rsidR="00392C31" w:rsidRPr="00DA0923" w:rsidTr="00F45D77">
        <w:trPr>
          <w:trHeight w:val="340"/>
          <w:jc w:val="center"/>
        </w:trPr>
        <w:tc>
          <w:tcPr>
            <w:tcW w:w="1702"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804"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2.5.2 Sheep</w:t>
            </w:r>
          </w:p>
        </w:tc>
        <w:tc>
          <w:tcPr>
            <w:tcW w:w="850" w:type="dxa"/>
            <w:shd w:val="clear" w:color="auto" w:fill="auto"/>
            <w:vAlign w:val="center"/>
          </w:tcPr>
          <w:p w:rsidR="00392C31" w:rsidRPr="00DA0923" w:rsidRDefault="000203AF" w:rsidP="00D04CB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FC738A" w:rsidRPr="00DA0923">
              <w:rPr>
                <w:rFonts w:asciiTheme="majorBidi" w:hAnsiTheme="majorBidi" w:cstheme="majorBidi"/>
                <w:color w:val="000000" w:themeColor="text1"/>
                <w:lang w:eastAsia="ar-SA"/>
              </w:rPr>
              <w:t>4</w:t>
            </w:r>
            <w:r w:rsidR="00D04CBD">
              <w:rPr>
                <w:rFonts w:asciiTheme="majorBidi" w:hAnsiTheme="majorBidi" w:cstheme="majorBidi"/>
                <w:color w:val="000000" w:themeColor="text1"/>
                <w:lang w:eastAsia="ar-SA"/>
              </w:rPr>
              <w:t>5</w:t>
            </w:r>
            <w:r w:rsidRPr="00DA0923">
              <w:rPr>
                <w:rFonts w:asciiTheme="majorBidi" w:hAnsiTheme="majorBidi" w:cstheme="majorBidi"/>
                <w:color w:val="000000" w:themeColor="text1"/>
                <w:lang w:eastAsia="ar-SA"/>
              </w:rPr>
              <w:t>]</w:t>
            </w:r>
          </w:p>
        </w:tc>
      </w:tr>
      <w:tr w:rsidR="00392C31" w:rsidRPr="00DA0923" w:rsidTr="00F45D77">
        <w:trPr>
          <w:trHeight w:val="340"/>
          <w:jc w:val="center"/>
        </w:trPr>
        <w:tc>
          <w:tcPr>
            <w:tcW w:w="1702"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804"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2.5.3 Goats</w:t>
            </w:r>
          </w:p>
        </w:tc>
        <w:tc>
          <w:tcPr>
            <w:tcW w:w="850" w:type="dxa"/>
            <w:shd w:val="clear" w:color="auto" w:fill="auto"/>
            <w:vAlign w:val="center"/>
          </w:tcPr>
          <w:p w:rsidR="00392C31" w:rsidRPr="00DA0923" w:rsidRDefault="000203AF" w:rsidP="00D04CB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FC738A" w:rsidRPr="00DA0923">
              <w:rPr>
                <w:rFonts w:asciiTheme="majorBidi" w:hAnsiTheme="majorBidi" w:cstheme="majorBidi"/>
                <w:color w:val="000000" w:themeColor="text1"/>
                <w:lang w:eastAsia="ar-SA"/>
              </w:rPr>
              <w:t>4</w:t>
            </w:r>
            <w:r w:rsidR="00D04CBD">
              <w:rPr>
                <w:rFonts w:asciiTheme="majorBidi" w:hAnsiTheme="majorBidi" w:cstheme="majorBidi"/>
                <w:color w:val="000000" w:themeColor="text1"/>
                <w:lang w:eastAsia="ar-SA"/>
              </w:rPr>
              <w:t>5</w:t>
            </w:r>
            <w:r w:rsidRPr="00DA0923">
              <w:rPr>
                <w:rFonts w:asciiTheme="majorBidi" w:hAnsiTheme="majorBidi" w:cstheme="majorBidi"/>
                <w:color w:val="000000" w:themeColor="text1"/>
                <w:lang w:eastAsia="ar-SA"/>
              </w:rPr>
              <w:t>]</w:t>
            </w:r>
          </w:p>
        </w:tc>
      </w:tr>
      <w:tr w:rsidR="00392C31" w:rsidRPr="00DA0923" w:rsidTr="00F45D77">
        <w:trPr>
          <w:trHeight w:val="340"/>
          <w:jc w:val="center"/>
        </w:trPr>
        <w:tc>
          <w:tcPr>
            <w:tcW w:w="1702"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804"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2.5.4 Camels</w:t>
            </w:r>
          </w:p>
        </w:tc>
        <w:tc>
          <w:tcPr>
            <w:tcW w:w="850" w:type="dxa"/>
            <w:shd w:val="clear" w:color="auto" w:fill="auto"/>
            <w:vAlign w:val="center"/>
          </w:tcPr>
          <w:p w:rsidR="00392C31" w:rsidRPr="00DA0923" w:rsidRDefault="000203AF" w:rsidP="00D04CB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D04CBD">
              <w:rPr>
                <w:rFonts w:asciiTheme="majorBidi" w:hAnsiTheme="majorBidi" w:cstheme="majorBidi"/>
                <w:color w:val="000000" w:themeColor="text1"/>
                <w:lang w:eastAsia="ar-SA"/>
              </w:rPr>
              <w:t>46</w:t>
            </w:r>
            <w:r w:rsidRPr="00DA0923">
              <w:rPr>
                <w:rFonts w:asciiTheme="majorBidi" w:hAnsiTheme="majorBidi" w:cstheme="majorBidi"/>
                <w:color w:val="000000" w:themeColor="text1"/>
                <w:lang w:eastAsia="ar-SA"/>
              </w:rPr>
              <w:t>]</w:t>
            </w:r>
          </w:p>
        </w:tc>
      </w:tr>
      <w:tr w:rsidR="00392C31" w:rsidRPr="00DA0923" w:rsidTr="00F45D77">
        <w:trPr>
          <w:trHeight w:val="340"/>
          <w:jc w:val="center"/>
        </w:trPr>
        <w:tc>
          <w:tcPr>
            <w:tcW w:w="1702"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804"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2.5.5 Poultry</w:t>
            </w:r>
          </w:p>
        </w:tc>
        <w:tc>
          <w:tcPr>
            <w:tcW w:w="850" w:type="dxa"/>
            <w:shd w:val="clear" w:color="auto" w:fill="auto"/>
            <w:vAlign w:val="center"/>
          </w:tcPr>
          <w:p w:rsidR="00392C31" w:rsidRPr="00DA0923" w:rsidRDefault="000203AF" w:rsidP="00D04CB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D04CBD">
              <w:rPr>
                <w:rFonts w:asciiTheme="majorBidi" w:hAnsiTheme="majorBidi" w:cstheme="majorBidi"/>
                <w:color w:val="000000" w:themeColor="text1"/>
                <w:lang w:eastAsia="ar-SA"/>
              </w:rPr>
              <w:t>47</w:t>
            </w:r>
            <w:r w:rsidRPr="00DA0923">
              <w:rPr>
                <w:rFonts w:asciiTheme="majorBidi" w:hAnsiTheme="majorBidi" w:cstheme="majorBidi"/>
                <w:color w:val="000000" w:themeColor="text1"/>
                <w:lang w:eastAsia="ar-SA"/>
              </w:rPr>
              <w:t>]</w:t>
            </w:r>
          </w:p>
        </w:tc>
      </w:tr>
      <w:tr w:rsidR="00392C31" w:rsidRPr="00DA0923" w:rsidTr="00F45D77">
        <w:trPr>
          <w:trHeight w:val="340"/>
          <w:jc w:val="center"/>
        </w:trPr>
        <w:tc>
          <w:tcPr>
            <w:tcW w:w="1702"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804" w:type="dxa"/>
            <w:shd w:val="clear" w:color="auto" w:fill="auto"/>
            <w:vAlign w:val="center"/>
          </w:tcPr>
          <w:p w:rsidR="00392C31" w:rsidRPr="00DA0923" w:rsidRDefault="00E25E8A" w:rsidP="003D0C19">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 xml:space="preserve">2.5.6 Domestic </w:t>
            </w:r>
            <w:r w:rsidR="003D0C19" w:rsidRPr="00DA0923">
              <w:rPr>
                <w:rFonts w:asciiTheme="majorBidi" w:hAnsiTheme="majorBidi" w:cstheme="majorBidi"/>
                <w:color w:val="000000" w:themeColor="text1"/>
              </w:rPr>
              <w:t>P</w:t>
            </w:r>
            <w:r w:rsidR="00392C31" w:rsidRPr="00DA0923">
              <w:rPr>
                <w:rFonts w:asciiTheme="majorBidi" w:hAnsiTheme="majorBidi" w:cstheme="majorBidi"/>
                <w:color w:val="000000" w:themeColor="text1"/>
              </w:rPr>
              <w:t xml:space="preserve">oultry </w:t>
            </w:r>
          </w:p>
        </w:tc>
        <w:tc>
          <w:tcPr>
            <w:tcW w:w="850" w:type="dxa"/>
            <w:shd w:val="clear" w:color="auto" w:fill="auto"/>
            <w:vAlign w:val="center"/>
          </w:tcPr>
          <w:p w:rsidR="00392C31" w:rsidRPr="00DA0923" w:rsidRDefault="000203AF" w:rsidP="00D04CB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D04CBD">
              <w:rPr>
                <w:rFonts w:asciiTheme="majorBidi" w:hAnsiTheme="majorBidi" w:cstheme="majorBidi"/>
                <w:color w:val="000000" w:themeColor="text1"/>
                <w:lang w:eastAsia="ar-SA"/>
              </w:rPr>
              <w:t>47</w:t>
            </w:r>
            <w:r w:rsidRPr="00DA0923">
              <w:rPr>
                <w:rFonts w:asciiTheme="majorBidi" w:hAnsiTheme="majorBidi" w:cstheme="majorBidi"/>
                <w:color w:val="000000" w:themeColor="text1"/>
                <w:lang w:eastAsia="ar-SA"/>
              </w:rPr>
              <w:t>]</w:t>
            </w:r>
          </w:p>
        </w:tc>
      </w:tr>
      <w:tr w:rsidR="00392C31" w:rsidRPr="00DA0923" w:rsidTr="00F45D77">
        <w:trPr>
          <w:trHeight w:val="340"/>
          <w:jc w:val="center"/>
        </w:trPr>
        <w:tc>
          <w:tcPr>
            <w:tcW w:w="1702"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804"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2.5.7 Beehives</w:t>
            </w:r>
          </w:p>
        </w:tc>
        <w:tc>
          <w:tcPr>
            <w:tcW w:w="850" w:type="dxa"/>
            <w:shd w:val="clear" w:color="auto" w:fill="auto"/>
            <w:vAlign w:val="center"/>
          </w:tcPr>
          <w:p w:rsidR="00392C31" w:rsidRPr="00DA0923" w:rsidRDefault="000203AF" w:rsidP="00D04CB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D04CBD">
              <w:rPr>
                <w:rFonts w:asciiTheme="majorBidi" w:hAnsiTheme="majorBidi" w:cstheme="majorBidi"/>
                <w:color w:val="000000" w:themeColor="text1"/>
                <w:lang w:eastAsia="ar-SA"/>
              </w:rPr>
              <w:t>47</w:t>
            </w:r>
            <w:r w:rsidRPr="00DA0923">
              <w:rPr>
                <w:rFonts w:asciiTheme="majorBidi" w:hAnsiTheme="majorBidi" w:cstheme="majorBidi"/>
                <w:color w:val="000000" w:themeColor="text1"/>
                <w:lang w:eastAsia="ar-SA"/>
              </w:rPr>
              <w:t>]</w:t>
            </w:r>
          </w:p>
        </w:tc>
      </w:tr>
      <w:tr w:rsidR="00392C31" w:rsidRPr="00DA0923" w:rsidTr="00F45D77">
        <w:trPr>
          <w:trHeight w:val="340"/>
          <w:jc w:val="center"/>
        </w:trPr>
        <w:tc>
          <w:tcPr>
            <w:tcW w:w="1702"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804"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Other </w:t>
            </w:r>
            <w:r w:rsidR="003D0C19" w:rsidRPr="00DA0923">
              <w:rPr>
                <w:rFonts w:asciiTheme="majorBidi" w:hAnsiTheme="majorBidi" w:cstheme="majorBidi"/>
                <w:color w:val="000000" w:themeColor="text1"/>
              </w:rPr>
              <w:t>A</w:t>
            </w:r>
            <w:r w:rsidRPr="00DA0923">
              <w:rPr>
                <w:rFonts w:asciiTheme="majorBidi" w:hAnsiTheme="majorBidi" w:cstheme="majorBidi"/>
                <w:color w:val="000000" w:themeColor="text1"/>
              </w:rPr>
              <w:t>nimals (Equines)</w:t>
            </w:r>
          </w:p>
        </w:tc>
        <w:tc>
          <w:tcPr>
            <w:tcW w:w="850" w:type="dxa"/>
            <w:shd w:val="clear" w:color="auto" w:fill="auto"/>
            <w:vAlign w:val="center"/>
          </w:tcPr>
          <w:p w:rsidR="00392C31" w:rsidRPr="00DA0923" w:rsidRDefault="000203AF" w:rsidP="00D04CB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D04CBD">
              <w:rPr>
                <w:rFonts w:asciiTheme="majorBidi" w:hAnsiTheme="majorBidi" w:cstheme="majorBidi"/>
                <w:color w:val="000000" w:themeColor="text1"/>
                <w:lang w:eastAsia="ar-SA"/>
              </w:rPr>
              <w:t>47</w:t>
            </w:r>
            <w:r w:rsidRPr="00DA0923">
              <w:rPr>
                <w:rFonts w:asciiTheme="majorBidi" w:hAnsiTheme="majorBidi" w:cstheme="majorBidi"/>
                <w:color w:val="000000" w:themeColor="text1"/>
                <w:lang w:eastAsia="ar-SA"/>
              </w:rPr>
              <w:t>]</w:t>
            </w:r>
          </w:p>
        </w:tc>
      </w:tr>
      <w:tr w:rsidR="00392C31" w:rsidRPr="00DA0923" w:rsidTr="00F45D77">
        <w:trPr>
          <w:trHeight w:val="340"/>
          <w:jc w:val="center"/>
        </w:trPr>
        <w:tc>
          <w:tcPr>
            <w:tcW w:w="1702"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804"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3D0C19" w:rsidRPr="00DA0923">
              <w:rPr>
                <w:rFonts w:asciiTheme="majorBidi" w:hAnsiTheme="majorBidi" w:cstheme="majorBidi"/>
                <w:color w:val="000000" w:themeColor="text1"/>
              </w:rPr>
              <w:t>E</w:t>
            </w:r>
            <w:r w:rsidRPr="00DA0923">
              <w:rPr>
                <w:rFonts w:asciiTheme="majorBidi" w:hAnsiTheme="majorBidi" w:cstheme="majorBidi"/>
                <w:color w:val="000000" w:themeColor="text1"/>
              </w:rPr>
              <w:t>mployees</w:t>
            </w:r>
          </w:p>
        </w:tc>
        <w:tc>
          <w:tcPr>
            <w:tcW w:w="850" w:type="dxa"/>
            <w:shd w:val="clear" w:color="auto" w:fill="auto"/>
            <w:vAlign w:val="center"/>
          </w:tcPr>
          <w:p w:rsidR="00392C31" w:rsidRPr="00DA0923" w:rsidRDefault="000203AF" w:rsidP="00D04CB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D04CBD">
              <w:rPr>
                <w:rFonts w:asciiTheme="majorBidi" w:hAnsiTheme="majorBidi" w:cstheme="majorBidi"/>
                <w:color w:val="000000" w:themeColor="text1"/>
                <w:lang w:eastAsia="ar-SA"/>
              </w:rPr>
              <w:t>48</w:t>
            </w:r>
            <w:r w:rsidRPr="00DA0923">
              <w:rPr>
                <w:rFonts w:asciiTheme="majorBidi" w:hAnsiTheme="majorBidi" w:cstheme="majorBidi"/>
                <w:color w:val="000000" w:themeColor="text1"/>
                <w:lang w:eastAsia="ar-SA"/>
              </w:rPr>
              <w:t>]</w:t>
            </w:r>
          </w:p>
        </w:tc>
      </w:tr>
      <w:tr w:rsidR="00392C31" w:rsidRPr="00DA0923" w:rsidTr="00F45D77">
        <w:trPr>
          <w:trHeight w:val="340"/>
          <w:jc w:val="center"/>
        </w:trPr>
        <w:tc>
          <w:tcPr>
            <w:tcW w:w="1702"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804" w:type="dxa"/>
            <w:shd w:val="clear" w:color="auto" w:fill="auto"/>
            <w:vAlign w:val="center"/>
          </w:tcPr>
          <w:p w:rsidR="00392C31" w:rsidRPr="00DA0923" w:rsidRDefault="00E25E8A" w:rsidP="003D0C19">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 xml:space="preserve">2.7.1 Household </w:t>
            </w:r>
            <w:r w:rsidR="003D0C19" w:rsidRPr="00DA0923">
              <w:rPr>
                <w:rFonts w:asciiTheme="majorBidi" w:hAnsiTheme="majorBidi" w:cstheme="majorBidi"/>
                <w:color w:val="000000" w:themeColor="text1"/>
              </w:rPr>
              <w:t>M</w:t>
            </w:r>
            <w:r w:rsidR="00392C31" w:rsidRPr="00DA0923">
              <w:rPr>
                <w:rFonts w:asciiTheme="majorBidi" w:hAnsiTheme="majorBidi" w:cstheme="majorBidi"/>
                <w:color w:val="000000" w:themeColor="text1"/>
              </w:rPr>
              <w:t>embers</w:t>
            </w:r>
          </w:p>
        </w:tc>
        <w:tc>
          <w:tcPr>
            <w:tcW w:w="850" w:type="dxa"/>
            <w:shd w:val="clear" w:color="auto" w:fill="auto"/>
            <w:vAlign w:val="center"/>
          </w:tcPr>
          <w:p w:rsidR="00392C31" w:rsidRPr="00DA0923" w:rsidRDefault="000203AF" w:rsidP="00D04CB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D04CBD">
              <w:rPr>
                <w:rFonts w:asciiTheme="majorBidi" w:hAnsiTheme="majorBidi" w:cstheme="majorBidi"/>
                <w:color w:val="000000" w:themeColor="text1"/>
                <w:lang w:eastAsia="ar-SA"/>
              </w:rPr>
              <w:t>48</w:t>
            </w:r>
            <w:r w:rsidRPr="00DA0923">
              <w:rPr>
                <w:rFonts w:asciiTheme="majorBidi" w:hAnsiTheme="majorBidi" w:cstheme="majorBidi"/>
                <w:color w:val="000000" w:themeColor="text1"/>
                <w:lang w:eastAsia="ar-SA"/>
              </w:rPr>
              <w:t>]</w:t>
            </w:r>
          </w:p>
        </w:tc>
      </w:tr>
      <w:tr w:rsidR="00392C31" w:rsidRPr="00DA0923" w:rsidTr="00F45D77">
        <w:trPr>
          <w:trHeight w:val="340"/>
          <w:jc w:val="center"/>
        </w:trPr>
        <w:tc>
          <w:tcPr>
            <w:tcW w:w="1702"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804" w:type="dxa"/>
            <w:shd w:val="clear" w:color="auto" w:fill="auto"/>
            <w:vAlign w:val="center"/>
          </w:tcPr>
          <w:p w:rsidR="00392C31" w:rsidRPr="00DA0923" w:rsidRDefault="00E25E8A" w:rsidP="009E5A18">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 xml:space="preserve">2.7.2 </w:t>
            </w:r>
            <w:r w:rsidR="003D0C19" w:rsidRPr="00DA0923">
              <w:rPr>
                <w:rFonts w:asciiTheme="majorBidi" w:hAnsiTheme="majorBidi" w:cstheme="majorBidi"/>
                <w:color w:val="000000" w:themeColor="text1"/>
              </w:rPr>
              <w:t>E</w:t>
            </w:r>
            <w:r w:rsidR="00392C31" w:rsidRPr="00DA0923">
              <w:rPr>
                <w:rFonts w:asciiTheme="majorBidi" w:hAnsiTheme="majorBidi" w:cstheme="majorBidi"/>
                <w:color w:val="000000" w:themeColor="text1"/>
              </w:rPr>
              <w:t>mployees</w:t>
            </w:r>
            <w:r w:rsidR="00BA2FFB" w:rsidRPr="00DA0923">
              <w:rPr>
                <w:rFonts w:asciiTheme="majorBidi" w:hAnsiTheme="majorBidi" w:cstheme="majorBidi"/>
                <w:color w:val="000000" w:themeColor="text1"/>
              </w:rPr>
              <w:t xml:space="preserve"> </w:t>
            </w:r>
          </w:p>
        </w:tc>
        <w:tc>
          <w:tcPr>
            <w:tcW w:w="850" w:type="dxa"/>
            <w:shd w:val="clear" w:color="auto" w:fill="auto"/>
            <w:vAlign w:val="center"/>
          </w:tcPr>
          <w:p w:rsidR="00392C31" w:rsidRPr="00DA0923" w:rsidRDefault="000203AF" w:rsidP="00D04CB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D04CBD">
              <w:rPr>
                <w:rFonts w:asciiTheme="majorBidi" w:hAnsiTheme="majorBidi" w:cstheme="majorBidi"/>
                <w:color w:val="000000" w:themeColor="text1"/>
                <w:lang w:eastAsia="ar-SA"/>
              </w:rPr>
              <w:t>48</w:t>
            </w:r>
            <w:r w:rsidRPr="00DA0923">
              <w:rPr>
                <w:rFonts w:asciiTheme="majorBidi" w:hAnsiTheme="majorBidi" w:cstheme="majorBidi"/>
                <w:color w:val="000000" w:themeColor="text1"/>
                <w:lang w:eastAsia="ar-SA"/>
              </w:rPr>
              <w:t>]</w:t>
            </w:r>
          </w:p>
        </w:tc>
      </w:tr>
      <w:tr w:rsidR="00392C31" w:rsidRPr="00DA0923" w:rsidTr="00F45D77">
        <w:trPr>
          <w:trHeight w:val="340"/>
          <w:jc w:val="center"/>
        </w:trPr>
        <w:tc>
          <w:tcPr>
            <w:tcW w:w="1702"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804"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3D0C19" w:rsidRPr="00DA0923">
              <w:rPr>
                <w:rFonts w:asciiTheme="majorBidi" w:hAnsiTheme="majorBidi" w:cstheme="majorBidi"/>
                <w:color w:val="000000" w:themeColor="text1"/>
              </w:rPr>
              <w:t>M</w:t>
            </w:r>
            <w:r w:rsidRPr="00DA0923">
              <w:rPr>
                <w:rFonts w:asciiTheme="majorBidi" w:hAnsiTheme="majorBidi" w:cstheme="majorBidi"/>
                <w:color w:val="000000" w:themeColor="text1"/>
              </w:rPr>
              <w:t xml:space="preserve">achinery and </w:t>
            </w:r>
            <w:r w:rsidR="003D0C19" w:rsidRPr="00DA0923">
              <w:rPr>
                <w:rFonts w:asciiTheme="majorBidi" w:hAnsiTheme="majorBidi" w:cstheme="majorBidi"/>
                <w:color w:val="000000" w:themeColor="text1"/>
              </w:rPr>
              <w:t>E</w:t>
            </w:r>
            <w:r w:rsidRPr="00DA0923">
              <w:rPr>
                <w:rFonts w:asciiTheme="majorBidi" w:hAnsiTheme="majorBidi" w:cstheme="majorBidi"/>
                <w:color w:val="000000" w:themeColor="text1"/>
              </w:rPr>
              <w:t xml:space="preserve">quipment </w:t>
            </w:r>
          </w:p>
        </w:tc>
        <w:tc>
          <w:tcPr>
            <w:tcW w:w="850" w:type="dxa"/>
            <w:shd w:val="clear" w:color="auto" w:fill="auto"/>
            <w:vAlign w:val="center"/>
          </w:tcPr>
          <w:p w:rsidR="00392C31" w:rsidRPr="00DA0923" w:rsidRDefault="000203AF" w:rsidP="00D04CB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D04CBD">
              <w:rPr>
                <w:rFonts w:asciiTheme="majorBidi" w:hAnsiTheme="majorBidi" w:cstheme="majorBidi"/>
                <w:color w:val="000000" w:themeColor="text1"/>
                <w:lang w:eastAsia="ar-SA"/>
              </w:rPr>
              <w:t>48</w:t>
            </w:r>
            <w:r w:rsidRPr="00DA0923">
              <w:rPr>
                <w:rFonts w:asciiTheme="majorBidi" w:hAnsiTheme="majorBidi" w:cstheme="majorBidi"/>
                <w:color w:val="000000" w:themeColor="text1"/>
                <w:lang w:eastAsia="ar-SA"/>
              </w:rPr>
              <w:t>]</w:t>
            </w:r>
          </w:p>
        </w:tc>
      </w:tr>
      <w:tr w:rsidR="00392C31" w:rsidRPr="00DA0923" w:rsidTr="00F45D77">
        <w:trPr>
          <w:trHeight w:val="340"/>
          <w:jc w:val="center"/>
        </w:trPr>
        <w:tc>
          <w:tcPr>
            <w:tcW w:w="1702"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804"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3D0C19" w:rsidRPr="00DA0923">
              <w:rPr>
                <w:rFonts w:asciiTheme="majorBidi" w:hAnsiTheme="majorBidi" w:cstheme="majorBidi"/>
                <w:color w:val="000000" w:themeColor="text1"/>
              </w:rPr>
              <w:t>P</w:t>
            </w:r>
            <w:r w:rsidRPr="00DA0923">
              <w:rPr>
                <w:rFonts w:asciiTheme="majorBidi" w:hAnsiTheme="majorBidi" w:cstheme="majorBidi"/>
                <w:color w:val="000000" w:themeColor="text1"/>
              </w:rPr>
              <w:t xml:space="preserve">ractices and </w:t>
            </w:r>
            <w:r w:rsidR="003D0C19" w:rsidRPr="00DA0923">
              <w:rPr>
                <w:rFonts w:asciiTheme="majorBidi" w:hAnsiTheme="majorBidi" w:cstheme="majorBidi"/>
                <w:color w:val="000000" w:themeColor="text1"/>
              </w:rPr>
              <w:t>S</w:t>
            </w:r>
            <w:r w:rsidRPr="00DA0923">
              <w:rPr>
                <w:rFonts w:asciiTheme="majorBidi" w:hAnsiTheme="majorBidi" w:cstheme="majorBidi"/>
                <w:color w:val="000000" w:themeColor="text1"/>
              </w:rPr>
              <w:t>ervices</w:t>
            </w:r>
          </w:p>
        </w:tc>
        <w:tc>
          <w:tcPr>
            <w:tcW w:w="850" w:type="dxa"/>
            <w:shd w:val="clear" w:color="auto" w:fill="auto"/>
            <w:vAlign w:val="center"/>
          </w:tcPr>
          <w:p w:rsidR="00392C31" w:rsidRPr="00DA0923" w:rsidRDefault="000203AF" w:rsidP="00D04CB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D04CBD">
              <w:rPr>
                <w:rFonts w:asciiTheme="majorBidi" w:hAnsiTheme="majorBidi" w:cstheme="majorBidi"/>
                <w:color w:val="000000" w:themeColor="text1"/>
                <w:lang w:eastAsia="ar-SA"/>
              </w:rPr>
              <w:t>48</w:t>
            </w:r>
            <w:r w:rsidRPr="00DA0923">
              <w:rPr>
                <w:rFonts w:asciiTheme="majorBidi" w:hAnsiTheme="majorBidi" w:cstheme="majorBidi"/>
                <w:color w:val="000000" w:themeColor="text1"/>
                <w:lang w:eastAsia="ar-SA"/>
              </w:rPr>
              <w:t>]</w:t>
            </w:r>
          </w:p>
        </w:tc>
      </w:tr>
      <w:tr w:rsidR="00392C31" w:rsidRPr="00DA0923" w:rsidTr="00F45D77">
        <w:trPr>
          <w:trHeight w:val="340"/>
          <w:jc w:val="center"/>
        </w:trPr>
        <w:tc>
          <w:tcPr>
            <w:tcW w:w="1702"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804"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Other </w:t>
            </w:r>
            <w:r w:rsidR="003D0C19" w:rsidRPr="00DA0923">
              <w:rPr>
                <w:rFonts w:asciiTheme="majorBidi" w:hAnsiTheme="majorBidi" w:cstheme="majorBidi"/>
                <w:color w:val="000000" w:themeColor="text1"/>
              </w:rPr>
              <w:t>E</w:t>
            </w:r>
            <w:r w:rsidRPr="00DA0923">
              <w:rPr>
                <w:rFonts w:asciiTheme="majorBidi" w:hAnsiTheme="majorBidi" w:cstheme="majorBidi"/>
                <w:color w:val="000000" w:themeColor="text1"/>
              </w:rPr>
              <w:t xml:space="preserve">conomic </w:t>
            </w:r>
            <w:r w:rsidR="003D0C19"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ctivities of the </w:t>
            </w:r>
            <w:r w:rsidR="003D0C19" w:rsidRPr="00DA0923">
              <w:rPr>
                <w:rFonts w:asciiTheme="majorBidi" w:hAnsiTheme="majorBidi" w:cstheme="majorBidi"/>
                <w:color w:val="000000" w:themeColor="text1"/>
              </w:rPr>
              <w:t>H</w:t>
            </w:r>
            <w:r w:rsidRPr="00DA0923">
              <w:rPr>
                <w:rFonts w:asciiTheme="majorBidi" w:hAnsiTheme="majorBidi" w:cstheme="majorBidi"/>
                <w:color w:val="000000" w:themeColor="text1"/>
              </w:rPr>
              <w:t>ousehold</w:t>
            </w:r>
          </w:p>
        </w:tc>
        <w:tc>
          <w:tcPr>
            <w:tcW w:w="850" w:type="dxa"/>
            <w:shd w:val="clear" w:color="auto" w:fill="auto"/>
            <w:vAlign w:val="center"/>
          </w:tcPr>
          <w:p w:rsidR="00392C31" w:rsidRPr="00DA0923" w:rsidRDefault="000203AF" w:rsidP="00D04CB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D04CBD">
              <w:rPr>
                <w:rFonts w:asciiTheme="majorBidi" w:hAnsiTheme="majorBidi" w:cstheme="majorBidi"/>
                <w:color w:val="000000" w:themeColor="text1"/>
                <w:lang w:eastAsia="ar-SA"/>
              </w:rPr>
              <w:t>48</w:t>
            </w:r>
            <w:r w:rsidRPr="00DA0923">
              <w:rPr>
                <w:rFonts w:asciiTheme="majorBidi" w:hAnsiTheme="majorBidi" w:cstheme="majorBidi"/>
                <w:color w:val="000000" w:themeColor="text1"/>
                <w:lang w:eastAsia="ar-SA"/>
              </w:rPr>
              <w:t>]</w:t>
            </w:r>
          </w:p>
        </w:tc>
      </w:tr>
      <w:tr w:rsidR="00392C31" w:rsidRPr="00DA0923" w:rsidTr="00F45D77">
        <w:trPr>
          <w:trHeight w:val="340"/>
          <w:jc w:val="center"/>
        </w:trPr>
        <w:tc>
          <w:tcPr>
            <w:tcW w:w="1702"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804"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Compensation for </w:t>
            </w:r>
            <w:r w:rsidR="003D0C19"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3D0C19" w:rsidRPr="00DA0923">
              <w:rPr>
                <w:rFonts w:asciiTheme="majorBidi" w:hAnsiTheme="majorBidi" w:cstheme="majorBidi"/>
                <w:color w:val="000000" w:themeColor="text1"/>
              </w:rPr>
              <w:t>L</w:t>
            </w:r>
            <w:r w:rsidRPr="00DA0923">
              <w:rPr>
                <w:rFonts w:asciiTheme="majorBidi" w:hAnsiTheme="majorBidi" w:cstheme="majorBidi"/>
                <w:color w:val="000000" w:themeColor="text1"/>
              </w:rPr>
              <w:t>osses</w:t>
            </w:r>
          </w:p>
        </w:tc>
        <w:tc>
          <w:tcPr>
            <w:tcW w:w="850" w:type="dxa"/>
            <w:shd w:val="clear" w:color="auto" w:fill="auto"/>
            <w:vAlign w:val="center"/>
          </w:tcPr>
          <w:p w:rsidR="00392C31" w:rsidRPr="00DA0923" w:rsidRDefault="000203AF" w:rsidP="00D04CB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D04CBD">
              <w:rPr>
                <w:rFonts w:asciiTheme="majorBidi" w:hAnsiTheme="majorBidi" w:cstheme="majorBidi"/>
                <w:color w:val="000000" w:themeColor="text1"/>
                <w:lang w:eastAsia="ar-SA"/>
              </w:rPr>
              <w:t>48</w:t>
            </w:r>
            <w:r w:rsidRPr="00DA0923">
              <w:rPr>
                <w:rFonts w:asciiTheme="majorBidi" w:hAnsiTheme="majorBidi" w:cstheme="majorBidi"/>
                <w:color w:val="000000" w:themeColor="text1"/>
                <w:lang w:eastAsia="ar-SA"/>
              </w:rPr>
              <w:t>]</w:t>
            </w:r>
          </w:p>
        </w:tc>
      </w:tr>
      <w:tr w:rsidR="00392C31" w:rsidRPr="00DA0923" w:rsidTr="00F45D77">
        <w:trPr>
          <w:trHeight w:val="340"/>
          <w:jc w:val="center"/>
        </w:trPr>
        <w:tc>
          <w:tcPr>
            <w:tcW w:w="1702"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804"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Cultivated Area under Cut- off Thresholds</w:t>
            </w:r>
          </w:p>
        </w:tc>
        <w:tc>
          <w:tcPr>
            <w:tcW w:w="850" w:type="dxa"/>
            <w:shd w:val="clear" w:color="auto" w:fill="auto"/>
            <w:vAlign w:val="center"/>
          </w:tcPr>
          <w:p w:rsidR="00392C31" w:rsidRPr="00DA0923" w:rsidRDefault="000203AF" w:rsidP="00D04CB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D04CBD">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392C31" w:rsidRPr="00DA0923" w:rsidTr="00F45D77">
        <w:trPr>
          <w:trHeight w:val="340"/>
          <w:jc w:val="center"/>
        </w:trPr>
        <w:tc>
          <w:tcPr>
            <w:tcW w:w="1702"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804"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Number of Livestock under Cut- off Thresholds</w:t>
            </w:r>
          </w:p>
        </w:tc>
        <w:tc>
          <w:tcPr>
            <w:tcW w:w="850" w:type="dxa"/>
            <w:shd w:val="clear" w:color="auto" w:fill="auto"/>
            <w:vAlign w:val="center"/>
          </w:tcPr>
          <w:p w:rsidR="00392C31" w:rsidRPr="00DA0923" w:rsidRDefault="000203AF" w:rsidP="00D04CB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D04CBD">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392C31" w:rsidRPr="00DA0923" w:rsidTr="00F45D77">
        <w:trPr>
          <w:trHeight w:hRule="exact" w:val="113"/>
          <w:jc w:val="center"/>
        </w:trPr>
        <w:tc>
          <w:tcPr>
            <w:tcW w:w="1702"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804" w:type="dxa"/>
            <w:shd w:val="clear" w:color="auto" w:fill="auto"/>
            <w:vAlign w:val="center"/>
          </w:tcPr>
          <w:p w:rsidR="00392C31" w:rsidRPr="00DA0923" w:rsidRDefault="00392C31" w:rsidP="0073690C">
            <w:pPr>
              <w:jc w:val="both"/>
              <w:rPr>
                <w:rFonts w:asciiTheme="majorBidi" w:hAnsiTheme="majorBidi" w:cstheme="majorBidi"/>
                <w:b/>
                <w:bCs/>
                <w:color w:val="000000" w:themeColor="text1"/>
                <w:lang w:eastAsia="ar-SA"/>
              </w:rPr>
            </w:pPr>
          </w:p>
        </w:tc>
        <w:tc>
          <w:tcPr>
            <w:tcW w:w="850" w:type="dxa"/>
            <w:shd w:val="clear" w:color="auto" w:fill="auto"/>
            <w:vAlign w:val="center"/>
          </w:tcPr>
          <w:p w:rsidR="00392C31" w:rsidRPr="00DA0923" w:rsidRDefault="00392C31" w:rsidP="0073690C">
            <w:pPr>
              <w:jc w:val="both"/>
              <w:rPr>
                <w:rFonts w:asciiTheme="majorBidi" w:hAnsiTheme="majorBidi" w:cstheme="majorBidi"/>
                <w:b/>
                <w:bCs/>
                <w:color w:val="000000" w:themeColor="text1"/>
                <w:lang w:eastAsia="ar-SA"/>
              </w:rPr>
            </w:pPr>
          </w:p>
        </w:tc>
      </w:tr>
      <w:tr w:rsidR="00764B9D" w:rsidRPr="00DA0923" w:rsidTr="00F45D77">
        <w:trPr>
          <w:jc w:val="center"/>
        </w:trPr>
        <w:tc>
          <w:tcPr>
            <w:tcW w:w="1702"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Chapter Three:</w:t>
            </w:r>
          </w:p>
        </w:tc>
        <w:tc>
          <w:tcPr>
            <w:tcW w:w="6804" w:type="dxa"/>
            <w:shd w:val="clear" w:color="auto" w:fill="auto"/>
            <w:vAlign w:val="center"/>
          </w:tcPr>
          <w:p w:rsidR="00764B9D" w:rsidRPr="00DA0923" w:rsidRDefault="00764B9D"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 xml:space="preserve">Methodology </w:t>
            </w:r>
          </w:p>
        </w:tc>
        <w:tc>
          <w:tcPr>
            <w:tcW w:w="850" w:type="dxa"/>
            <w:shd w:val="clear" w:color="auto" w:fill="auto"/>
            <w:vAlign w:val="center"/>
          </w:tcPr>
          <w:p w:rsidR="00764B9D" w:rsidRPr="00DA0923" w:rsidRDefault="000203AF" w:rsidP="00D04CBD">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D04CBD">
              <w:rPr>
                <w:rFonts w:asciiTheme="majorBidi" w:hAnsiTheme="majorBidi" w:cstheme="majorBidi"/>
                <w:b/>
                <w:bCs/>
                <w:color w:val="000000" w:themeColor="text1"/>
                <w:lang w:eastAsia="ar-SA"/>
              </w:rPr>
              <w:t>51</w:t>
            </w:r>
            <w:r w:rsidRPr="00DA0923">
              <w:rPr>
                <w:rFonts w:asciiTheme="majorBidi" w:hAnsiTheme="majorBidi" w:cstheme="majorBidi"/>
                <w:b/>
                <w:bCs/>
                <w:color w:val="000000" w:themeColor="text1"/>
                <w:lang w:eastAsia="ar-SA"/>
              </w:rPr>
              <w:t>]</w:t>
            </w:r>
          </w:p>
        </w:tc>
      </w:tr>
      <w:tr w:rsidR="00392C31" w:rsidRPr="00DA0923" w:rsidTr="00F45D77">
        <w:trPr>
          <w:trHeight w:val="340"/>
          <w:jc w:val="center"/>
        </w:trPr>
        <w:tc>
          <w:tcPr>
            <w:tcW w:w="1702"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804" w:type="dxa"/>
            <w:shd w:val="clear" w:color="auto" w:fill="auto"/>
            <w:vAlign w:val="center"/>
          </w:tcPr>
          <w:p w:rsidR="00392C31" w:rsidRPr="00DA0923" w:rsidRDefault="00764B9D"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3</w:t>
            </w:r>
            <w:r w:rsidR="00392C31" w:rsidRPr="00DA0923">
              <w:rPr>
                <w:rFonts w:asciiTheme="majorBidi" w:hAnsiTheme="majorBidi" w:cstheme="majorBidi"/>
                <w:color w:val="000000" w:themeColor="text1"/>
                <w:lang w:eastAsia="ar-SA"/>
              </w:rPr>
              <w:t xml:space="preserve">.1 </w:t>
            </w:r>
            <w:r w:rsidRPr="00DA0923">
              <w:rPr>
                <w:rFonts w:asciiTheme="majorBidi" w:hAnsiTheme="majorBidi" w:cstheme="majorBidi"/>
                <w:color w:val="000000" w:themeColor="text1"/>
              </w:rPr>
              <w:t>Introduction</w:t>
            </w:r>
            <w:r w:rsidRPr="00DA0923">
              <w:rPr>
                <w:rFonts w:asciiTheme="majorBidi" w:hAnsiTheme="majorBidi" w:cstheme="majorBidi"/>
                <w:color w:val="000000" w:themeColor="text1"/>
                <w:rtl/>
              </w:rPr>
              <w:t xml:space="preserve">  </w:t>
            </w:r>
          </w:p>
        </w:tc>
        <w:tc>
          <w:tcPr>
            <w:tcW w:w="850" w:type="dxa"/>
            <w:shd w:val="clear" w:color="auto" w:fill="auto"/>
            <w:vAlign w:val="center"/>
          </w:tcPr>
          <w:p w:rsidR="00392C31" w:rsidRPr="00DA0923" w:rsidRDefault="000203AF" w:rsidP="00D04CB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D04CBD">
              <w:rPr>
                <w:rFonts w:asciiTheme="majorBidi" w:hAnsiTheme="majorBidi" w:cstheme="majorBidi"/>
                <w:color w:val="000000" w:themeColor="text1"/>
                <w:lang w:eastAsia="ar-SA"/>
              </w:rPr>
              <w:t>51</w:t>
            </w:r>
            <w:r w:rsidRPr="00DA0923">
              <w:rPr>
                <w:rFonts w:asciiTheme="majorBidi" w:hAnsiTheme="majorBidi" w:cstheme="majorBidi"/>
                <w:color w:val="000000" w:themeColor="text1"/>
                <w:lang w:eastAsia="ar-SA"/>
              </w:rPr>
              <w:t>]</w:t>
            </w:r>
          </w:p>
        </w:tc>
      </w:tr>
      <w:tr w:rsidR="00392C31" w:rsidRPr="00DA0923" w:rsidTr="00F45D77">
        <w:trPr>
          <w:trHeight w:val="340"/>
          <w:jc w:val="center"/>
        </w:trPr>
        <w:tc>
          <w:tcPr>
            <w:tcW w:w="1702"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804" w:type="dxa"/>
            <w:shd w:val="clear" w:color="auto" w:fill="auto"/>
            <w:vAlign w:val="center"/>
          </w:tcPr>
          <w:p w:rsidR="00392C31" w:rsidRPr="00DA0923" w:rsidRDefault="00764B9D" w:rsidP="00AE0971">
            <w:pPr>
              <w:pStyle w:val="Heading5"/>
              <w:numPr>
                <w:ilvl w:val="1"/>
                <w:numId w:val="15"/>
              </w:numPr>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 xml:space="preserve">Rationale and </w:t>
            </w:r>
            <w:r w:rsidR="003D0C19" w:rsidRPr="00DA0923">
              <w:rPr>
                <w:rFonts w:asciiTheme="majorBidi" w:hAnsiTheme="majorBidi" w:cstheme="majorBidi"/>
                <w:b w:val="0"/>
                <w:bCs w:val="0"/>
                <w:color w:val="000000" w:themeColor="text1"/>
              </w:rPr>
              <w:t>I</w:t>
            </w:r>
            <w:r w:rsidRPr="00DA0923">
              <w:rPr>
                <w:rFonts w:asciiTheme="majorBidi" w:hAnsiTheme="majorBidi" w:cstheme="majorBidi"/>
                <w:b w:val="0"/>
                <w:bCs w:val="0"/>
                <w:color w:val="000000" w:themeColor="text1"/>
              </w:rPr>
              <w:t>mportance of Agricultural Census</w:t>
            </w:r>
          </w:p>
        </w:tc>
        <w:tc>
          <w:tcPr>
            <w:tcW w:w="850" w:type="dxa"/>
            <w:shd w:val="clear" w:color="auto" w:fill="auto"/>
            <w:vAlign w:val="center"/>
          </w:tcPr>
          <w:p w:rsidR="00392C31" w:rsidRPr="00DA0923" w:rsidRDefault="000203AF" w:rsidP="00D04CB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D04CBD">
              <w:rPr>
                <w:rFonts w:asciiTheme="majorBidi" w:hAnsiTheme="majorBidi" w:cstheme="majorBidi"/>
                <w:color w:val="000000" w:themeColor="text1"/>
                <w:lang w:eastAsia="ar-SA"/>
              </w:rPr>
              <w:t>51</w:t>
            </w:r>
            <w:r w:rsidRPr="00DA0923">
              <w:rPr>
                <w:rFonts w:asciiTheme="majorBidi" w:hAnsiTheme="majorBidi" w:cstheme="majorBidi"/>
                <w:color w:val="000000" w:themeColor="text1"/>
                <w:lang w:eastAsia="ar-SA"/>
              </w:rPr>
              <w:t>]</w:t>
            </w:r>
          </w:p>
        </w:tc>
      </w:tr>
      <w:tr w:rsidR="00392C31" w:rsidRPr="00DA0923" w:rsidTr="00F45D77">
        <w:trPr>
          <w:trHeight w:val="340"/>
          <w:jc w:val="center"/>
        </w:trPr>
        <w:tc>
          <w:tcPr>
            <w:tcW w:w="1702"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804" w:type="dxa"/>
            <w:shd w:val="clear" w:color="auto" w:fill="auto"/>
            <w:vAlign w:val="center"/>
          </w:tcPr>
          <w:p w:rsidR="00392C31" w:rsidRPr="00DA0923" w:rsidRDefault="00764B9D" w:rsidP="00AE0971">
            <w:pPr>
              <w:pStyle w:val="Heading5"/>
              <w:numPr>
                <w:ilvl w:val="1"/>
                <w:numId w:val="15"/>
              </w:numPr>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Objectives of Agricultural Census</w:t>
            </w:r>
          </w:p>
        </w:tc>
        <w:tc>
          <w:tcPr>
            <w:tcW w:w="850" w:type="dxa"/>
            <w:shd w:val="clear" w:color="auto" w:fill="auto"/>
            <w:vAlign w:val="center"/>
          </w:tcPr>
          <w:p w:rsidR="00392C31" w:rsidRPr="00DA0923" w:rsidRDefault="000203AF" w:rsidP="00D04CB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D04CBD">
              <w:rPr>
                <w:rFonts w:asciiTheme="majorBidi" w:hAnsiTheme="majorBidi" w:cstheme="majorBidi"/>
                <w:color w:val="000000" w:themeColor="text1"/>
                <w:lang w:eastAsia="ar-SA"/>
              </w:rPr>
              <w:t>51</w:t>
            </w:r>
            <w:r w:rsidRPr="00DA0923">
              <w:rPr>
                <w:rFonts w:asciiTheme="majorBidi" w:hAnsiTheme="majorBidi" w:cstheme="majorBidi"/>
                <w:color w:val="000000" w:themeColor="text1"/>
                <w:lang w:eastAsia="ar-SA"/>
              </w:rPr>
              <w:t>]</w:t>
            </w:r>
          </w:p>
        </w:tc>
      </w:tr>
      <w:tr w:rsidR="00392C31" w:rsidRPr="00DA0923" w:rsidTr="00F45D77">
        <w:trPr>
          <w:trHeight w:val="340"/>
          <w:jc w:val="center"/>
        </w:trPr>
        <w:tc>
          <w:tcPr>
            <w:tcW w:w="1702"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804" w:type="dxa"/>
            <w:shd w:val="clear" w:color="auto" w:fill="auto"/>
            <w:vAlign w:val="center"/>
          </w:tcPr>
          <w:p w:rsidR="00392C31" w:rsidRPr="00DA0923" w:rsidRDefault="00764B9D" w:rsidP="00AE0971">
            <w:pPr>
              <w:pStyle w:val="ListParagraph"/>
              <w:numPr>
                <w:ilvl w:val="1"/>
                <w:numId w:val="15"/>
              </w:numPr>
              <w:bidi w:val="0"/>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Census Characteristics </w:t>
            </w:r>
          </w:p>
        </w:tc>
        <w:tc>
          <w:tcPr>
            <w:tcW w:w="850" w:type="dxa"/>
            <w:shd w:val="clear" w:color="auto" w:fill="auto"/>
            <w:vAlign w:val="center"/>
          </w:tcPr>
          <w:p w:rsidR="00392C31" w:rsidRPr="00DA0923" w:rsidRDefault="000203AF" w:rsidP="00D04CB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D04CBD">
              <w:rPr>
                <w:rFonts w:asciiTheme="majorBidi" w:hAnsiTheme="majorBidi" w:cstheme="majorBidi"/>
                <w:color w:val="000000" w:themeColor="text1"/>
                <w:lang w:eastAsia="ar-SA"/>
              </w:rPr>
              <w:t>51</w:t>
            </w:r>
            <w:r w:rsidRPr="00DA0923">
              <w:rPr>
                <w:rFonts w:asciiTheme="majorBidi" w:hAnsiTheme="majorBidi" w:cstheme="majorBidi"/>
                <w:color w:val="000000" w:themeColor="text1"/>
                <w:lang w:eastAsia="ar-SA"/>
              </w:rPr>
              <w:t>]</w:t>
            </w:r>
          </w:p>
        </w:tc>
      </w:tr>
      <w:tr w:rsidR="00392C31" w:rsidRPr="00DA0923" w:rsidTr="00F45D77">
        <w:trPr>
          <w:trHeight w:val="340"/>
          <w:jc w:val="center"/>
        </w:trPr>
        <w:tc>
          <w:tcPr>
            <w:tcW w:w="1702"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804" w:type="dxa"/>
            <w:shd w:val="clear" w:color="auto" w:fill="auto"/>
            <w:vAlign w:val="center"/>
          </w:tcPr>
          <w:p w:rsidR="00392C31" w:rsidRPr="00DA0923" w:rsidRDefault="00764B9D" w:rsidP="00AE0971">
            <w:pPr>
              <w:pStyle w:val="ListParagraph"/>
              <w:numPr>
                <w:ilvl w:val="1"/>
                <w:numId w:val="15"/>
              </w:numPr>
              <w:bidi w:val="0"/>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Implementation Phases of Agricultural Census</w:t>
            </w:r>
          </w:p>
        </w:tc>
        <w:tc>
          <w:tcPr>
            <w:tcW w:w="850" w:type="dxa"/>
            <w:shd w:val="clear" w:color="auto" w:fill="auto"/>
            <w:vAlign w:val="center"/>
          </w:tcPr>
          <w:p w:rsidR="00392C31" w:rsidRPr="00DA0923" w:rsidRDefault="000203AF" w:rsidP="00D04CB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D04CBD">
              <w:rPr>
                <w:rFonts w:asciiTheme="majorBidi" w:hAnsiTheme="majorBidi" w:cstheme="majorBidi"/>
                <w:color w:val="000000" w:themeColor="text1"/>
                <w:lang w:eastAsia="ar-SA"/>
              </w:rPr>
              <w:t>53</w:t>
            </w:r>
            <w:r w:rsidRPr="00DA0923">
              <w:rPr>
                <w:rFonts w:asciiTheme="majorBidi" w:hAnsiTheme="majorBidi" w:cstheme="majorBidi"/>
                <w:color w:val="000000" w:themeColor="text1"/>
                <w:lang w:eastAsia="ar-SA"/>
              </w:rPr>
              <w:t>]</w:t>
            </w:r>
          </w:p>
        </w:tc>
      </w:tr>
      <w:tr w:rsidR="00392C31" w:rsidRPr="00DA0923" w:rsidTr="00F45D77">
        <w:trPr>
          <w:trHeight w:val="340"/>
          <w:jc w:val="center"/>
        </w:trPr>
        <w:tc>
          <w:tcPr>
            <w:tcW w:w="1702"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804" w:type="dxa"/>
            <w:shd w:val="clear" w:color="auto" w:fill="auto"/>
            <w:vAlign w:val="center"/>
          </w:tcPr>
          <w:p w:rsidR="00392C31"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764B9D" w:rsidRPr="00DA0923">
              <w:rPr>
                <w:rFonts w:asciiTheme="majorBidi" w:hAnsiTheme="majorBidi" w:cstheme="majorBidi"/>
                <w:color w:val="000000" w:themeColor="text1"/>
                <w:szCs w:val="24"/>
              </w:rPr>
              <w:t>Agricultural Census Questionnaire</w:t>
            </w:r>
          </w:p>
        </w:tc>
        <w:tc>
          <w:tcPr>
            <w:tcW w:w="850" w:type="dxa"/>
            <w:shd w:val="clear" w:color="auto" w:fill="auto"/>
            <w:vAlign w:val="center"/>
          </w:tcPr>
          <w:p w:rsidR="00392C31" w:rsidRPr="00DA0923" w:rsidRDefault="000203AF" w:rsidP="00D04CB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D04CBD">
              <w:rPr>
                <w:rFonts w:asciiTheme="majorBidi" w:hAnsiTheme="majorBidi" w:cstheme="majorBidi"/>
                <w:color w:val="000000" w:themeColor="text1"/>
                <w:lang w:eastAsia="ar-SA"/>
              </w:rPr>
              <w:t>53</w:t>
            </w:r>
            <w:r w:rsidRPr="00DA0923">
              <w:rPr>
                <w:rFonts w:asciiTheme="majorBidi" w:hAnsiTheme="majorBidi" w:cstheme="majorBidi"/>
                <w:color w:val="000000" w:themeColor="text1"/>
                <w:lang w:eastAsia="ar-SA"/>
              </w:rPr>
              <w:t>]</w:t>
            </w:r>
          </w:p>
        </w:tc>
      </w:tr>
      <w:tr w:rsidR="00764B9D" w:rsidRPr="00DA0923" w:rsidTr="00F45D77">
        <w:trPr>
          <w:trHeight w:val="340"/>
          <w:jc w:val="center"/>
        </w:trPr>
        <w:tc>
          <w:tcPr>
            <w:tcW w:w="1702"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804" w:type="dxa"/>
            <w:shd w:val="clear" w:color="auto" w:fill="auto"/>
            <w:vAlign w:val="center"/>
          </w:tcPr>
          <w:p w:rsidR="00764B9D" w:rsidRPr="00DA0923" w:rsidRDefault="00E25E8A" w:rsidP="00EB4B02">
            <w:pPr>
              <w:pStyle w:val="Heading9"/>
              <w:ind w:left="1070" w:hanging="1070"/>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764B9D" w:rsidRPr="00DA0923">
              <w:rPr>
                <w:rFonts w:asciiTheme="majorBidi" w:hAnsiTheme="majorBidi" w:cstheme="majorBidi"/>
                <w:color w:val="000000" w:themeColor="text1"/>
                <w:szCs w:val="24"/>
              </w:rPr>
              <w:t xml:space="preserve">3.6.1 Listing </w:t>
            </w:r>
            <w:r w:rsidR="004B2B9C" w:rsidRPr="00DA0923">
              <w:rPr>
                <w:rFonts w:asciiTheme="majorBidi" w:hAnsiTheme="majorBidi" w:cstheme="majorBidi"/>
                <w:color w:val="000000" w:themeColor="text1"/>
                <w:szCs w:val="24"/>
              </w:rPr>
              <w:t xml:space="preserve">of Households and </w:t>
            </w:r>
            <w:r w:rsidR="00764B9D" w:rsidRPr="00DA0923">
              <w:rPr>
                <w:rFonts w:asciiTheme="majorBidi" w:hAnsiTheme="majorBidi" w:cstheme="majorBidi"/>
                <w:color w:val="000000" w:themeColor="text1"/>
                <w:szCs w:val="24"/>
              </w:rPr>
              <w:t>Agriculture</w:t>
            </w:r>
            <w:r w:rsidR="00764B9D" w:rsidRPr="00DA0923">
              <w:rPr>
                <w:rFonts w:asciiTheme="majorBidi" w:hAnsiTheme="majorBidi" w:cstheme="majorBidi"/>
                <w:color w:val="000000" w:themeColor="text1"/>
                <w:szCs w:val="24"/>
                <w:rtl/>
              </w:rPr>
              <w:t xml:space="preserve"> </w:t>
            </w:r>
            <w:r w:rsidR="00764B9D" w:rsidRPr="00DA0923">
              <w:rPr>
                <w:rFonts w:asciiTheme="majorBidi" w:hAnsiTheme="majorBidi" w:cstheme="majorBidi"/>
                <w:color w:val="000000" w:themeColor="text1"/>
                <w:szCs w:val="24"/>
              </w:rPr>
              <w:t>Holdings</w:t>
            </w:r>
            <w:r w:rsidR="00BA2FFB" w:rsidRPr="00DA0923">
              <w:rPr>
                <w:rFonts w:asciiTheme="majorBidi" w:hAnsiTheme="majorBidi" w:cstheme="majorBidi"/>
                <w:color w:val="000000" w:themeColor="text1"/>
                <w:szCs w:val="24"/>
              </w:rPr>
              <w:t xml:space="preserve"> Questionnaire</w:t>
            </w:r>
          </w:p>
        </w:tc>
        <w:tc>
          <w:tcPr>
            <w:tcW w:w="850" w:type="dxa"/>
            <w:shd w:val="clear" w:color="auto" w:fill="auto"/>
            <w:vAlign w:val="center"/>
          </w:tcPr>
          <w:p w:rsidR="00764B9D" w:rsidRPr="00DA0923" w:rsidRDefault="000203AF" w:rsidP="00D04CB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D04CBD">
              <w:rPr>
                <w:rFonts w:asciiTheme="majorBidi" w:hAnsiTheme="majorBidi" w:cstheme="majorBidi"/>
                <w:color w:val="000000" w:themeColor="text1"/>
                <w:lang w:eastAsia="ar-SA"/>
              </w:rPr>
              <w:t>53</w:t>
            </w:r>
            <w:r w:rsidRPr="00DA0923">
              <w:rPr>
                <w:rFonts w:asciiTheme="majorBidi" w:hAnsiTheme="majorBidi" w:cstheme="majorBidi"/>
                <w:color w:val="000000" w:themeColor="text1"/>
                <w:lang w:eastAsia="ar-SA"/>
              </w:rPr>
              <w:t>]</w:t>
            </w:r>
          </w:p>
        </w:tc>
      </w:tr>
      <w:tr w:rsidR="00764B9D" w:rsidRPr="00DA0923" w:rsidTr="00F45D77">
        <w:trPr>
          <w:trHeight w:val="340"/>
          <w:jc w:val="center"/>
        </w:trPr>
        <w:tc>
          <w:tcPr>
            <w:tcW w:w="1702"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804" w:type="dxa"/>
            <w:shd w:val="clear" w:color="auto" w:fill="auto"/>
            <w:vAlign w:val="center"/>
          </w:tcPr>
          <w:p w:rsidR="00764B9D" w:rsidRPr="00DA0923" w:rsidRDefault="00E25E8A" w:rsidP="0073690C">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764B9D" w:rsidRPr="00DA0923">
              <w:rPr>
                <w:rFonts w:asciiTheme="majorBidi" w:hAnsiTheme="majorBidi" w:cstheme="majorBidi"/>
                <w:color w:val="000000" w:themeColor="text1"/>
                <w:szCs w:val="24"/>
              </w:rPr>
              <w:t>3.6.2 Agricultural Holdings Enumeration Questionnaire</w:t>
            </w:r>
          </w:p>
        </w:tc>
        <w:tc>
          <w:tcPr>
            <w:tcW w:w="850" w:type="dxa"/>
            <w:shd w:val="clear" w:color="auto" w:fill="auto"/>
            <w:vAlign w:val="center"/>
          </w:tcPr>
          <w:p w:rsidR="00764B9D" w:rsidRPr="00DA0923" w:rsidRDefault="000203AF" w:rsidP="00D04CB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D04CBD">
              <w:rPr>
                <w:rFonts w:asciiTheme="majorBidi" w:hAnsiTheme="majorBidi" w:cstheme="majorBidi"/>
                <w:color w:val="000000" w:themeColor="text1"/>
                <w:lang w:eastAsia="ar-SA"/>
              </w:rPr>
              <w:t>53</w:t>
            </w:r>
            <w:r w:rsidRPr="00DA0923">
              <w:rPr>
                <w:rFonts w:asciiTheme="majorBidi" w:hAnsiTheme="majorBidi" w:cstheme="majorBidi"/>
                <w:color w:val="000000" w:themeColor="text1"/>
                <w:lang w:eastAsia="ar-SA"/>
              </w:rPr>
              <w:t>]</w:t>
            </w:r>
          </w:p>
        </w:tc>
      </w:tr>
      <w:tr w:rsidR="00764B9D" w:rsidRPr="00DA0923" w:rsidTr="00F45D77">
        <w:trPr>
          <w:trHeight w:val="340"/>
          <w:jc w:val="center"/>
        </w:trPr>
        <w:tc>
          <w:tcPr>
            <w:tcW w:w="1702"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804" w:type="dxa"/>
            <w:shd w:val="clear" w:color="auto" w:fill="auto"/>
            <w:vAlign w:val="center"/>
          </w:tcPr>
          <w:p w:rsidR="00764B9D"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0D25D8" w:rsidRPr="00DA0923">
              <w:rPr>
                <w:rFonts w:asciiTheme="majorBidi" w:hAnsiTheme="majorBidi" w:cstheme="majorBidi"/>
                <w:color w:val="000000" w:themeColor="text1"/>
                <w:szCs w:val="24"/>
              </w:rPr>
              <w:t>Applications Used in the Census</w:t>
            </w:r>
          </w:p>
        </w:tc>
        <w:tc>
          <w:tcPr>
            <w:tcW w:w="850" w:type="dxa"/>
            <w:shd w:val="clear" w:color="auto" w:fill="auto"/>
            <w:vAlign w:val="center"/>
          </w:tcPr>
          <w:p w:rsidR="00764B9D" w:rsidRPr="00DA0923" w:rsidRDefault="000203AF" w:rsidP="00D04CB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D04CBD">
              <w:rPr>
                <w:rFonts w:asciiTheme="majorBidi" w:hAnsiTheme="majorBidi" w:cstheme="majorBidi"/>
                <w:color w:val="000000" w:themeColor="text1"/>
                <w:lang w:eastAsia="ar-SA"/>
              </w:rPr>
              <w:t>55</w:t>
            </w:r>
            <w:r w:rsidRPr="00DA0923">
              <w:rPr>
                <w:rFonts w:asciiTheme="majorBidi" w:hAnsiTheme="majorBidi" w:cstheme="majorBidi"/>
                <w:color w:val="000000" w:themeColor="text1"/>
                <w:lang w:eastAsia="ar-SA"/>
              </w:rPr>
              <w:t>]</w:t>
            </w:r>
          </w:p>
        </w:tc>
      </w:tr>
      <w:tr w:rsidR="00C85F37" w:rsidRPr="00DA0923" w:rsidTr="00F45D77">
        <w:trPr>
          <w:trHeight w:val="340"/>
          <w:jc w:val="center"/>
        </w:trPr>
        <w:tc>
          <w:tcPr>
            <w:tcW w:w="1702"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804" w:type="dxa"/>
            <w:shd w:val="clear" w:color="auto" w:fill="auto"/>
            <w:vAlign w:val="center"/>
          </w:tcPr>
          <w:p w:rsidR="00C85F37"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C85F37" w:rsidRPr="00DA0923">
              <w:rPr>
                <w:rFonts w:asciiTheme="majorBidi" w:hAnsiTheme="majorBidi" w:cstheme="majorBidi"/>
                <w:color w:val="000000" w:themeColor="text1"/>
                <w:szCs w:val="24"/>
              </w:rPr>
              <w:t>Field Operations</w:t>
            </w:r>
          </w:p>
        </w:tc>
        <w:tc>
          <w:tcPr>
            <w:tcW w:w="850" w:type="dxa"/>
            <w:shd w:val="clear" w:color="auto" w:fill="auto"/>
          </w:tcPr>
          <w:p w:rsidR="00C85F37" w:rsidRPr="00DA0923" w:rsidRDefault="000203AF" w:rsidP="00D04CBD">
            <w:pPr>
              <w:rPr>
                <w:rFonts w:asciiTheme="majorBidi" w:hAnsiTheme="majorBidi" w:cstheme="majorBidi"/>
              </w:rPr>
            </w:pPr>
            <w:r w:rsidRPr="00DA0923">
              <w:rPr>
                <w:rFonts w:asciiTheme="majorBidi" w:hAnsiTheme="majorBidi" w:cstheme="majorBidi"/>
                <w:color w:val="000000" w:themeColor="text1"/>
                <w:lang w:eastAsia="ar-SA"/>
              </w:rPr>
              <w:t>[</w:t>
            </w:r>
            <w:r w:rsidR="00D04CBD">
              <w:rPr>
                <w:rFonts w:asciiTheme="majorBidi" w:hAnsiTheme="majorBidi" w:cstheme="majorBidi"/>
                <w:color w:val="000000" w:themeColor="text1"/>
                <w:lang w:eastAsia="ar-SA"/>
              </w:rPr>
              <w:t>55</w:t>
            </w:r>
            <w:r w:rsidRPr="00DA0923">
              <w:rPr>
                <w:rFonts w:asciiTheme="majorBidi" w:hAnsiTheme="majorBidi" w:cstheme="majorBidi"/>
                <w:color w:val="000000" w:themeColor="text1"/>
                <w:lang w:eastAsia="ar-SA"/>
              </w:rPr>
              <w:t>]</w:t>
            </w:r>
          </w:p>
        </w:tc>
      </w:tr>
      <w:tr w:rsidR="00C85F37" w:rsidRPr="00DA0923" w:rsidTr="00F45D77">
        <w:trPr>
          <w:trHeight w:val="340"/>
          <w:jc w:val="center"/>
        </w:trPr>
        <w:tc>
          <w:tcPr>
            <w:tcW w:w="1702"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804" w:type="dxa"/>
            <w:shd w:val="clear" w:color="auto" w:fill="auto"/>
            <w:vAlign w:val="center"/>
          </w:tcPr>
          <w:p w:rsidR="00C85F37" w:rsidRPr="00DA0923" w:rsidRDefault="00C85F37" w:rsidP="00C85F37">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Pr="00DA0923">
              <w:rPr>
                <w:rFonts w:asciiTheme="majorBidi" w:hAnsiTheme="majorBidi" w:cstheme="majorBidi"/>
                <w:color w:val="000000" w:themeColor="text1"/>
                <w:szCs w:val="24"/>
              </w:rPr>
              <w:t xml:space="preserve"> 3.8.1 Maps Update</w:t>
            </w:r>
          </w:p>
        </w:tc>
        <w:tc>
          <w:tcPr>
            <w:tcW w:w="850" w:type="dxa"/>
            <w:shd w:val="clear" w:color="auto" w:fill="auto"/>
          </w:tcPr>
          <w:p w:rsidR="00C85F37" w:rsidRPr="00DA0923" w:rsidRDefault="000203AF" w:rsidP="00D04CBD">
            <w:pPr>
              <w:rPr>
                <w:rFonts w:asciiTheme="majorBidi" w:hAnsiTheme="majorBidi" w:cstheme="majorBidi"/>
              </w:rPr>
            </w:pPr>
            <w:r w:rsidRPr="00DA0923">
              <w:rPr>
                <w:rFonts w:asciiTheme="majorBidi" w:hAnsiTheme="majorBidi" w:cstheme="majorBidi"/>
                <w:color w:val="000000" w:themeColor="text1"/>
                <w:lang w:eastAsia="ar-SA"/>
              </w:rPr>
              <w:t>[</w:t>
            </w:r>
            <w:r w:rsidR="00D04CBD">
              <w:rPr>
                <w:rFonts w:asciiTheme="majorBidi" w:hAnsiTheme="majorBidi" w:cstheme="majorBidi"/>
                <w:color w:val="000000" w:themeColor="text1"/>
                <w:lang w:eastAsia="ar-SA"/>
              </w:rPr>
              <w:t>55</w:t>
            </w:r>
            <w:r w:rsidRPr="00DA0923">
              <w:rPr>
                <w:rFonts w:asciiTheme="majorBidi" w:hAnsiTheme="majorBidi" w:cstheme="majorBidi"/>
                <w:color w:val="000000" w:themeColor="text1"/>
                <w:lang w:eastAsia="ar-SA"/>
              </w:rPr>
              <w:t>]</w:t>
            </w:r>
          </w:p>
        </w:tc>
      </w:tr>
      <w:tr w:rsidR="000D25D8" w:rsidRPr="00DA0923" w:rsidTr="00F45D77">
        <w:trPr>
          <w:trHeight w:val="340"/>
          <w:jc w:val="center"/>
        </w:trPr>
        <w:tc>
          <w:tcPr>
            <w:tcW w:w="1702"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804" w:type="dxa"/>
            <w:shd w:val="clear" w:color="auto" w:fill="auto"/>
            <w:vAlign w:val="center"/>
          </w:tcPr>
          <w:p w:rsidR="000D25D8" w:rsidRPr="00DA0923" w:rsidRDefault="00E25E8A" w:rsidP="0073690C">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0D25D8" w:rsidRPr="00DA0923">
              <w:rPr>
                <w:rFonts w:asciiTheme="majorBidi" w:hAnsiTheme="majorBidi" w:cstheme="majorBidi"/>
                <w:color w:val="000000" w:themeColor="text1"/>
                <w:szCs w:val="24"/>
              </w:rPr>
              <w:t>3.8.2 Training and Appointment</w:t>
            </w:r>
          </w:p>
        </w:tc>
        <w:tc>
          <w:tcPr>
            <w:tcW w:w="850" w:type="dxa"/>
            <w:shd w:val="clear" w:color="auto" w:fill="auto"/>
            <w:vAlign w:val="center"/>
          </w:tcPr>
          <w:p w:rsidR="000D25D8" w:rsidRPr="00DA0923" w:rsidRDefault="000203AF" w:rsidP="00D04CB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D04CBD">
              <w:rPr>
                <w:rFonts w:asciiTheme="majorBidi" w:hAnsiTheme="majorBidi" w:cstheme="majorBidi"/>
                <w:color w:val="000000" w:themeColor="text1"/>
                <w:lang w:eastAsia="ar-SA"/>
              </w:rPr>
              <w:t>56</w:t>
            </w:r>
            <w:r w:rsidRPr="00DA0923">
              <w:rPr>
                <w:rFonts w:asciiTheme="majorBidi" w:hAnsiTheme="majorBidi" w:cstheme="majorBidi"/>
                <w:color w:val="000000" w:themeColor="text1"/>
                <w:lang w:eastAsia="ar-SA"/>
              </w:rPr>
              <w:t>]</w:t>
            </w:r>
          </w:p>
        </w:tc>
      </w:tr>
      <w:tr w:rsidR="000D25D8" w:rsidRPr="00DA0923" w:rsidTr="00F45D77">
        <w:trPr>
          <w:trHeight w:val="340"/>
          <w:jc w:val="center"/>
        </w:trPr>
        <w:tc>
          <w:tcPr>
            <w:tcW w:w="1702"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804" w:type="dxa"/>
            <w:shd w:val="clear" w:color="auto" w:fill="auto"/>
            <w:vAlign w:val="center"/>
          </w:tcPr>
          <w:p w:rsidR="000D25D8" w:rsidRPr="00DA0923" w:rsidRDefault="00E25E8A" w:rsidP="0073690C">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0D25D8" w:rsidRPr="00DA0923">
              <w:rPr>
                <w:rFonts w:asciiTheme="majorBidi" w:hAnsiTheme="majorBidi" w:cstheme="majorBidi"/>
                <w:color w:val="000000" w:themeColor="text1"/>
                <w:szCs w:val="24"/>
              </w:rPr>
              <w:t xml:space="preserve">3.8.3 Listing and </w:t>
            </w:r>
            <w:r w:rsidR="00BA2FFB" w:rsidRPr="00DA0923">
              <w:rPr>
                <w:rFonts w:asciiTheme="majorBidi" w:hAnsiTheme="majorBidi" w:cstheme="majorBidi"/>
                <w:color w:val="000000" w:themeColor="text1"/>
                <w:szCs w:val="24"/>
              </w:rPr>
              <w:t xml:space="preserve">Enumerating </w:t>
            </w:r>
            <w:r w:rsidR="000D25D8" w:rsidRPr="00DA0923">
              <w:rPr>
                <w:rFonts w:asciiTheme="majorBidi" w:hAnsiTheme="majorBidi" w:cstheme="majorBidi"/>
                <w:color w:val="000000" w:themeColor="text1"/>
                <w:szCs w:val="24"/>
              </w:rPr>
              <w:t>of Agricultural Holdings</w:t>
            </w:r>
          </w:p>
        </w:tc>
        <w:tc>
          <w:tcPr>
            <w:tcW w:w="850" w:type="dxa"/>
            <w:shd w:val="clear" w:color="auto" w:fill="auto"/>
            <w:vAlign w:val="center"/>
          </w:tcPr>
          <w:p w:rsidR="000D25D8" w:rsidRPr="00DA0923" w:rsidRDefault="000203AF" w:rsidP="00D04CB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D04CBD">
              <w:rPr>
                <w:rFonts w:asciiTheme="majorBidi" w:hAnsiTheme="majorBidi" w:cstheme="majorBidi"/>
                <w:color w:val="000000" w:themeColor="text1"/>
                <w:lang w:eastAsia="ar-SA"/>
              </w:rPr>
              <w:t>57</w:t>
            </w:r>
            <w:r w:rsidRPr="00DA0923">
              <w:rPr>
                <w:rFonts w:asciiTheme="majorBidi" w:hAnsiTheme="majorBidi" w:cstheme="majorBidi"/>
                <w:color w:val="000000" w:themeColor="text1"/>
                <w:lang w:eastAsia="ar-SA"/>
              </w:rPr>
              <w:t>]</w:t>
            </w:r>
          </w:p>
        </w:tc>
      </w:tr>
      <w:tr w:rsidR="00C85F37" w:rsidRPr="00DA0923" w:rsidTr="00F45D77">
        <w:trPr>
          <w:trHeight w:val="340"/>
          <w:jc w:val="center"/>
        </w:trPr>
        <w:tc>
          <w:tcPr>
            <w:tcW w:w="1702"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804" w:type="dxa"/>
            <w:shd w:val="clear" w:color="auto" w:fill="auto"/>
            <w:vAlign w:val="center"/>
          </w:tcPr>
          <w:p w:rsidR="00C85F37"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C85F37" w:rsidRPr="00DA0923">
              <w:rPr>
                <w:rFonts w:asciiTheme="majorBidi" w:hAnsiTheme="majorBidi" w:cstheme="majorBidi"/>
                <w:color w:val="000000" w:themeColor="text1"/>
                <w:szCs w:val="24"/>
              </w:rPr>
              <w:t>Data Processing</w:t>
            </w:r>
          </w:p>
        </w:tc>
        <w:tc>
          <w:tcPr>
            <w:tcW w:w="850" w:type="dxa"/>
            <w:shd w:val="clear" w:color="auto" w:fill="auto"/>
          </w:tcPr>
          <w:p w:rsidR="00C85F37" w:rsidRPr="00DA0923" w:rsidRDefault="000203AF" w:rsidP="00D04CBD">
            <w:pPr>
              <w:rPr>
                <w:rFonts w:asciiTheme="majorBidi" w:hAnsiTheme="majorBidi" w:cstheme="majorBidi"/>
              </w:rPr>
            </w:pPr>
            <w:r w:rsidRPr="00DA0923">
              <w:rPr>
                <w:rFonts w:asciiTheme="majorBidi" w:hAnsiTheme="majorBidi" w:cstheme="majorBidi"/>
                <w:color w:val="000000" w:themeColor="text1"/>
                <w:lang w:eastAsia="ar-SA"/>
              </w:rPr>
              <w:t>[</w:t>
            </w:r>
            <w:r w:rsidR="00D04CBD">
              <w:rPr>
                <w:rFonts w:asciiTheme="majorBidi" w:hAnsiTheme="majorBidi" w:cstheme="majorBidi"/>
                <w:color w:val="000000" w:themeColor="text1"/>
                <w:lang w:eastAsia="ar-SA"/>
              </w:rPr>
              <w:t>57</w:t>
            </w:r>
            <w:r w:rsidRPr="00DA0923">
              <w:rPr>
                <w:rFonts w:asciiTheme="majorBidi" w:hAnsiTheme="majorBidi" w:cstheme="majorBidi"/>
                <w:color w:val="000000" w:themeColor="text1"/>
                <w:lang w:eastAsia="ar-SA"/>
              </w:rPr>
              <w:t>]</w:t>
            </w:r>
          </w:p>
        </w:tc>
      </w:tr>
      <w:tr w:rsidR="00C85F37" w:rsidRPr="00DA0923" w:rsidTr="00F45D77">
        <w:trPr>
          <w:trHeight w:val="340"/>
          <w:jc w:val="center"/>
        </w:trPr>
        <w:tc>
          <w:tcPr>
            <w:tcW w:w="1702" w:type="dxa"/>
            <w:shd w:val="clear" w:color="auto" w:fill="auto"/>
            <w:vAlign w:val="center"/>
          </w:tcPr>
          <w:p w:rsidR="00C85F37" w:rsidRPr="00DA0923" w:rsidRDefault="00C85F37" w:rsidP="00C85F37">
            <w:pPr>
              <w:autoSpaceDE w:val="0"/>
              <w:autoSpaceDN w:val="0"/>
              <w:adjustRightInd w:val="0"/>
              <w:ind w:left="567" w:hanging="567"/>
              <w:jc w:val="both"/>
              <w:rPr>
                <w:rFonts w:asciiTheme="majorBidi" w:hAnsiTheme="majorBidi" w:cstheme="majorBidi"/>
                <w:color w:val="000000" w:themeColor="text1"/>
                <w:lang w:eastAsia="ar-SA"/>
              </w:rPr>
            </w:pPr>
          </w:p>
        </w:tc>
        <w:tc>
          <w:tcPr>
            <w:tcW w:w="6804" w:type="dxa"/>
            <w:shd w:val="clear" w:color="auto" w:fill="auto"/>
            <w:vAlign w:val="center"/>
          </w:tcPr>
          <w:p w:rsidR="00C85F37" w:rsidRPr="00DA0923" w:rsidRDefault="00C85F37" w:rsidP="00AE0971">
            <w:pPr>
              <w:pStyle w:val="Heading9"/>
              <w:numPr>
                <w:ilvl w:val="1"/>
                <w:numId w:val="15"/>
              </w:numPr>
              <w:autoSpaceDE w:val="0"/>
              <w:autoSpaceDN w:val="0"/>
              <w:adjustRightInd w:val="0"/>
              <w:ind w:left="567" w:hanging="567"/>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Preparation of Results and Dissemination</w:t>
            </w:r>
          </w:p>
        </w:tc>
        <w:tc>
          <w:tcPr>
            <w:tcW w:w="850" w:type="dxa"/>
            <w:shd w:val="clear" w:color="auto" w:fill="auto"/>
          </w:tcPr>
          <w:p w:rsidR="00C85F37" w:rsidRPr="00DA0923" w:rsidRDefault="000203AF" w:rsidP="00D04CBD">
            <w:pPr>
              <w:rPr>
                <w:rFonts w:asciiTheme="majorBidi" w:hAnsiTheme="majorBidi" w:cstheme="majorBidi"/>
              </w:rPr>
            </w:pPr>
            <w:r w:rsidRPr="00DA0923">
              <w:rPr>
                <w:rFonts w:asciiTheme="majorBidi" w:hAnsiTheme="majorBidi" w:cstheme="majorBidi"/>
                <w:color w:val="000000" w:themeColor="text1"/>
                <w:lang w:eastAsia="ar-SA"/>
              </w:rPr>
              <w:t>[</w:t>
            </w:r>
            <w:r w:rsidR="00D04CBD">
              <w:rPr>
                <w:rFonts w:asciiTheme="majorBidi" w:hAnsiTheme="majorBidi" w:cstheme="majorBidi"/>
                <w:color w:val="000000" w:themeColor="text1"/>
                <w:lang w:eastAsia="ar-SA"/>
              </w:rPr>
              <w:t>57</w:t>
            </w:r>
            <w:r w:rsidRPr="00DA0923">
              <w:rPr>
                <w:rFonts w:asciiTheme="majorBidi" w:hAnsiTheme="majorBidi" w:cstheme="majorBidi"/>
                <w:color w:val="000000" w:themeColor="text1"/>
                <w:lang w:eastAsia="ar-SA"/>
              </w:rPr>
              <w:t>]</w:t>
            </w:r>
          </w:p>
        </w:tc>
      </w:tr>
      <w:tr w:rsidR="00764B9D" w:rsidRPr="00DA0923" w:rsidTr="00F45D77">
        <w:trPr>
          <w:trHeight w:hRule="exact" w:val="113"/>
          <w:jc w:val="center"/>
        </w:trPr>
        <w:tc>
          <w:tcPr>
            <w:tcW w:w="1702"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804" w:type="dxa"/>
            <w:shd w:val="clear" w:color="auto" w:fill="auto"/>
            <w:vAlign w:val="center"/>
          </w:tcPr>
          <w:p w:rsidR="00764B9D" w:rsidRPr="00DA0923" w:rsidRDefault="00764B9D" w:rsidP="0073690C">
            <w:pPr>
              <w:pStyle w:val="Heading9"/>
              <w:jc w:val="both"/>
              <w:rPr>
                <w:rFonts w:asciiTheme="majorBidi" w:hAnsiTheme="majorBidi" w:cstheme="majorBidi"/>
                <w:color w:val="000000" w:themeColor="text1"/>
                <w:szCs w:val="24"/>
              </w:rPr>
            </w:pPr>
          </w:p>
        </w:tc>
        <w:tc>
          <w:tcPr>
            <w:tcW w:w="850"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r>
      <w:tr w:rsidR="000D25D8" w:rsidRPr="00DA0923" w:rsidTr="00F45D77">
        <w:trPr>
          <w:trHeight w:val="340"/>
          <w:jc w:val="center"/>
        </w:trPr>
        <w:tc>
          <w:tcPr>
            <w:tcW w:w="1702"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Chapter </w:t>
            </w:r>
            <w:r w:rsidR="00084556" w:rsidRPr="00DA0923">
              <w:rPr>
                <w:rFonts w:asciiTheme="majorBidi" w:hAnsiTheme="majorBidi" w:cstheme="majorBidi"/>
                <w:color w:val="000000" w:themeColor="text1"/>
                <w:lang w:eastAsia="ar-SA"/>
              </w:rPr>
              <w:t>Four</w:t>
            </w:r>
            <w:r w:rsidRPr="00DA0923">
              <w:rPr>
                <w:rFonts w:asciiTheme="majorBidi" w:hAnsiTheme="majorBidi" w:cstheme="majorBidi"/>
                <w:color w:val="000000" w:themeColor="text1"/>
                <w:lang w:eastAsia="ar-SA"/>
              </w:rPr>
              <w:t>:</w:t>
            </w:r>
          </w:p>
        </w:tc>
        <w:tc>
          <w:tcPr>
            <w:tcW w:w="6804" w:type="dxa"/>
            <w:shd w:val="clear" w:color="auto" w:fill="auto"/>
            <w:vAlign w:val="center"/>
          </w:tcPr>
          <w:p w:rsidR="000D25D8" w:rsidRPr="00DA0923" w:rsidRDefault="00084556" w:rsidP="0073690C">
            <w:pPr>
              <w:ind w:left="-1" w:right="57"/>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The Quality</w:t>
            </w:r>
          </w:p>
        </w:tc>
        <w:tc>
          <w:tcPr>
            <w:tcW w:w="850" w:type="dxa"/>
            <w:shd w:val="clear" w:color="auto" w:fill="auto"/>
            <w:vAlign w:val="center"/>
          </w:tcPr>
          <w:p w:rsidR="000D25D8" w:rsidRPr="00DA0923" w:rsidRDefault="000203AF" w:rsidP="00D04CBD">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D04CBD">
              <w:rPr>
                <w:rFonts w:asciiTheme="majorBidi" w:hAnsiTheme="majorBidi" w:cstheme="majorBidi"/>
                <w:b/>
                <w:bCs/>
                <w:color w:val="000000" w:themeColor="text1"/>
                <w:lang w:eastAsia="ar-SA"/>
              </w:rPr>
              <w:t>59</w:t>
            </w:r>
            <w:r w:rsidRPr="00DA0923">
              <w:rPr>
                <w:rFonts w:asciiTheme="majorBidi" w:hAnsiTheme="majorBidi" w:cstheme="majorBidi"/>
                <w:b/>
                <w:bCs/>
                <w:color w:val="000000" w:themeColor="text1"/>
                <w:lang w:eastAsia="ar-SA"/>
              </w:rPr>
              <w:t>]</w:t>
            </w:r>
          </w:p>
        </w:tc>
      </w:tr>
      <w:tr w:rsidR="000D25D8" w:rsidRPr="00DA0923" w:rsidTr="00F45D77">
        <w:trPr>
          <w:trHeight w:val="340"/>
          <w:jc w:val="center"/>
        </w:trPr>
        <w:tc>
          <w:tcPr>
            <w:tcW w:w="1702"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804" w:type="dxa"/>
            <w:shd w:val="clear" w:color="auto" w:fill="auto"/>
            <w:vAlign w:val="center"/>
          </w:tcPr>
          <w:p w:rsidR="000D25D8" w:rsidRPr="00DA0923" w:rsidRDefault="00084556"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4.1 </w:t>
            </w:r>
            <w:r w:rsidRPr="00DA0923">
              <w:rPr>
                <w:rFonts w:asciiTheme="majorBidi" w:hAnsiTheme="majorBidi" w:cstheme="majorBidi"/>
                <w:color w:val="000000" w:themeColor="text1"/>
              </w:rPr>
              <w:t>Data Quality</w:t>
            </w:r>
          </w:p>
        </w:tc>
        <w:tc>
          <w:tcPr>
            <w:tcW w:w="850" w:type="dxa"/>
            <w:shd w:val="clear" w:color="auto" w:fill="auto"/>
            <w:vAlign w:val="center"/>
          </w:tcPr>
          <w:p w:rsidR="000D25D8" w:rsidRPr="00DA0923" w:rsidRDefault="000203AF" w:rsidP="00D04CB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D04CBD">
              <w:rPr>
                <w:rFonts w:asciiTheme="majorBidi" w:hAnsiTheme="majorBidi" w:cstheme="majorBidi"/>
                <w:color w:val="000000" w:themeColor="text1"/>
                <w:lang w:eastAsia="ar-SA"/>
              </w:rPr>
              <w:t>59</w:t>
            </w:r>
            <w:r w:rsidRPr="00DA0923">
              <w:rPr>
                <w:rFonts w:asciiTheme="majorBidi" w:hAnsiTheme="majorBidi" w:cstheme="majorBidi"/>
                <w:color w:val="000000" w:themeColor="text1"/>
                <w:lang w:eastAsia="ar-SA"/>
              </w:rPr>
              <w:t>]</w:t>
            </w:r>
          </w:p>
        </w:tc>
      </w:tr>
      <w:tr w:rsidR="00C85F37" w:rsidRPr="00DA0923" w:rsidTr="00F45D77">
        <w:trPr>
          <w:trHeight w:val="340"/>
          <w:jc w:val="center"/>
        </w:trPr>
        <w:tc>
          <w:tcPr>
            <w:tcW w:w="1702"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804" w:type="dxa"/>
            <w:shd w:val="clear" w:color="auto" w:fill="auto"/>
            <w:vAlign w:val="center"/>
          </w:tcPr>
          <w:p w:rsidR="00C85F37" w:rsidRPr="00DA0923" w:rsidRDefault="00C85F37" w:rsidP="00C85F37">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4.1.1 Sampling Errors</w:t>
            </w:r>
          </w:p>
        </w:tc>
        <w:tc>
          <w:tcPr>
            <w:tcW w:w="850" w:type="dxa"/>
            <w:shd w:val="clear" w:color="auto" w:fill="auto"/>
          </w:tcPr>
          <w:p w:rsidR="00C85F37" w:rsidRPr="00DA0923" w:rsidRDefault="000203AF" w:rsidP="00D04CBD">
            <w:pPr>
              <w:rPr>
                <w:rFonts w:asciiTheme="majorBidi" w:hAnsiTheme="majorBidi" w:cstheme="majorBidi"/>
              </w:rPr>
            </w:pPr>
            <w:r w:rsidRPr="00DA0923">
              <w:rPr>
                <w:rFonts w:asciiTheme="majorBidi" w:hAnsiTheme="majorBidi" w:cstheme="majorBidi"/>
                <w:color w:val="000000" w:themeColor="text1"/>
                <w:lang w:eastAsia="ar-SA"/>
              </w:rPr>
              <w:t>[</w:t>
            </w:r>
            <w:r w:rsidR="00D04CBD">
              <w:rPr>
                <w:rFonts w:asciiTheme="majorBidi" w:hAnsiTheme="majorBidi" w:cstheme="majorBidi"/>
                <w:color w:val="000000" w:themeColor="text1"/>
                <w:lang w:eastAsia="ar-SA"/>
              </w:rPr>
              <w:t>59</w:t>
            </w:r>
            <w:r w:rsidRPr="00DA0923">
              <w:rPr>
                <w:rFonts w:asciiTheme="majorBidi" w:hAnsiTheme="majorBidi" w:cstheme="majorBidi"/>
                <w:color w:val="000000" w:themeColor="text1"/>
                <w:lang w:eastAsia="ar-SA"/>
              </w:rPr>
              <w:t>]</w:t>
            </w:r>
          </w:p>
        </w:tc>
      </w:tr>
      <w:tr w:rsidR="00C85F37" w:rsidRPr="00DA0923" w:rsidTr="00F45D77">
        <w:trPr>
          <w:trHeight w:val="340"/>
          <w:jc w:val="center"/>
        </w:trPr>
        <w:tc>
          <w:tcPr>
            <w:tcW w:w="1702"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804" w:type="dxa"/>
            <w:shd w:val="clear" w:color="auto" w:fill="auto"/>
            <w:vAlign w:val="center"/>
          </w:tcPr>
          <w:p w:rsidR="00C85F37" w:rsidRPr="00DA0923" w:rsidRDefault="00C85F37" w:rsidP="00C85F37">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4.1.2 Non-Sampling Errors</w:t>
            </w:r>
          </w:p>
        </w:tc>
        <w:tc>
          <w:tcPr>
            <w:tcW w:w="850" w:type="dxa"/>
            <w:shd w:val="clear" w:color="auto" w:fill="auto"/>
          </w:tcPr>
          <w:p w:rsidR="00C85F37" w:rsidRPr="00DA0923" w:rsidRDefault="000203AF" w:rsidP="00D04CBD">
            <w:pPr>
              <w:rPr>
                <w:rFonts w:asciiTheme="majorBidi" w:hAnsiTheme="majorBidi" w:cstheme="majorBidi"/>
              </w:rPr>
            </w:pPr>
            <w:r w:rsidRPr="00DA0923">
              <w:rPr>
                <w:rFonts w:asciiTheme="majorBidi" w:hAnsiTheme="majorBidi" w:cstheme="majorBidi"/>
                <w:color w:val="000000" w:themeColor="text1"/>
                <w:lang w:eastAsia="ar-SA"/>
              </w:rPr>
              <w:t>[</w:t>
            </w:r>
            <w:r w:rsidR="00D04CBD">
              <w:rPr>
                <w:rFonts w:asciiTheme="majorBidi" w:hAnsiTheme="majorBidi" w:cstheme="majorBidi"/>
                <w:color w:val="000000" w:themeColor="text1"/>
                <w:lang w:eastAsia="ar-SA"/>
              </w:rPr>
              <w:t>59</w:t>
            </w:r>
            <w:r w:rsidRPr="00DA0923">
              <w:rPr>
                <w:rFonts w:asciiTheme="majorBidi" w:hAnsiTheme="majorBidi" w:cstheme="majorBidi"/>
                <w:color w:val="000000" w:themeColor="text1"/>
                <w:lang w:eastAsia="ar-SA"/>
              </w:rPr>
              <w:t>]</w:t>
            </w:r>
          </w:p>
        </w:tc>
      </w:tr>
      <w:tr w:rsidR="00084556" w:rsidRPr="00DA0923" w:rsidTr="00F45D77">
        <w:trPr>
          <w:trHeight w:val="340"/>
          <w:jc w:val="center"/>
        </w:trPr>
        <w:tc>
          <w:tcPr>
            <w:tcW w:w="1702"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804" w:type="dxa"/>
            <w:shd w:val="clear" w:color="auto" w:fill="auto"/>
            <w:vAlign w:val="center"/>
          </w:tcPr>
          <w:p w:rsidR="00084556" w:rsidRPr="00DA0923" w:rsidRDefault="00084556"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lang w:eastAsia="ar-SA"/>
              </w:rPr>
              <w:t>4.2 Quality Control Procedures</w:t>
            </w:r>
          </w:p>
        </w:tc>
        <w:tc>
          <w:tcPr>
            <w:tcW w:w="850" w:type="dxa"/>
            <w:shd w:val="clear" w:color="auto" w:fill="auto"/>
            <w:vAlign w:val="center"/>
          </w:tcPr>
          <w:p w:rsidR="00084556" w:rsidRPr="00DA0923" w:rsidRDefault="000203AF" w:rsidP="00D04CB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D04CBD">
              <w:rPr>
                <w:rFonts w:asciiTheme="majorBidi" w:hAnsiTheme="majorBidi" w:cstheme="majorBidi"/>
                <w:color w:val="000000" w:themeColor="text1"/>
                <w:lang w:eastAsia="ar-SA"/>
              </w:rPr>
              <w:t>60</w:t>
            </w:r>
            <w:r w:rsidRPr="00DA0923">
              <w:rPr>
                <w:rFonts w:asciiTheme="majorBidi" w:hAnsiTheme="majorBidi" w:cstheme="majorBidi"/>
                <w:color w:val="000000" w:themeColor="text1"/>
                <w:lang w:eastAsia="ar-SA"/>
              </w:rPr>
              <w:t>]</w:t>
            </w:r>
          </w:p>
        </w:tc>
      </w:tr>
      <w:tr w:rsidR="00084556" w:rsidRPr="00DA0923" w:rsidTr="00F45D77">
        <w:trPr>
          <w:trHeight w:val="340"/>
          <w:jc w:val="center"/>
        </w:trPr>
        <w:tc>
          <w:tcPr>
            <w:tcW w:w="1702"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804"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4.2.1 Control Mechanism during the Preparation Stage</w:t>
            </w:r>
          </w:p>
        </w:tc>
        <w:tc>
          <w:tcPr>
            <w:tcW w:w="850" w:type="dxa"/>
            <w:shd w:val="clear" w:color="auto" w:fill="auto"/>
            <w:vAlign w:val="center"/>
          </w:tcPr>
          <w:p w:rsidR="00084556" w:rsidRPr="00DA0923" w:rsidRDefault="000203AF" w:rsidP="00D04CB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D04CBD">
              <w:rPr>
                <w:rFonts w:asciiTheme="majorBidi" w:hAnsiTheme="majorBidi" w:cstheme="majorBidi"/>
                <w:color w:val="000000" w:themeColor="text1"/>
                <w:lang w:eastAsia="ar-SA"/>
              </w:rPr>
              <w:t>60</w:t>
            </w:r>
            <w:r w:rsidRPr="00DA0923">
              <w:rPr>
                <w:rFonts w:asciiTheme="majorBidi" w:hAnsiTheme="majorBidi" w:cstheme="majorBidi"/>
                <w:color w:val="000000" w:themeColor="text1"/>
                <w:lang w:eastAsia="ar-SA"/>
              </w:rPr>
              <w:t>]</w:t>
            </w:r>
          </w:p>
        </w:tc>
      </w:tr>
      <w:tr w:rsidR="00084556" w:rsidRPr="00DA0923" w:rsidTr="00D04CBD">
        <w:trPr>
          <w:trHeight w:val="340"/>
          <w:jc w:val="center"/>
        </w:trPr>
        <w:tc>
          <w:tcPr>
            <w:tcW w:w="1702"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804" w:type="dxa"/>
            <w:shd w:val="clear" w:color="auto" w:fill="auto"/>
            <w:vAlign w:val="center"/>
          </w:tcPr>
          <w:p w:rsidR="00084556" w:rsidRPr="00DA0923" w:rsidRDefault="00E25E8A" w:rsidP="00EB4B02">
            <w:pPr>
              <w:autoSpaceDE w:val="0"/>
              <w:autoSpaceDN w:val="0"/>
              <w:adjustRightInd w:val="0"/>
              <w:ind w:left="929" w:hanging="929"/>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4.2.2</w:t>
            </w:r>
            <w:r w:rsidR="0022382B"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Control Mechanism during the Implementation Stage (Fieldwork Stage)</w:t>
            </w:r>
          </w:p>
        </w:tc>
        <w:tc>
          <w:tcPr>
            <w:tcW w:w="850" w:type="dxa"/>
            <w:shd w:val="clear" w:color="auto" w:fill="auto"/>
          </w:tcPr>
          <w:p w:rsidR="00084556" w:rsidRPr="00DA0923" w:rsidRDefault="000203AF" w:rsidP="00D04CB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D04CBD">
              <w:rPr>
                <w:rFonts w:asciiTheme="majorBidi" w:hAnsiTheme="majorBidi" w:cstheme="majorBidi"/>
                <w:color w:val="000000" w:themeColor="text1"/>
                <w:lang w:eastAsia="ar-SA"/>
              </w:rPr>
              <w:t>61</w:t>
            </w:r>
            <w:r w:rsidRPr="00DA0923">
              <w:rPr>
                <w:rFonts w:asciiTheme="majorBidi" w:hAnsiTheme="majorBidi" w:cstheme="majorBidi"/>
                <w:color w:val="000000" w:themeColor="text1"/>
                <w:lang w:eastAsia="ar-SA"/>
              </w:rPr>
              <w:t>]</w:t>
            </w:r>
          </w:p>
        </w:tc>
      </w:tr>
      <w:tr w:rsidR="00084556" w:rsidRPr="00DA0923" w:rsidTr="00F45D77">
        <w:trPr>
          <w:trHeight w:val="340"/>
          <w:jc w:val="center"/>
        </w:trPr>
        <w:tc>
          <w:tcPr>
            <w:tcW w:w="1702"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804"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4.2.2.1 Human Resources</w:t>
            </w:r>
          </w:p>
        </w:tc>
        <w:tc>
          <w:tcPr>
            <w:tcW w:w="850" w:type="dxa"/>
            <w:shd w:val="clear" w:color="auto" w:fill="auto"/>
            <w:vAlign w:val="center"/>
          </w:tcPr>
          <w:p w:rsidR="00084556" w:rsidRPr="00DA0923" w:rsidRDefault="000203AF" w:rsidP="00D04CB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D04CBD">
              <w:rPr>
                <w:rFonts w:asciiTheme="majorBidi" w:hAnsiTheme="majorBidi" w:cstheme="majorBidi"/>
                <w:color w:val="000000" w:themeColor="text1"/>
                <w:lang w:eastAsia="ar-SA"/>
              </w:rPr>
              <w:t>61</w:t>
            </w:r>
            <w:r w:rsidRPr="00DA0923">
              <w:rPr>
                <w:rFonts w:asciiTheme="majorBidi" w:hAnsiTheme="majorBidi" w:cstheme="majorBidi"/>
                <w:color w:val="000000" w:themeColor="text1"/>
                <w:lang w:eastAsia="ar-SA"/>
              </w:rPr>
              <w:t>]</w:t>
            </w:r>
          </w:p>
        </w:tc>
      </w:tr>
      <w:tr w:rsidR="00084556" w:rsidRPr="00DA0923" w:rsidTr="00F45D77">
        <w:trPr>
          <w:trHeight w:val="340"/>
          <w:jc w:val="center"/>
        </w:trPr>
        <w:tc>
          <w:tcPr>
            <w:tcW w:w="1702"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804"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4.2.2.2 Electronic or Technical Element</w:t>
            </w:r>
          </w:p>
        </w:tc>
        <w:tc>
          <w:tcPr>
            <w:tcW w:w="850" w:type="dxa"/>
            <w:shd w:val="clear" w:color="auto" w:fill="auto"/>
            <w:vAlign w:val="center"/>
          </w:tcPr>
          <w:p w:rsidR="00084556" w:rsidRPr="00DA0923" w:rsidRDefault="000203AF" w:rsidP="00D04CB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D04CBD">
              <w:rPr>
                <w:rFonts w:asciiTheme="majorBidi" w:hAnsiTheme="majorBidi" w:cstheme="majorBidi"/>
                <w:color w:val="000000" w:themeColor="text1"/>
                <w:lang w:eastAsia="ar-SA"/>
              </w:rPr>
              <w:t>62</w:t>
            </w:r>
            <w:r w:rsidRPr="00DA0923">
              <w:rPr>
                <w:rFonts w:asciiTheme="majorBidi" w:hAnsiTheme="majorBidi" w:cstheme="majorBidi"/>
                <w:color w:val="000000" w:themeColor="text1"/>
                <w:lang w:eastAsia="ar-SA"/>
              </w:rPr>
              <w:t>]</w:t>
            </w:r>
          </w:p>
        </w:tc>
      </w:tr>
      <w:tr w:rsidR="00084556" w:rsidRPr="00DA0923" w:rsidTr="00F45D77">
        <w:trPr>
          <w:trHeight w:val="340"/>
          <w:jc w:val="center"/>
        </w:trPr>
        <w:tc>
          <w:tcPr>
            <w:tcW w:w="1702"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804"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4.2.3 Control during Data Processing Stage</w:t>
            </w:r>
          </w:p>
        </w:tc>
        <w:tc>
          <w:tcPr>
            <w:tcW w:w="850" w:type="dxa"/>
            <w:shd w:val="clear" w:color="auto" w:fill="auto"/>
            <w:vAlign w:val="center"/>
          </w:tcPr>
          <w:p w:rsidR="00084556" w:rsidRPr="00DA0923" w:rsidRDefault="000203AF" w:rsidP="00D04CB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D04CBD">
              <w:rPr>
                <w:rFonts w:asciiTheme="majorBidi" w:hAnsiTheme="majorBidi" w:cstheme="majorBidi"/>
                <w:color w:val="000000" w:themeColor="text1"/>
                <w:lang w:eastAsia="ar-SA"/>
              </w:rPr>
              <w:t>65</w:t>
            </w:r>
            <w:r w:rsidRPr="00DA0923">
              <w:rPr>
                <w:rFonts w:asciiTheme="majorBidi" w:hAnsiTheme="majorBidi" w:cstheme="majorBidi"/>
                <w:color w:val="000000" w:themeColor="text1"/>
                <w:lang w:eastAsia="ar-SA"/>
              </w:rPr>
              <w:t>]</w:t>
            </w:r>
          </w:p>
        </w:tc>
      </w:tr>
      <w:tr w:rsidR="00084556" w:rsidRPr="00DA0923" w:rsidTr="00F45D77">
        <w:trPr>
          <w:trHeight w:val="340"/>
          <w:jc w:val="center"/>
        </w:trPr>
        <w:tc>
          <w:tcPr>
            <w:tcW w:w="1702"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804"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4.2.3.1 Data Processing During Fieldwork</w:t>
            </w:r>
          </w:p>
        </w:tc>
        <w:tc>
          <w:tcPr>
            <w:tcW w:w="850" w:type="dxa"/>
            <w:shd w:val="clear" w:color="auto" w:fill="auto"/>
            <w:vAlign w:val="center"/>
          </w:tcPr>
          <w:p w:rsidR="00084556" w:rsidRPr="00DA0923" w:rsidRDefault="000203AF" w:rsidP="00D04CB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D04CBD">
              <w:rPr>
                <w:rFonts w:asciiTheme="majorBidi" w:hAnsiTheme="majorBidi" w:cstheme="majorBidi"/>
                <w:color w:val="000000" w:themeColor="text1"/>
                <w:lang w:eastAsia="ar-SA"/>
              </w:rPr>
              <w:t>65</w:t>
            </w:r>
            <w:r w:rsidRPr="00DA0923">
              <w:rPr>
                <w:rFonts w:asciiTheme="majorBidi" w:hAnsiTheme="majorBidi" w:cstheme="majorBidi"/>
                <w:color w:val="000000" w:themeColor="text1"/>
                <w:lang w:eastAsia="ar-SA"/>
              </w:rPr>
              <w:t>]</w:t>
            </w:r>
          </w:p>
        </w:tc>
      </w:tr>
      <w:tr w:rsidR="00C85F37" w:rsidRPr="00DA0923" w:rsidTr="00F45D77">
        <w:trPr>
          <w:trHeight w:val="340"/>
          <w:jc w:val="center"/>
        </w:trPr>
        <w:tc>
          <w:tcPr>
            <w:tcW w:w="1702"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804" w:type="dxa"/>
            <w:shd w:val="clear" w:color="auto" w:fill="auto"/>
            <w:vAlign w:val="center"/>
          </w:tcPr>
          <w:p w:rsidR="00C85F37" w:rsidRPr="00DA0923" w:rsidRDefault="00C85F37" w:rsidP="00EB4B02">
            <w:pPr>
              <w:autoSpaceDE w:val="0"/>
              <w:autoSpaceDN w:val="0"/>
              <w:adjustRightInd w:val="0"/>
              <w:ind w:left="1779" w:hanging="1779"/>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4.2.3.2 Data Processing after Completion of Census Stages</w:t>
            </w:r>
          </w:p>
        </w:tc>
        <w:tc>
          <w:tcPr>
            <w:tcW w:w="850" w:type="dxa"/>
            <w:shd w:val="clear" w:color="auto" w:fill="auto"/>
          </w:tcPr>
          <w:p w:rsidR="00C85F37" w:rsidRPr="00DA0923" w:rsidRDefault="000203AF" w:rsidP="00D04CBD">
            <w:pPr>
              <w:rPr>
                <w:rFonts w:asciiTheme="majorBidi" w:hAnsiTheme="majorBidi" w:cstheme="majorBidi"/>
              </w:rPr>
            </w:pPr>
            <w:r w:rsidRPr="00DA0923">
              <w:rPr>
                <w:rFonts w:asciiTheme="majorBidi" w:hAnsiTheme="majorBidi" w:cstheme="majorBidi"/>
                <w:color w:val="000000" w:themeColor="text1"/>
                <w:lang w:eastAsia="ar-SA"/>
              </w:rPr>
              <w:t>[</w:t>
            </w:r>
            <w:r w:rsidR="00D04CBD">
              <w:rPr>
                <w:rFonts w:asciiTheme="majorBidi" w:hAnsiTheme="majorBidi" w:cstheme="majorBidi"/>
                <w:color w:val="000000" w:themeColor="text1"/>
                <w:lang w:eastAsia="ar-SA"/>
              </w:rPr>
              <w:t>65</w:t>
            </w:r>
            <w:r w:rsidRPr="00DA0923">
              <w:rPr>
                <w:rFonts w:asciiTheme="majorBidi" w:hAnsiTheme="majorBidi" w:cstheme="majorBidi"/>
                <w:color w:val="000000" w:themeColor="text1"/>
                <w:lang w:eastAsia="ar-SA"/>
              </w:rPr>
              <w:t>]</w:t>
            </w:r>
          </w:p>
        </w:tc>
      </w:tr>
      <w:tr w:rsidR="00C85F37" w:rsidRPr="00DA0923" w:rsidTr="00F45D77">
        <w:trPr>
          <w:trHeight w:val="340"/>
          <w:jc w:val="center"/>
        </w:trPr>
        <w:tc>
          <w:tcPr>
            <w:tcW w:w="1702"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804" w:type="dxa"/>
            <w:shd w:val="clear" w:color="auto" w:fill="auto"/>
            <w:vAlign w:val="center"/>
          </w:tcPr>
          <w:p w:rsidR="00C85F37" w:rsidRPr="00DA0923" w:rsidRDefault="00C85F37" w:rsidP="00C85F37">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4.3 Assessment of Data Quality</w:t>
            </w:r>
          </w:p>
        </w:tc>
        <w:tc>
          <w:tcPr>
            <w:tcW w:w="850" w:type="dxa"/>
            <w:shd w:val="clear" w:color="auto" w:fill="auto"/>
          </w:tcPr>
          <w:p w:rsidR="00C85F37" w:rsidRPr="00DA0923" w:rsidRDefault="000203AF" w:rsidP="00D04CBD">
            <w:pPr>
              <w:rPr>
                <w:rFonts w:asciiTheme="majorBidi" w:hAnsiTheme="majorBidi" w:cstheme="majorBidi"/>
              </w:rPr>
            </w:pPr>
            <w:r w:rsidRPr="00DA0923">
              <w:rPr>
                <w:rFonts w:asciiTheme="majorBidi" w:hAnsiTheme="majorBidi" w:cstheme="majorBidi"/>
                <w:color w:val="000000" w:themeColor="text1"/>
                <w:lang w:eastAsia="ar-SA"/>
              </w:rPr>
              <w:t>[</w:t>
            </w:r>
            <w:r w:rsidR="00D04CBD">
              <w:rPr>
                <w:rFonts w:asciiTheme="majorBidi" w:hAnsiTheme="majorBidi" w:cstheme="majorBidi"/>
                <w:color w:val="000000" w:themeColor="text1"/>
                <w:lang w:eastAsia="ar-SA"/>
              </w:rPr>
              <w:t>65</w:t>
            </w:r>
            <w:r w:rsidRPr="00DA0923">
              <w:rPr>
                <w:rFonts w:asciiTheme="majorBidi" w:hAnsiTheme="majorBidi" w:cstheme="majorBidi"/>
                <w:color w:val="000000" w:themeColor="text1"/>
                <w:lang w:eastAsia="ar-SA"/>
              </w:rPr>
              <w:t>]</w:t>
            </w:r>
          </w:p>
        </w:tc>
      </w:tr>
      <w:tr w:rsidR="00C85F37" w:rsidRPr="00DA0923" w:rsidTr="00F45D77">
        <w:trPr>
          <w:trHeight w:val="340"/>
          <w:jc w:val="center"/>
        </w:trPr>
        <w:tc>
          <w:tcPr>
            <w:tcW w:w="1702"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804" w:type="dxa"/>
            <w:shd w:val="clear" w:color="auto" w:fill="auto"/>
            <w:vAlign w:val="center"/>
          </w:tcPr>
          <w:p w:rsidR="00C85F37" w:rsidRPr="00DA0923" w:rsidRDefault="00C85F37" w:rsidP="00C85F37">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4.3.1 Post Enumeration Survey</w:t>
            </w:r>
          </w:p>
        </w:tc>
        <w:tc>
          <w:tcPr>
            <w:tcW w:w="850" w:type="dxa"/>
            <w:shd w:val="clear" w:color="auto" w:fill="auto"/>
          </w:tcPr>
          <w:p w:rsidR="00C85F37" w:rsidRPr="00DA0923" w:rsidRDefault="000203AF" w:rsidP="00D04CBD">
            <w:pPr>
              <w:rPr>
                <w:rFonts w:asciiTheme="majorBidi" w:hAnsiTheme="majorBidi" w:cstheme="majorBidi"/>
              </w:rPr>
            </w:pPr>
            <w:r w:rsidRPr="00DA0923">
              <w:rPr>
                <w:rFonts w:asciiTheme="majorBidi" w:hAnsiTheme="majorBidi" w:cstheme="majorBidi"/>
                <w:color w:val="000000" w:themeColor="text1"/>
                <w:lang w:eastAsia="ar-SA"/>
              </w:rPr>
              <w:t>[</w:t>
            </w:r>
            <w:r w:rsidR="00D04CBD">
              <w:rPr>
                <w:rFonts w:asciiTheme="majorBidi" w:hAnsiTheme="majorBidi" w:cstheme="majorBidi"/>
                <w:color w:val="000000" w:themeColor="text1"/>
                <w:lang w:eastAsia="ar-SA"/>
              </w:rPr>
              <w:t>65</w:t>
            </w:r>
            <w:r w:rsidRPr="00DA0923">
              <w:rPr>
                <w:rFonts w:asciiTheme="majorBidi" w:hAnsiTheme="majorBidi" w:cstheme="majorBidi"/>
                <w:color w:val="000000" w:themeColor="text1"/>
                <w:lang w:eastAsia="ar-SA"/>
              </w:rPr>
              <w:t>]</w:t>
            </w:r>
          </w:p>
        </w:tc>
      </w:tr>
      <w:tr w:rsidR="00084556" w:rsidRPr="00DA0923" w:rsidTr="00F45D77">
        <w:trPr>
          <w:trHeight w:val="340"/>
          <w:jc w:val="center"/>
        </w:trPr>
        <w:tc>
          <w:tcPr>
            <w:tcW w:w="1702"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804" w:type="dxa"/>
            <w:shd w:val="clear" w:color="auto" w:fill="auto"/>
            <w:vAlign w:val="center"/>
          </w:tcPr>
          <w:p w:rsidR="00084556" w:rsidRPr="00DA0923" w:rsidRDefault="00E25E8A" w:rsidP="002E5BB9">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 xml:space="preserve"> </w:t>
            </w:r>
            <w:r w:rsidR="0022382B" w:rsidRPr="00DA0923">
              <w:rPr>
                <w:rFonts w:asciiTheme="majorBidi" w:hAnsiTheme="majorBidi" w:cstheme="majorBidi"/>
                <w:color w:val="000000" w:themeColor="text1"/>
                <w:lang w:eastAsia="ar-SA"/>
              </w:rPr>
              <w:t>4.3.</w:t>
            </w:r>
            <w:r w:rsidR="002E5BB9" w:rsidRPr="00DA0923">
              <w:rPr>
                <w:rFonts w:asciiTheme="majorBidi" w:hAnsiTheme="majorBidi" w:cstheme="majorBidi"/>
                <w:color w:val="000000" w:themeColor="text1"/>
                <w:lang w:eastAsia="ar-SA"/>
              </w:rPr>
              <w:t>2</w:t>
            </w:r>
            <w:r w:rsidR="0022382B" w:rsidRPr="00DA0923">
              <w:rPr>
                <w:rFonts w:asciiTheme="majorBidi" w:hAnsiTheme="majorBidi" w:cstheme="majorBidi"/>
                <w:color w:val="000000" w:themeColor="text1"/>
                <w:lang w:eastAsia="ar-SA"/>
              </w:rPr>
              <w:t xml:space="preserve"> Comparing Findings with Other Sources</w:t>
            </w:r>
          </w:p>
        </w:tc>
        <w:tc>
          <w:tcPr>
            <w:tcW w:w="850" w:type="dxa"/>
            <w:shd w:val="clear" w:color="auto" w:fill="auto"/>
            <w:vAlign w:val="center"/>
          </w:tcPr>
          <w:p w:rsidR="00084556" w:rsidRPr="00DA0923" w:rsidRDefault="000203AF" w:rsidP="00D04CB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D04CBD">
              <w:rPr>
                <w:rFonts w:asciiTheme="majorBidi" w:hAnsiTheme="majorBidi" w:cstheme="majorBidi"/>
                <w:color w:val="000000" w:themeColor="text1"/>
                <w:lang w:eastAsia="ar-SA"/>
              </w:rPr>
              <w:t>67</w:t>
            </w:r>
            <w:r w:rsidRPr="00DA0923">
              <w:rPr>
                <w:rFonts w:asciiTheme="majorBidi" w:hAnsiTheme="majorBidi" w:cstheme="majorBidi"/>
                <w:color w:val="000000" w:themeColor="text1"/>
                <w:lang w:eastAsia="ar-SA"/>
              </w:rPr>
              <w:t>]</w:t>
            </w:r>
          </w:p>
        </w:tc>
      </w:tr>
      <w:tr w:rsidR="000D25D8" w:rsidRPr="00DA0923" w:rsidTr="00F45D77">
        <w:trPr>
          <w:trHeight w:hRule="exact" w:val="113"/>
          <w:jc w:val="center"/>
        </w:trPr>
        <w:tc>
          <w:tcPr>
            <w:tcW w:w="1702"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804" w:type="dxa"/>
            <w:shd w:val="clear" w:color="auto" w:fill="auto"/>
            <w:vAlign w:val="center"/>
          </w:tcPr>
          <w:p w:rsidR="000D25D8" w:rsidRPr="00DA0923" w:rsidRDefault="000D25D8" w:rsidP="0073690C">
            <w:pPr>
              <w:jc w:val="both"/>
              <w:rPr>
                <w:rFonts w:asciiTheme="majorBidi" w:hAnsiTheme="majorBidi" w:cstheme="majorBidi"/>
                <w:b/>
                <w:bCs/>
                <w:color w:val="000000" w:themeColor="text1"/>
                <w:lang w:eastAsia="ar-SA"/>
              </w:rPr>
            </w:pPr>
          </w:p>
        </w:tc>
        <w:tc>
          <w:tcPr>
            <w:tcW w:w="850" w:type="dxa"/>
            <w:shd w:val="clear" w:color="auto" w:fill="auto"/>
            <w:vAlign w:val="center"/>
          </w:tcPr>
          <w:p w:rsidR="000D25D8" w:rsidRPr="00DA0923" w:rsidRDefault="000D25D8" w:rsidP="0073690C">
            <w:pPr>
              <w:jc w:val="both"/>
              <w:rPr>
                <w:rFonts w:asciiTheme="majorBidi" w:hAnsiTheme="majorBidi" w:cstheme="majorBidi"/>
                <w:b/>
                <w:bCs/>
                <w:color w:val="000000" w:themeColor="text1"/>
                <w:lang w:eastAsia="ar-SA"/>
              </w:rPr>
            </w:pPr>
          </w:p>
        </w:tc>
      </w:tr>
      <w:tr w:rsidR="000D25D8" w:rsidRPr="00DA0923" w:rsidTr="00F45D77">
        <w:trPr>
          <w:jc w:val="center"/>
        </w:trPr>
        <w:tc>
          <w:tcPr>
            <w:tcW w:w="1702"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804" w:type="dxa"/>
            <w:shd w:val="clear" w:color="auto" w:fill="auto"/>
            <w:vAlign w:val="center"/>
          </w:tcPr>
          <w:p w:rsidR="000D25D8" w:rsidRPr="00DA0923" w:rsidRDefault="000D25D8"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Tables</w:t>
            </w:r>
          </w:p>
        </w:tc>
        <w:tc>
          <w:tcPr>
            <w:tcW w:w="850" w:type="dxa"/>
            <w:shd w:val="clear" w:color="auto" w:fill="auto"/>
            <w:vAlign w:val="center"/>
          </w:tcPr>
          <w:p w:rsidR="000D25D8" w:rsidRPr="00DA0923" w:rsidRDefault="000203AF" w:rsidP="00D04CBD">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D04CBD">
              <w:rPr>
                <w:rFonts w:asciiTheme="majorBidi" w:hAnsiTheme="majorBidi" w:cstheme="majorBidi"/>
                <w:b/>
                <w:bCs/>
                <w:color w:val="000000" w:themeColor="text1"/>
                <w:lang w:eastAsia="ar-SA"/>
              </w:rPr>
              <w:t>85</w:t>
            </w:r>
            <w:r w:rsidRPr="00DA0923">
              <w:rPr>
                <w:rFonts w:asciiTheme="majorBidi" w:hAnsiTheme="majorBidi" w:cstheme="majorBidi"/>
                <w:b/>
                <w:bCs/>
                <w:color w:val="000000" w:themeColor="text1"/>
                <w:lang w:eastAsia="ar-SA"/>
              </w:rPr>
              <w:t>]</w:t>
            </w:r>
          </w:p>
        </w:tc>
      </w:tr>
    </w:tbl>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jc w:val="both"/>
        <w:rPr>
          <w:rFonts w:asciiTheme="majorBidi" w:hAnsiTheme="majorBidi" w:cstheme="majorBidi"/>
          <w:b/>
          <w:bCs/>
          <w:color w:val="000000" w:themeColor="text1"/>
          <w:sz w:val="28"/>
          <w:szCs w:val="28"/>
        </w:rPr>
      </w:pPr>
    </w:p>
    <w:p w:rsidR="00896F58" w:rsidRPr="00DA0923" w:rsidRDefault="00896F58" w:rsidP="0073690C">
      <w:pPr>
        <w:jc w:val="both"/>
        <w:rPr>
          <w:rFonts w:asciiTheme="majorBidi" w:hAnsiTheme="majorBidi" w:cstheme="majorBidi"/>
          <w:b/>
          <w:bCs/>
          <w:color w:val="000000" w:themeColor="text1"/>
          <w:sz w:val="28"/>
          <w:szCs w:val="28"/>
        </w:rPr>
      </w:pPr>
    </w:p>
    <w:p w:rsidR="00896F58" w:rsidRPr="00DA0923" w:rsidRDefault="00896F58" w:rsidP="0073690C">
      <w:pPr>
        <w:jc w:val="both"/>
        <w:rPr>
          <w:rFonts w:asciiTheme="majorBidi" w:hAnsiTheme="majorBidi" w:cstheme="majorBidi"/>
          <w:b/>
          <w:bCs/>
          <w:color w:val="000000" w:themeColor="text1"/>
          <w:sz w:val="28"/>
          <w:szCs w:val="28"/>
        </w:rPr>
      </w:pPr>
    </w:p>
    <w:p w:rsidR="00DE7173" w:rsidRPr="00DA0923" w:rsidRDefault="00DE7173" w:rsidP="0073690C">
      <w:pPr>
        <w:jc w:val="both"/>
        <w:rPr>
          <w:rFonts w:asciiTheme="majorBidi" w:hAnsiTheme="majorBidi" w:cstheme="majorBidi"/>
          <w:b/>
          <w:bCs/>
          <w:color w:val="000000" w:themeColor="text1"/>
          <w:sz w:val="28"/>
          <w:szCs w:val="28"/>
        </w:rPr>
      </w:pPr>
    </w:p>
    <w:p w:rsidR="00DE7173" w:rsidRPr="00DA0923" w:rsidRDefault="00DE7173" w:rsidP="0073690C">
      <w:pPr>
        <w:jc w:val="both"/>
        <w:rPr>
          <w:rFonts w:asciiTheme="majorBidi" w:hAnsiTheme="majorBidi" w:cstheme="majorBidi"/>
          <w:b/>
          <w:bCs/>
          <w:color w:val="000000" w:themeColor="text1"/>
          <w:sz w:val="28"/>
          <w:szCs w:val="28"/>
        </w:rPr>
      </w:pPr>
    </w:p>
    <w:p w:rsidR="00BD243E" w:rsidRPr="00DA0923" w:rsidRDefault="00BD243E" w:rsidP="0073690C">
      <w:pPr>
        <w:jc w:val="both"/>
        <w:rPr>
          <w:rFonts w:asciiTheme="majorBidi" w:hAnsiTheme="majorBidi" w:cstheme="majorBidi"/>
          <w:b/>
          <w:bCs/>
          <w:color w:val="000000" w:themeColor="text1"/>
          <w:sz w:val="28"/>
          <w:szCs w:val="28"/>
        </w:rPr>
      </w:pPr>
    </w:p>
    <w:p w:rsidR="002E5BB9" w:rsidRPr="00DA0923" w:rsidRDefault="002E5BB9" w:rsidP="0073690C">
      <w:pPr>
        <w:jc w:val="both"/>
        <w:rPr>
          <w:rFonts w:asciiTheme="majorBidi" w:hAnsiTheme="majorBidi" w:cstheme="majorBidi"/>
          <w:b/>
          <w:bCs/>
          <w:color w:val="000000" w:themeColor="text1"/>
          <w:sz w:val="28"/>
          <w:szCs w:val="28"/>
        </w:rPr>
      </w:pPr>
    </w:p>
    <w:p w:rsidR="00DE7173" w:rsidRDefault="00DA21F7" w:rsidP="00DA21F7">
      <w:pPr>
        <w:tabs>
          <w:tab w:val="left" w:pos="8929"/>
        </w:tabs>
        <w:jc w:val="center"/>
        <w:rPr>
          <w:rFonts w:asciiTheme="majorBidi" w:hAnsiTheme="majorBidi" w:cstheme="majorBidi"/>
          <w:b/>
          <w:bCs/>
          <w:color w:val="000000" w:themeColor="text1"/>
          <w:sz w:val="28"/>
          <w:szCs w:val="28"/>
          <w:lang w:eastAsia="ar-SA"/>
        </w:rPr>
      </w:pPr>
      <w:r>
        <w:rPr>
          <w:rFonts w:asciiTheme="majorBidi" w:hAnsiTheme="majorBidi" w:cstheme="majorBidi"/>
          <w:b/>
          <w:bCs/>
          <w:color w:val="000000" w:themeColor="text1"/>
          <w:sz w:val="28"/>
          <w:szCs w:val="28"/>
          <w:lang w:eastAsia="ar-SA"/>
        </w:rPr>
        <w:t>List of Tables</w:t>
      </w:r>
    </w:p>
    <w:p w:rsidR="002629B7" w:rsidRPr="002629B7" w:rsidRDefault="002629B7" w:rsidP="00DA21F7">
      <w:pPr>
        <w:tabs>
          <w:tab w:val="left" w:pos="8929"/>
        </w:tabs>
        <w:jc w:val="center"/>
        <w:rPr>
          <w:rFonts w:asciiTheme="majorBidi" w:hAnsiTheme="majorBidi" w:cstheme="majorBidi"/>
          <w:b/>
          <w:bCs/>
          <w:color w:val="000000" w:themeColor="text1"/>
          <w:rtl/>
          <w:lang w:eastAsia="ar-SA"/>
        </w:rPr>
      </w:pPr>
    </w:p>
    <w:tbl>
      <w:tblPr>
        <w:bidiVisual/>
        <w:tblW w:w="9072" w:type="dxa"/>
        <w:jc w:val="center"/>
        <w:tblLook w:val="04A0" w:firstRow="1" w:lastRow="0" w:firstColumn="1" w:lastColumn="0" w:noHBand="0" w:noVBand="1"/>
      </w:tblPr>
      <w:tblGrid>
        <w:gridCol w:w="512"/>
        <w:gridCol w:w="7232"/>
        <w:gridCol w:w="1328"/>
      </w:tblGrid>
      <w:tr w:rsidR="00896F58" w:rsidRPr="00DA0923" w:rsidTr="0035142D">
        <w:trPr>
          <w:trHeight w:hRule="exact" w:val="316"/>
          <w:tblHeader/>
          <w:jc w:val="center"/>
        </w:trPr>
        <w:tc>
          <w:tcPr>
            <w:tcW w:w="544" w:type="dxa"/>
            <w:tcMar>
              <w:left w:w="0" w:type="dxa"/>
              <w:right w:w="0" w:type="dxa"/>
            </w:tcMar>
          </w:tcPr>
          <w:p w:rsidR="00896F58" w:rsidRPr="00DA0923" w:rsidRDefault="00896F58" w:rsidP="00C01A75">
            <w:pPr>
              <w:jc w:val="center"/>
              <w:rPr>
                <w:rFonts w:asciiTheme="majorBidi" w:hAnsiTheme="majorBidi" w:cstheme="majorBidi"/>
                <w:b/>
                <w:bCs/>
                <w:color w:val="000000" w:themeColor="text1"/>
                <w:rtl/>
                <w:lang w:eastAsia="ar-SA"/>
              </w:rPr>
            </w:pPr>
            <w:r w:rsidRPr="00DA0923">
              <w:rPr>
                <w:rFonts w:asciiTheme="majorBidi" w:hAnsiTheme="majorBidi" w:cstheme="majorBidi"/>
                <w:b/>
                <w:bCs/>
                <w:color w:val="000000" w:themeColor="text1"/>
                <w:lang w:eastAsia="ar-SA"/>
              </w:rPr>
              <w:t>Page</w:t>
            </w:r>
          </w:p>
        </w:tc>
        <w:tc>
          <w:tcPr>
            <w:tcW w:w="7216" w:type="dxa"/>
            <w:shd w:val="clear" w:color="auto" w:fill="auto"/>
            <w:noWrap/>
            <w:tcMar>
              <w:left w:w="0" w:type="dxa"/>
              <w:right w:w="0" w:type="dxa"/>
            </w:tcMar>
          </w:tcPr>
          <w:p w:rsidR="00896F58" w:rsidRPr="00DA0923" w:rsidRDefault="00896F58" w:rsidP="002E0DC6">
            <w:pPr>
              <w:tabs>
                <w:tab w:val="left" w:pos="2948"/>
              </w:tabs>
              <w:ind w:left="57" w:right="57"/>
              <w:jc w:val="both"/>
              <w:rPr>
                <w:rFonts w:asciiTheme="majorBidi" w:hAnsiTheme="majorBidi" w:cstheme="majorBidi"/>
                <w:b/>
                <w:bCs/>
                <w:color w:val="000000" w:themeColor="text1"/>
                <w:rtl/>
                <w:lang w:eastAsia="ar-SA"/>
              </w:rPr>
            </w:pPr>
          </w:p>
        </w:tc>
        <w:tc>
          <w:tcPr>
            <w:tcW w:w="1312"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rtl/>
                <w:lang w:eastAsia="ar-SA"/>
              </w:rPr>
            </w:pPr>
            <w:r w:rsidRPr="00DA0923">
              <w:rPr>
                <w:rFonts w:asciiTheme="majorBidi" w:hAnsiTheme="majorBidi" w:cstheme="majorBidi"/>
                <w:b/>
                <w:bCs/>
                <w:color w:val="000000" w:themeColor="text1"/>
                <w:lang w:eastAsia="ar-SA"/>
              </w:rPr>
              <w:t>Table</w:t>
            </w:r>
          </w:p>
        </w:tc>
      </w:tr>
      <w:tr w:rsidR="00896F58" w:rsidRPr="00DA0923" w:rsidTr="0035142D">
        <w:trPr>
          <w:trHeight w:hRule="exact" w:val="113"/>
          <w:tblHeader/>
          <w:jc w:val="center"/>
        </w:trPr>
        <w:tc>
          <w:tcPr>
            <w:tcW w:w="544" w:type="dxa"/>
            <w:tcMar>
              <w:left w:w="0" w:type="dxa"/>
              <w:right w:w="0" w:type="dxa"/>
            </w:tcMar>
          </w:tcPr>
          <w:p w:rsidR="00896F58" w:rsidRPr="00DA0923" w:rsidRDefault="00896F58" w:rsidP="00C01A75">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rtl/>
                <w:lang w:eastAsia="ar-SA"/>
              </w:rPr>
            </w:pPr>
          </w:p>
        </w:tc>
        <w:tc>
          <w:tcPr>
            <w:tcW w:w="1312"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rtl/>
                <w:lang w:eastAsia="ar-SA"/>
              </w:rPr>
            </w:pPr>
          </w:p>
        </w:tc>
      </w:tr>
      <w:tr w:rsidR="007F5A1A" w:rsidRPr="00DA0923" w:rsidTr="0035142D">
        <w:trPr>
          <w:trHeight w:hRule="exact" w:val="572"/>
          <w:jc w:val="center"/>
        </w:trPr>
        <w:tc>
          <w:tcPr>
            <w:tcW w:w="544" w:type="dxa"/>
            <w:tcMar>
              <w:left w:w="0" w:type="dxa"/>
              <w:right w:w="0" w:type="dxa"/>
            </w:tcMar>
          </w:tcPr>
          <w:p w:rsidR="007F5A1A" w:rsidRPr="007F5A1A" w:rsidRDefault="00B91D79" w:rsidP="00DD3CE6">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w:t>
            </w:r>
            <w:r w:rsidR="00E609E0">
              <w:rPr>
                <w:rFonts w:asciiTheme="majorBidi" w:hAnsiTheme="majorBidi" w:cstheme="majorBidi"/>
                <w:b/>
                <w:bCs/>
                <w:color w:val="000000" w:themeColor="text1"/>
                <w:lang w:eastAsia="ar-SA"/>
              </w:rPr>
              <w:t>7</w:t>
            </w:r>
          </w:p>
        </w:tc>
        <w:tc>
          <w:tcPr>
            <w:tcW w:w="7216"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Agricultural Holders in Palestine by Age Group, Sex and Governorate, 2020/2021</w:t>
            </w:r>
          </w:p>
        </w:tc>
        <w:tc>
          <w:tcPr>
            <w:tcW w:w="1312"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w:t>
            </w:r>
          </w:p>
        </w:tc>
      </w:tr>
      <w:tr w:rsidR="007F5A1A" w:rsidRPr="00DA0923" w:rsidTr="0035142D">
        <w:trPr>
          <w:trHeight w:hRule="exact" w:val="113"/>
          <w:jc w:val="center"/>
        </w:trPr>
        <w:tc>
          <w:tcPr>
            <w:tcW w:w="54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35142D">
        <w:trPr>
          <w:trHeight w:val="397"/>
          <w:jc w:val="center"/>
        </w:trPr>
        <w:tc>
          <w:tcPr>
            <w:tcW w:w="544" w:type="dxa"/>
            <w:tcMar>
              <w:left w:w="0" w:type="dxa"/>
              <w:right w:w="0" w:type="dxa"/>
            </w:tcMar>
          </w:tcPr>
          <w:p w:rsidR="007F5A1A" w:rsidRPr="007F5A1A" w:rsidRDefault="00E609E0" w:rsidP="00DD3CE6">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88</w:t>
            </w:r>
          </w:p>
        </w:tc>
        <w:tc>
          <w:tcPr>
            <w:tcW w:w="7216"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Agricultural Holders in Palestine by Relationship of the Holder to the Household Head and Governorate, 2020/2021</w:t>
            </w:r>
          </w:p>
        </w:tc>
        <w:tc>
          <w:tcPr>
            <w:tcW w:w="1312"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w:t>
            </w:r>
          </w:p>
        </w:tc>
      </w:tr>
      <w:tr w:rsidR="007F5A1A" w:rsidRPr="00DA0923" w:rsidTr="0035142D">
        <w:trPr>
          <w:trHeight w:hRule="exact" w:val="113"/>
          <w:jc w:val="center"/>
        </w:trPr>
        <w:tc>
          <w:tcPr>
            <w:tcW w:w="54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35142D">
        <w:trPr>
          <w:trHeight w:val="397"/>
          <w:jc w:val="center"/>
        </w:trPr>
        <w:tc>
          <w:tcPr>
            <w:tcW w:w="544" w:type="dxa"/>
            <w:tcMar>
              <w:left w:w="0" w:type="dxa"/>
              <w:right w:w="0" w:type="dxa"/>
            </w:tcMar>
          </w:tcPr>
          <w:p w:rsidR="007F5A1A" w:rsidRPr="007F5A1A" w:rsidRDefault="00E609E0" w:rsidP="00DD3CE6">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89</w:t>
            </w:r>
          </w:p>
        </w:tc>
        <w:tc>
          <w:tcPr>
            <w:tcW w:w="7216" w:type="dxa"/>
            <w:shd w:val="clear" w:color="auto" w:fill="auto"/>
            <w:noWrap/>
            <w:tcMar>
              <w:left w:w="0" w:type="dxa"/>
              <w:right w:w="0" w:type="dxa"/>
            </w:tcMar>
          </w:tcPr>
          <w:p w:rsidR="007F5A1A" w:rsidRPr="00DA0923" w:rsidRDefault="007F5A1A" w:rsidP="0035142D">
            <w:pPr>
              <w:ind w:left="57" w:right="57"/>
              <w:jc w:val="both"/>
              <w:rPr>
                <w:rFonts w:asciiTheme="majorBidi" w:hAnsiTheme="majorBidi" w:cstheme="majorBidi"/>
                <w:color w:val="000000" w:themeColor="text1"/>
                <w:highlight w:val="yellow"/>
                <w:lang w:eastAsia="ar-SA"/>
              </w:rPr>
            </w:pPr>
            <w:r w:rsidRPr="00DA0923">
              <w:rPr>
                <w:rFonts w:asciiTheme="majorBidi" w:hAnsiTheme="majorBidi" w:cstheme="majorBidi"/>
                <w:color w:val="000000" w:themeColor="text1"/>
                <w:lang w:eastAsia="ar-SA"/>
              </w:rPr>
              <w:t xml:space="preserve">Number of Agricultural Holders in Palestine by if the Holder is </w:t>
            </w:r>
            <w:r w:rsidR="00E609E0">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Member in Cooperative Socie</w:t>
            </w:r>
            <w:r w:rsidR="0035142D">
              <w:rPr>
                <w:rFonts w:asciiTheme="majorBidi" w:hAnsiTheme="majorBidi" w:cstheme="majorBidi"/>
                <w:color w:val="000000" w:themeColor="text1"/>
                <w:lang w:eastAsia="ar-SA"/>
              </w:rPr>
              <w:t xml:space="preserve">ties or Agricultural Unions and                           </w:t>
            </w:r>
            <w:r w:rsidRPr="00DA0923">
              <w:rPr>
                <w:rFonts w:asciiTheme="majorBidi" w:hAnsiTheme="majorBidi" w:cstheme="majorBidi"/>
                <w:color w:val="000000" w:themeColor="text1"/>
                <w:lang w:eastAsia="ar-SA"/>
              </w:rPr>
              <w:t>Governorate, 2020/2021</w:t>
            </w:r>
          </w:p>
        </w:tc>
        <w:tc>
          <w:tcPr>
            <w:tcW w:w="1312"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w:t>
            </w:r>
          </w:p>
        </w:tc>
      </w:tr>
      <w:tr w:rsidR="007F5A1A" w:rsidRPr="00DA0923" w:rsidTr="0035142D">
        <w:trPr>
          <w:trHeight w:hRule="exact" w:val="113"/>
          <w:jc w:val="center"/>
        </w:trPr>
        <w:tc>
          <w:tcPr>
            <w:tcW w:w="54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highlight w:val="yellow"/>
                <w:lang w:eastAsia="ar-SA"/>
              </w:rPr>
            </w:pPr>
          </w:p>
        </w:tc>
        <w:tc>
          <w:tcPr>
            <w:tcW w:w="1312"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35142D">
        <w:trPr>
          <w:trHeight w:hRule="exact" w:val="670"/>
          <w:jc w:val="center"/>
        </w:trPr>
        <w:tc>
          <w:tcPr>
            <w:tcW w:w="544" w:type="dxa"/>
            <w:tcMar>
              <w:left w:w="0" w:type="dxa"/>
              <w:right w:w="0" w:type="dxa"/>
            </w:tcMar>
          </w:tcPr>
          <w:p w:rsidR="007F5A1A" w:rsidRPr="007F5A1A" w:rsidRDefault="00E609E0" w:rsidP="00DD3CE6">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90</w:t>
            </w:r>
          </w:p>
        </w:tc>
        <w:tc>
          <w:tcPr>
            <w:tcW w:w="7216"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highlight w:val="yellow"/>
                <w:lang w:eastAsia="ar-SA"/>
              </w:rPr>
            </w:pPr>
            <w:r w:rsidRPr="00DA0923">
              <w:rPr>
                <w:rFonts w:asciiTheme="majorBidi" w:hAnsiTheme="majorBidi" w:cstheme="majorBidi"/>
                <w:color w:val="000000" w:themeColor="text1"/>
                <w:lang w:eastAsia="ar-SA"/>
              </w:rPr>
              <w:t>Number of Agricultural Holders in Palestine by if the Holder Received an Agricultural Training/ Education and Governorate, 2020/2021</w:t>
            </w:r>
          </w:p>
        </w:tc>
        <w:tc>
          <w:tcPr>
            <w:tcW w:w="1312"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w:t>
            </w:r>
          </w:p>
        </w:tc>
      </w:tr>
      <w:tr w:rsidR="007F5A1A" w:rsidRPr="00DA0923" w:rsidTr="0035142D">
        <w:trPr>
          <w:trHeight w:hRule="exact" w:val="113"/>
          <w:jc w:val="center"/>
        </w:trPr>
        <w:tc>
          <w:tcPr>
            <w:tcW w:w="54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highlight w:val="yellow"/>
                <w:lang w:eastAsia="ar-SA"/>
              </w:rPr>
            </w:pPr>
          </w:p>
        </w:tc>
        <w:tc>
          <w:tcPr>
            <w:tcW w:w="1312"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35142D">
        <w:trPr>
          <w:trHeight w:val="397"/>
          <w:jc w:val="center"/>
        </w:trPr>
        <w:tc>
          <w:tcPr>
            <w:tcW w:w="544" w:type="dxa"/>
            <w:tcMar>
              <w:left w:w="0" w:type="dxa"/>
              <w:right w:w="0" w:type="dxa"/>
            </w:tcMar>
          </w:tcPr>
          <w:p w:rsidR="007F5A1A" w:rsidRPr="007F5A1A" w:rsidRDefault="00E609E0" w:rsidP="00DD3CE6">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91</w:t>
            </w:r>
          </w:p>
        </w:tc>
        <w:tc>
          <w:tcPr>
            <w:tcW w:w="7216"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highlight w:val="yellow"/>
                <w:lang w:eastAsia="ar-SA"/>
              </w:rPr>
            </w:pPr>
            <w:r w:rsidRPr="00DA0923">
              <w:rPr>
                <w:rFonts w:asciiTheme="majorBidi" w:hAnsiTheme="majorBidi" w:cstheme="majorBidi"/>
                <w:color w:val="000000" w:themeColor="text1"/>
                <w:lang w:eastAsia="ar-SA"/>
              </w:rPr>
              <w:t>Number of Agricultural Holders in Palestine by the Holder Educational Attainment and Governorate, 2020/2021</w:t>
            </w:r>
          </w:p>
        </w:tc>
        <w:tc>
          <w:tcPr>
            <w:tcW w:w="1312"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w:t>
            </w:r>
          </w:p>
        </w:tc>
      </w:tr>
      <w:tr w:rsidR="007F5A1A" w:rsidRPr="00DA0923" w:rsidTr="0035142D">
        <w:trPr>
          <w:trHeight w:hRule="exact" w:val="113"/>
          <w:jc w:val="center"/>
        </w:trPr>
        <w:tc>
          <w:tcPr>
            <w:tcW w:w="54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highlight w:val="yellow"/>
                <w:lang w:eastAsia="ar-SA"/>
              </w:rPr>
            </w:pPr>
          </w:p>
        </w:tc>
        <w:tc>
          <w:tcPr>
            <w:tcW w:w="1312"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35142D">
        <w:trPr>
          <w:trHeight w:val="397"/>
          <w:jc w:val="center"/>
        </w:trPr>
        <w:tc>
          <w:tcPr>
            <w:tcW w:w="544" w:type="dxa"/>
            <w:tcMar>
              <w:left w:w="0" w:type="dxa"/>
              <w:right w:w="0" w:type="dxa"/>
            </w:tcMar>
          </w:tcPr>
          <w:p w:rsidR="007F5A1A" w:rsidRPr="007F5A1A" w:rsidRDefault="00E609E0" w:rsidP="00DD3CE6">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92</w:t>
            </w:r>
          </w:p>
        </w:tc>
        <w:tc>
          <w:tcPr>
            <w:tcW w:w="7216"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highlight w:val="yellow"/>
                <w:lang w:eastAsia="ar-SA"/>
              </w:rPr>
            </w:pPr>
            <w:r w:rsidRPr="00DA0923">
              <w:rPr>
                <w:rFonts w:asciiTheme="majorBidi" w:hAnsiTheme="majorBidi" w:cstheme="majorBidi"/>
                <w:color w:val="000000" w:themeColor="text1"/>
                <w:lang w:eastAsia="ar-SA"/>
              </w:rPr>
              <w:t>Number of Agricultural Holders in Palestine by the Holder Whether Working on the Holding is the Main Activity for the Holder and Governorate, 2020/2021</w:t>
            </w:r>
          </w:p>
        </w:tc>
        <w:tc>
          <w:tcPr>
            <w:tcW w:w="1312"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w:t>
            </w:r>
          </w:p>
        </w:tc>
      </w:tr>
      <w:tr w:rsidR="007F5A1A" w:rsidRPr="00DA0923" w:rsidTr="0035142D">
        <w:trPr>
          <w:trHeight w:hRule="exact" w:val="113"/>
          <w:jc w:val="center"/>
        </w:trPr>
        <w:tc>
          <w:tcPr>
            <w:tcW w:w="54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35142D">
        <w:trPr>
          <w:trHeight w:val="397"/>
          <w:jc w:val="center"/>
        </w:trPr>
        <w:tc>
          <w:tcPr>
            <w:tcW w:w="544" w:type="dxa"/>
            <w:tcMar>
              <w:left w:w="0" w:type="dxa"/>
              <w:right w:w="0" w:type="dxa"/>
            </w:tcMar>
          </w:tcPr>
          <w:p w:rsidR="007F5A1A" w:rsidRPr="007F5A1A" w:rsidRDefault="00E609E0" w:rsidP="00DD3CE6">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93</w:t>
            </w:r>
          </w:p>
        </w:tc>
        <w:tc>
          <w:tcPr>
            <w:tcW w:w="7216"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Agricultural Holdings in Palestine by Type of the Holding and Governorate, 2020/2021</w:t>
            </w:r>
          </w:p>
        </w:tc>
        <w:tc>
          <w:tcPr>
            <w:tcW w:w="1312"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7:</w:t>
            </w:r>
          </w:p>
        </w:tc>
      </w:tr>
      <w:tr w:rsidR="007F5A1A" w:rsidRPr="00DA0923" w:rsidTr="0035142D">
        <w:trPr>
          <w:trHeight w:hRule="exact" w:val="113"/>
          <w:jc w:val="center"/>
        </w:trPr>
        <w:tc>
          <w:tcPr>
            <w:tcW w:w="54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ED6728" w:rsidRPr="00DA0923" w:rsidTr="0035142D">
        <w:trPr>
          <w:trHeight w:val="397"/>
          <w:jc w:val="center"/>
        </w:trPr>
        <w:tc>
          <w:tcPr>
            <w:tcW w:w="544" w:type="dxa"/>
            <w:tcMar>
              <w:left w:w="0" w:type="dxa"/>
              <w:right w:w="0" w:type="dxa"/>
            </w:tcMar>
          </w:tcPr>
          <w:p w:rsidR="00ED6728" w:rsidRPr="007F5A1A" w:rsidRDefault="00E609E0" w:rsidP="00ED6728">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94</w:t>
            </w:r>
          </w:p>
        </w:tc>
        <w:tc>
          <w:tcPr>
            <w:tcW w:w="7216" w:type="dxa"/>
            <w:shd w:val="clear" w:color="auto" w:fill="auto"/>
            <w:noWrap/>
            <w:tcMar>
              <w:left w:w="0" w:type="dxa"/>
              <w:right w:w="0" w:type="dxa"/>
            </w:tcMar>
          </w:tcPr>
          <w:p w:rsidR="00ED6728" w:rsidRPr="00DA0923" w:rsidRDefault="00ED6728" w:rsidP="00ED6728">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Agricultural Holdings in Palestine by Type of the Holding and Legal Status of the Holder, 2020/2021</w:t>
            </w:r>
          </w:p>
        </w:tc>
        <w:tc>
          <w:tcPr>
            <w:tcW w:w="1312" w:type="dxa"/>
            <w:shd w:val="clear" w:color="auto" w:fill="auto"/>
            <w:noWrap/>
            <w:tcMar>
              <w:left w:w="0" w:type="dxa"/>
              <w:right w:w="0" w:type="dxa"/>
            </w:tcMar>
          </w:tcPr>
          <w:p w:rsidR="00ED6728" w:rsidRPr="00DA0923" w:rsidRDefault="00ED6728" w:rsidP="00ED6728">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8:</w:t>
            </w:r>
          </w:p>
        </w:tc>
      </w:tr>
      <w:tr w:rsidR="00ED6728" w:rsidRPr="00DA0923" w:rsidTr="0035142D">
        <w:trPr>
          <w:trHeight w:hRule="exact" w:val="113"/>
          <w:jc w:val="center"/>
        </w:trPr>
        <w:tc>
          <w:tcPr>
            <w:tcW w:w="544" w:type="dxa"/>
            <w:tcMar>
              <w:left w:w="0" w:type="dxa"/>
              <w:right w:w="0" w:type="dxa"/>
            </w:tcMar>
          </w:tcPr>
          <w:p w:rsidR="00ED6728" w:rsidRPr="007F5A1A" w:rsidRDefault="00ED6728" w:rsidP="00ED6728">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ED6728" w:rsidRPr="00DA0923" w:rsidRDefault="00ED6728" w:rsidP="007F5A1A">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tcPr>
          <w:p w:rsidR="00ED6728" w:rsidRPr="00DA0923" w:rsidRDefault="00ED6728" w:rsidP="007F5A1A">
            <w:pPr>
              <w:jc w:val="both"/>
              <w:rPr>
                <w:rFonts w:asciiTheme="majorBidi" w:hAnsiTheme="majorBidi" w:cstheme="majorBidi"/>
                <w:b/>
                <w:bCs/>
                <w:color w:val="000000" w:themeColor="text1"/>
                <w:lang w:eastAsia="ar-SA"/>
              </w:rPr>
            </w:pPr>
          </w:p>
        </w:tc>
      </w:tr>
      <w:tr w:rsidR="007F5A1A" w:rsidRPr="00DA0923" w:rsidTr="0035142D">
        <w:trPr>
          <w:trHeight w:val="397"/>
          <w:jc w:val="center"/>
        </w:trPr>
        <w:tc>
          <w:tcPr>
            <w:tcW w:w="544" w:type="dxa"/>
            <w:tcMar>
              <w:left w:w="0" w:type="dxa"/>
              <w:right w:w="0" w:type="dxa"/>
            </w:tcMar>
          </w:tcPr>
          <w:p w:rsidR="007F5A1A" w:rsidRPr="007F5A1A" w:rsidRDefault="00E609E0"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96</w:t>
            </w:r>
          </w:p>
        </w:tc>
        <w:tc>
          <w:tcPr>
            <w:tcW w:w="7216"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Agricultural Holdings in Palestine by Legal Status of the Holder and Governorate, 2020/2021</w:t>
            </w:r>
          </w:p>
        </w:tc>
        <w:tc>
          <w:tcPr>
            <w:tcW w:w="1312"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9:</w:t>
            </w:r>
          </w:p>
        </w:tc>
      </w:tr>
      <w:tr w:rsidR="007F5A1A" w:rsidRPr="00DA0923" w:rsidTr="0035142D">
        <w:trPr>
          <w:trHeight w:hRule="exact" w:val="113"/>
          <w:jc w:val="center"/>
        </w:trPr>
        <w:tc>
          <w:tcPr>
            <w:tcW w:w="54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35142D">
        <w:trPr>
          <w:trHeight w:val="397"/>
          <w:jc w:val="center"/>
        </w:trPr>
        <w:tc>
          <w:tcPr>
            <w:tcW w:w="544" w:type="dxa"/>
            <w:tcMar>
              <w:left w:w="0" w:type="dxa"/>
              <w:right w:w="0" w:type="dxa"/>
            </w:tcMar>
          </w:tcPr>
          <w:p w:rsidR="007F5A1A" w:rsidRPr="007F5A1A" w:rsidRDefault="00E609E0"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97</w:t>
            </w:r>
          </w:p>
        </w:tc>
        <w:tc>
          <w:tcPr>
            <w:tcW w:w="7216"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Area of Agricultural Holdings in Palestine by Legal Status of the Holder and Governorate, 2020/2021</w:t>
            </w:r>
          </w:p>
        </w:tc>
        <w:tc>
          <w:tcPr>
            <w:tcW w:w="1312"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10:</w:t>
            </w:r>
          </w:p>
        </w:tc>
      </w:tr>
      <w:tr w:rsidR="007F5A1A" w:rsidRPr="00DA0923" w:rsidTr="0035142D">
        <w:trPr>
          <w:trHeight w:hRule="exact" w:val="113"/>
          <w:jc w:val="center"/>
        </w:trPr>
        <w:tc>
          <w:tcPr>
            <w:tcW w:w="54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ED6728" w:rsidRPr="00DA0923" w:rsidTr="0035142D">
        <w:trPr>
          <w:trHeight w:val="397"/>
          <w:jc w:val="center"/>
        </w:trPr>
        <w:tc>
          <w:tcPr>
            <w:tcW w:w="544" w:type="dxa"/>
            <w:tcMar>
              <w:left w:w="0" w:type="dxa"/>
              <w:right w:w="0" w:type="dxa"/>
            </w:tcMar>
          </w:tcPr>
          <w:p w:rsidR="00ED6728" w:rsidRPr="007F5A1A" w:rsidRDefault="00E609E0"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98</w:t>
            </w:r>
          </w:p>
        </w:tc>
        <w:tc>
          <w:tcPr>
            <w:tcW w:w="7216" w:type="dxa"/>
            <w:shd w:val="clear" w:color="auto" w:fill="auto"/>
            <w:noWrap/>
            <w:tcMar>
              <w:left w:w="0" w:type="dxa"/>
              <w:right w:w="0" w:type="dxa"/>
            </w:tcMar>
          </w:tcPr>
          <w:p w:rsidR="00ED6728" w:rsidRPr="00DA0923" w:rsidRDefault="00ED6728" w:rsidP="00ED6728">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Agricultural Holdings in Palestine by Area Group of the Holding and Legal Status of the Holder, 2020/2021</w:t>
            </w:r>
          </w:p>
        </w:tc>
        <w:tc>
          <w:tcPr>
            <w:tcW w:w="1312" w:type="dxa"/>
            <w:shd w:val="clear" w:color="auto" w:fill="auto"/>
            <w:noWrap/>
            <w:tcMar>
              <w:left w:w="0" w:type="dxa"/>
              <w:right w:w="0" w:type="dxa"/>
            </w:tcMar>
          </w:tcPr>
          <w:p w:rsidR="00ED6728" w:rsidRPr="00DA0923" w:rsidRDefault="00ED6728" w:rsidP="00ED6728">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11:</w:t>
            </w:r>
          </w:p>
        </w:tc>
      </w:tr>
      <w:tr w:rsidR="00ED6728" w:rsidRPr="00DA0923" w:rsidTr="0035142D">
        <w:trPr>
          <w:trHeight w:hRule="exact" w:val="113"/>
          <w:jc w:val="center"/>
        </w:trPr>
        <w:tc>
          <w:tcPr>
            <w:tcW w:w="544" w:type="dxa"/>
            <w:tcMar>
              <w:left w:w="0" w:type="dxa"/>
              <w:right w:w="0" w:type="dxa"/>
            </w:tcMar>
          </w:tcPr>
          <w:p w:rsidR="00ED6728" w:rsidRDefault="00ED6728" w:rsidP="007F5A1A">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ED6728" w:rsidRPr="00DA0923" w:rsidRDefault="00ED6728" w:rsidP="007F5A1A">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tcPr>
          <w:p w:rsidR="00ED6728" w:rsidRPr="00DA0923" w:rsidRDefault="00ED6728" w:rsidP="007F5A1A">
            <w:pPr>
              <w:jc w:val="both"/>
              <w:rPr>
                <w:rFonts w:asciiTheme="majorBidi" w:hAnsiTheme="majorBidi" w:cstheme="majorBidi"/>
                <w:b/>
                <w:bCs/>
                <w:color w:val="000000" w:themeColor="text1"/>
                <w:lang w:eastAsia="ar-SA"/>
              </w:rPr>
            </w:pPr>
          </w:p>
        </w:tc>
      </w:tr>
      <w:tr w:rsidR="00317ADC" w:rsidRPr="00DA0923" w:rsidTr="0035142D">
        <w:trPr>
          <w:trHeight w:val="397"/>
          <w:jc w:val="center"/>
        </w:trPr>
        <w:tc>
          <w:tcPr>
            <w:tcW w:w="544" w:type="dxa"/>
            <w:tcMar>
              <w:left w:w="0" w:type="dxa"/>
              <w:right w:w="0" w:type="dxa"/>
            </w:tcMar>
          </w:tcPr>
          <w:p w:rsidR="00317ADC" w:rsidRPr="007F5A1A" w:rsidRDefault="00E609E0"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101</w:t>
            </w:r>
          </w:p>
        </w:tc>
        <w:tc>
          <w:tcPr>
            <w:tcW w:w="7216" w:type="dxa"/>
            <w:shd w:val="clear" w:color="auto" w:fill="auto"/>
            <w:noWrap/>
            <w:tcMar>
              <w:left w:w="0" w:type="dxa"/>
              <w:right w:w="0" w:type="dxa"/>
            </w:tcMar>
          </w:tcPr>
          <w:p w:rsidR="00317ADC" w:rsidRPr="00DA0923" w:rsidRDefault="00317ADC" w:rsidP="00317ADC">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Area of Agricultural Holdings in Palestine by Area Group of the Holding and Legal Status of the Holder, 2020/2021</w:t>
            </w:r>
          </w:p>
        </w:tc>
        <w:tc>
          <w:tcPr>
            <w:tcW w:w="1312" w:type="dxa"/>
            <w:shd w:val="clear" w:color="auto" w:fill="auto"/>
            <w:noWrap/>
            <w:tcMar>
              <w:left w:w="0" w:type="dxa"/>
              <w:right w:w="0" w:type="dxa"/>
            </w:tcMar>
          </w:tcPr>
          <w:p w:rsidR="00317ADC" w:rsidRPr="00DA0923" w:rsidRDefault="00317ADC" w:rsidP="00317AD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12:</w:t>
            </w:r>
          </w:p>
        </w:tc>
      </w:tr>
      <w:tr w:rsidR="00317ADC" w:rsidRPr="00DA0923" w:rsidTr="0035142D">
        <w:trPr>
          <w:trHeight w:hRule="exact" w:val="113"/>
          <w:jc w:val="center"/>
        </w:trPr>
        <w:tc>
          <w:tcPr>
            <w:tcW w:w="544" w:type="dxa"/>
            <w:tcMar>
              <w:left w:w="0" w:type="dxa"/>
              <w:right w:w="0" w:type="dxa"/>
            </w:tcMar>
          </w:tcPr>
          <w:p w:rsidR="00317ADC" w:rsidRDefault="00317ADC" w:rsidP="007F5A1A">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317ADC" w:rsidRPr="00DA0923" w:rsidRDefault="00317ADC" w:rsidP="007F5A1A">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tcPr>
          <w:p w:rsidR="00317ADC" w:rsidRPr="00DA0923" w:rsidRDefault="00317ADC" w:rsidP="007F5A1A">
            <w:pPr>
              <w:jc w:val="both"/>
              <w:rPr>
                <w:rFonts w:asciiTheme="majorBidi" w:hAnsiTheme="majorBidi" w:cstheme="majorBidi"/>
                <w:b/>
                <w:bCs/>
                <w:color w:val="000000" w:themeColor="text1"/>
                <w:lang w:eastAsia="ar-SA"/>
              </w:rPr>
            </w:pPr>
          </w:p>
        </w:tc>
      </w:tr>
      <w:tr w:rsidR="007F5A1A" w:rsidRPr="00DA0923" w:rsidTr="0035142D">
        <w:trPr>
          <w:trHeight w:hRule="exact" w:val="623"/>
          <w:jc w:val="center"/>
        </w:trPr>
        <w:tc>
          <w:tcPr>
            <w:tcW w:w="544" w:type="dxa"/>
            <w:tcMar>
              <w:left w:w="0" w:type="dxa"/>
              <w:right w:w="0" w:type="dxa"/>
            </w:tcMar>
          </w:tcPr>
          <w:p w:rsidR="007F5A1A" w:rsidRPr="007F5A1A" w:rsidRDefault="00E609E0"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104</w:t>
            </w:r>
          </w:p>
        </w:tc>
        <w:tc>
          <w:tcPr>
            <w:tcW w:w="7216"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Agricultural Holdings in Palestine by Sex of the Holder and Governorate, 2020/2021</w:t>
            </w:r>
          </w:p>
        </w:tc>
        <w:tc>
          <w:tcPr>
            <w:tcW w:w="1312"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13:</w:t>
            </w:r>
          </w:p>
        </w:tc>
      </w:tr>
      <w:tr w:rsidR="007F5A1A" w:rsidRPr="00DA0923" w:rsidTr="0035142D">
        <w:trPr>
          <w:trHeight w:hRule="exact" w:val="113"/>
          <w:jc w:val="center"/>
        </w:trPr>
        <w:tc>
          <w:tcPr>
            <w:tcW w:w="54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35142D">
        <w:trPr>
          <w:trHeight w:val="570"/>
          <w:jc w:val="center"/>
        </w:trPr>
        <w:tc>
          <w:tcPr>
            <w:tcW w:w="544" w:type="dxa"/>
            <w:tcMar>
              <w:left w:w="0" w:type="dxa"/>
              <w:right w:w="0" w:type="dxa"/>
            </w:tcMar>
          </w:tcPr>
          <w:p w:rsidR="007F5A1A" w:rsidRPr="007F5A1A" w:rsidRDefault="00E609E0" w:rsidP="007F5A1A">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105</w:t>
            </w:r>
          </w:p>
        </w:tc>
        <w:tc>
          <w:tcPr>
            <w:tcW w:w="7216"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Agricultural Holdings in Palestine by Age Group of the Holder and Governorate, 2020/2021</w:t>
            </w:r>
          </w:p>
        </w:tc>
        <w:tc>
          <w:tcPr>
            <w:tcW w:w="1312"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14:</w:t>
            </w:r>
          </w:p>
        </w:tc>
      </w:tr>
      <w:tr w:rsidR="007F5A1A" w:rsidRPr="00DA0923" w:rsidTr="0035142D">
        <w:trPr>
          <w:trHeight w:hRule="exact" w:val="113"/>
          <w:jc w:val="center"/>
        </w:trPr>
        <w:tc>
          <w:tcPr>
            <w:tcW w:w="54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35142D">
        <w:trPr>
          <w:trHeight w:val="397"/>
          <w:jc w:val="center"/>
        </w:trPr>
        <w:tc>
          <w:tcPr>
            <w:tcW w:w="544" w:type="dxa"/>
            <w:tcMar>
              <w:left w:w="0" w:type="dxa"/>
              <w:right w:w="0" w:type="dxa"/>
            </w:tcMar>
          </w:tcPr>
          <w:p w:rsidR="007F5A1A" w:rsidRPr="007F5A1A" w:rsidRDefault="00E609E0" w:rsidP="007F5A1A">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106</w:t>
            </w:r>
          </w:p>
        </w:tc>
        <w:tc>
          <w:tcPr>
            <w:tcW w:w="7216"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Agricultural Holdings in Palestine by Size of the Holder Household and Governorate, 2020/2021</w:t>
            </w:r>
          </w:p>
        </w:tc>
        <w:tc>
          <w:tcPr>
            <w:tcW w:w="1312"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15:</w:t>
            </w:r>
          </w:p>
        </w:tc>
      </w:tr>
      <w:tr w:rsidR="007F5A1A" w:rsidRPr="00DA0923" w:rsidTr="0035142D">
        <w:trPr>
          <w:trHeight w:hRule="exact" w:val="113"/>
          <w:jc w:val="center"/>
        </w:trPr>
        <w:tc>
          <w:tcPr>
            <w:tcW w:w="544" w:type="dxa"/>
            <w:tcMar>
              <w:left w:w="0" w:type="dxa"/>
              <w:right w:w="0" w:type="dxa"/>
            </w:tcMar>
          </w:tcPr>
          <w:p w:rsidR="007F5A1A" w:rsidRPr="003A333A" w:rsidRDefault="007F5A1A" w:rsidP="007F5A1A">
            <w:pPr>
              <w:ind w:firstLineChars="100" w:firstLine="241"/>
              <w:jc w:val="center"/>
              <w:rPr>
                <w:rFonts w:ascii="Simplified Arabic" w:hAnsi="Simplified Arabic"/>
                <w:b/>
                <w:bCs/>
                <w:color w:val="000000"/>
                <w:rtl/>
              </w:rPr>
            </w:pPr>
          </w:p>
        </w:tc>
        <w:tc>
          <w:tcPr>
            <w:tcW w:w="7216"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35142D">
        <w:trPr>
          <w:trHeight w:val="397"/>
          <w:jc w:val="center"/>
        </w:trPr>
        <w:tc>
          <w:tcPr>
            <w:tcW w:w="544" w:type="dxa"/>
            <w:tcMar>
              <w:left w:w="0" w:type="dxa"/>
              <w:right w:w="0" w:type="dxa"/>
            </w:tcMar>
          </w:tcPr>
          <w:p w:rsidR="007F5A1A" w:rsidRPr="007F5A1A" w:rsidRDefault="00E609E0" w:rsidP="007F5A1A">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107</w:t>
            </w:r>
          </w:p>
        </w:tc>
        <w:tc>
          <w:tcPr>
            <w:tcW w:w="7216"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Area of Agricultural Holdings in Palestine by Size of the Holder Household and Governorate, 2020/2021</w:t>
            </w:r>
          </w:p>
        </w:tc>
        <w:tc>
          <w:tcPr>
            <w:tcW w:w="1312"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16:</w:t>
            </w:r>
          </w:p>
        </w:tc>
      </w:tr>
      <w:tr w:rsidR="007F5A1A" w:rsidRPr="00DA0923" w:rsidTr="0035142D">
        <w:trPr>
          <w:trHeight w:hRule="exact" w:val="113"/>
          <w:jc w:val="center"/>
        </w:trPr>
        <w:tc>
          <w:tcPr>
            <w:tcW w:w="54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rtl/>
                <w:lang w:eastAsia="ar-SA"/>
              </w:rPr>
            </w:pPr>
          </w:p>
        </w:tc>
        <w:tc>
          <w:tcPr>
            <w:tcW w:w="1312"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rtl/>
                <w:lang w:eastAsia="ar-SA"/>
              </w:rPr>
            </w:pPr>
          </w:p>
        </w:tc>
      </w:tr>
      <w:tr w:rsidR="007F5A1A" w:rsidRPr="00DA0923" w:rsidTr="0035142D">
        <w:trPr>
          <w:trHeight w:val="397"/>
          <w:jc w:val="center"/>
        </w:trPr>
        <w:tc>
          <w:tcPr>
            <w:tcW w:w="544" w:type="dxa"/>
            <w:tcMar>
              <w:left w:w="0" w:type="dxa"/>
              <w:right w:w="0" w:type="dxa"/>
            </w:tcMar>
          </w:tcPr>
          <w:p w:rsidR="007F5A1A" w:rsidRPr="007F5A1A" w:rsidRDefault="00E609E0"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108</w:t>
            </w:r>
          </w:p>
        </w:tc>
        <w:tc>
          <w:tcPr>
            <w:tcW w:w="7216"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Agricultural Holdings in Palestine by Area Group of the Holding and Governorate, 2020/2021</w:t>
            </w:r>
          </w:p>
        </w:tc>
        <w:tc>
          <w:tcPr>
            <w:tcW w:w="1312"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17:</w:t>
            </w:r>
          </w:p>
        </w:tc>
      </w:tr>
      <w:tr w:rsidR="00896F58" w:rsidRPr="00DA0923" w:rsidTr="0035142D">
        <w:trPr>
          <w:trHeight w:hRule="exact" w:val="113"/>
          <w:jc w:val="center"/>
        </w:trPr>
        <w:tc>
          <w:tcPr>
            <w:tcW w:w="544"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216"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896F58" w:rsidRPr="00DA0923" w:rsidTr="0035142D">
        <w:trPr>
          <w:trHeight w:hRule="exact" w:val="601"/>
          <w:jc w:val="center"/>
        </w:trPr>
        <w:tc>
          <w:tcPr>
            <w:tcW w:w="544" w:type="dxa"/>
            <w:tcMar>
              <w:left w:w="0" w:type="dxa"/>
              <w:right w:w="0" w:type="dxa"/>
            </w:tcMar>
          </w:tcPr>
          <w:p w:rsidR="00896F58" w:rsidRPr="00DA0923" w:rsidRDefault="00E609E0" w:rsidP="00DD3CE6">
            <w:pPr>
              <w:jc w:val="center"/>
              <w:rPr>
                <w:rFonts w:asciiTheme="majorBidi" w:hAnsiTheme="majorBidi" w:cstheme="majorBidi"/>
                <w:b/>
                <w:bCs/>
                <w:color w:val="000000" w:themeColor="text1"/>
                <w:lang w:eastAsia="ar-SA"/>
              </w:rPr>
            </w:pPr>
            <w:r>
              <w:rPr>
                <w:rFonts w:asciiTheme="majorBidi" w:hAnsiTheme="majorBidi" w:cstheme="majorBidi"/>
                <w:b/>
                <w:bCs/>
                <w:color w:val="000000" w:themeColor="text1"/>
                <w:lang w:eastAsia="ar-SA"/>
              </w:rPr>
              <w:lastRenderedPageBreak/>
              <w:t>109</w:t>
            </w:r>
          </w:p>
        </w:tc>
        <w:tc>
          <w:tcPr>
            <w:tcW w:w="7216" w:type="dxa"/>
            <w:shd w:val="clear" w:color="auto" w:fill="auto"/>
            <w:noWrap/>
            <w:tcMar>
              <w:left w:w="0" w:type="dxa"/>
              <w:right w:w="0" w:type="dxa"/>
            </w:tcMar>
          </w:tcPr>
          <w:p w:rsidR="00896F58" w:rsidRPr="00DA0923" w:rsidRDefault="00D82F84" w:rsidP="002E0DC6">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Area of Agricultural Holdings in Palestine by Area Group of the Holding and Governorate, 2020/2021</w:t>
            </w:r>
          </w:p>
        </w:tc>
        <w:tc>
          <w:tcPr>
            <w:tcW w:w="1312"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18:</w:t>
            </w:r>
          </w:p>
        </w:tc>
      </w:tr>
      <w:tr w:rsidR="00896F58" w:rsidRPr="00DA0923" w:rsidTr="0035142D">
        <w:trPr>
          <w:trHeight w:hRule="exact" w:val="113"/>
          <w:jc w:val="center"/>
        </w:trPr>
        <w:tc>
          <w:tcPr>
            <w:tcW w:w="544"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216"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317ADC" w:rsidRPr="00DA0923" w:rsidTr="0035142D">
        <w:trPr>
          <w:trHeight w:val="397"/>
          <w:jc w:val="center"/>
        </w:trPr>
        <w:tc>
          <w:tcPr>
            <w:tcW w:w="544" w:type="dxa"/>
            <w:tcMar>
              <w:left w:w="0" w:type="dxa"/>
              <w:right w:w="0" w:type="dxa"/>
            </w:tcMar>
          </w:tcPr>
          <w:p w:rsidR="00317ADC" w:rsidRPr="007F5A1A" w:rsidRDefault="00E609E0"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110</w:t>
            </w:r>
          </w:p>
        </w:tc>
        <w:tc>
          <w:tcPr>
            <w:tcW w:w="7216" w:type="dxa"/>
            <w:shd w:val="clear" w:color="auto" w:fill="auto"/>
            <w:noWrap/>
            <w:tcMar>
              <w:left w:w="0" w:type="dxa"/>
              <w:right w:w="0" w:type="dxa"/>
            </w:tcMar>
          </w:tcPr>
          <w:p w:rsidR="00317ADC" w:rsidRPr="00DA0923" w:rsidRDefault="00317ADC" w:rsidP="00317ADC">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Agricultural Holdings in Palestine by Sex of the Holder and Area Group of the Holding, 2020/2021</w:t>
            </w:r>
          </w:p>
        </w:tc>
        <w:tc>
          <w:tcPr>
            <w:tcW w:w="1312" w:type="dxa"/>
            <w:shd w:val="clear" w:color="auto" w:fill="auto"/>
            <w:noWrap/>
            <w:tcMar>
              <w:left w:w="0" w:type="dxa"/>
              <w:right w:w="0" w:type="dxa"/>
            </w:tcMar>
          </w:tcPr>
          <w:p w:rsidR="00317ADC" w:rsidRPr="00DA0923" w:rsidRDefault="00317ADC" w:rsidP="00317AD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19:</w:t>
            </w:r>
          </w:p>
        </w:tc>
      </w:tr>
      <w:tr w:rsidR="00317ADC" w:rsidRPr="00DA0923" w:rsidTr="0035142D">
        <w:trPr>
          <w:trHeight w:hRule="exact" w:val="113"/>
          <w:jc w:val="center"/>
        </w:trPr>
        <w:tc>
          <w:tcPr>
            <w:tcW w:w="544" w:type="dxa"/>
            <w:tcMar>
              <w:left w:w="0" w:type="dxa"/>
              <w:right w:w="0" w:type="dxa"/>
            </w:tcMar>
          </w:tcPr>
          <w:p w:rsidR="00317ADC" w:rsidRDefault="00317ADC" w:rsidP="00317ADC">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317ADC" w:rsidRPr="00DA0923" w:rsidRDefault="00317ADC" w:rsidP="00317ADC">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tcPr>
          <w:p w:rsidR="00317ADC" w:rsidRPr="00DA0923" w:rsidRDefault="00317ADC" w:rsidP="00317ADC">
            <w:pPr>
              <w:jc w:val="both"/>
              <w:rPr>
                <w:rFonts w:asciiTheme="majorBidi" w:hAnsiTheme="majorBidi" w:cstheme="majorBidi"/>
                <w:b/>
                <w:bCs/>
                <w:color w:val="000000" w:themeColor="text1"/>
                <w:lang w:eastAsia="ar-SA"/>
              </w:rPr>
            </w:pPr>
          </w:p>
        </w:tc>
      </w:tr>
      <w:tr w:rsidR="00317ADC" w:rsidRPr="00DA0923" w:rsidTr="0035142D">
        <w:trPr>
          <w:trHeight w:val="397"/>
          <w:jc w:val="center"/>
        </w:trPr>
        <w:tc>
          <w:tcPr>
            <w:tcW w:w="544" w:type="dxa"/>
            <w:tcMar>
              <w:left w:w="0" w:type="dxa"/>
              <w:right w:w="0" w:type="dxa"/>
            </w:tcMar>
          </w:tcPr>
          <w:p w:rsidR="00317ADC" w:rsidRPr="007F5A1A" w:rsidRDefault="00E609E0"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112</w:t>
            </w:r>
          </w:p>
        </w:tc>
        <w:tc>
          <w:tcPr>
            <w:tcW w:w="7216" w:type="dxa"/>
            <w:shd w:val="clear" w:color="auto" w:fill="auto"/>
            <w:noWrap/>
            <w:tcMar>
              <w:left w:w="0" w:type="dxa"/>
              <w:right w:w="0" w:type="dxa"/>
            </w:tcMar>
          </w:tcPr>
          <w:p w:rsidR="00317ADC" w:rsidRPr="00DA0923" w:rsidRDefault="00317ADC" w:rsidP="00317ADC">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Area of Agricultural Holdings in Palestine by Sex of the Holder and Area Group of the Holding, 2020/2021</w:t>
            </w:r>
          </w:p>
        </w:tc>
        <w:tc>
          <w:tcPr>
            <w:tcW w:w="1312" w:type="dxa"/>
            <w:shd w:val="clear" w:color="auto" w:fill="auto"/>
            <w:noWrap/>
            <w:tcMar>
              <w:left w:w="0" w:type="dxa"/>
              <w:right w:w="0" w:type="dxa"/>
            </w:tcMar>
          </w:tcPr>
          <w:p w:rsidR="00317ADC" w:rsidRPr="00DA0923" w:rsidRDefault="00317ADC" w:rsidP="00317AD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20:</w:t>
            </w:r>
          </w:p>
        </w:tc>
      </w:tr>
      <w:tr w:rsidR="00317ADC" w:rsidRPr="00DA0923" w:rsidTr="0035142D">
        <w:trPr>
          <w:trHeight w:hRule="exact" w:val="113"/>
          <w:jc w:val="center"/>
        </w:trPr>
        <w:tc>
          <w:tcPr>
            <w:tcW w:w="544" w:type="dxa"/>
            <w:tcMar>
              <w:left w:w="0" w:type="dxa"/>
              <w:right w:w="0" w:type="dxa"/>
            </w:tcMar>
          </w:tcPr>
          <w:p w:rsidR="00317ADC" w:rsidRDefault="00317ADC" w:rsidP="00317ADC">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317ADC" w:rsidRPr="00DA0923" w:rsidRDefault="00317ADC" w:rsidP="00317ADC">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tcPr>
          <w:p w:rsidR="00317ADC" w:rsidRPr="00DA0923" w:rsidRDefault="00317ADC" w:rsidP="00317ADC">
            <w:pPr>
              <w:jc w:val="both"/>
              <w:rPr>
                <w:rFonts w:asciiTheme="majorBidi" w:hAnsiTheme="majorBidi" w:cstheme="majorBidi"/>
                <w:b/>
                <w:bCs/>
                <w:color w:val="000000" w:themeColor="text1"/>
                <w:lang w:eastAsia="ar-SA"/>
              </w:rPr>
            </w:pPr>
          </w:p>
        </w:tc>
      </w:tr>
      <w:tr w:rsidR="00317ADC" w:rsidRPr="00DA0923" w:rsidTr="0035142D">
        <w:trPr>
          <w:trHeight w:val="397"/>
          <w:jc w:val="center"/>
        </w:trPr>
        <w:tc>
          <w:tcPr>
            <w:tcW w:w="544" w:type="dxa"/>
            <w:tcMar>
              <w:left w:w="0" w:type="dxa"/>
              <w:right w:w="0" w:type="dxa"/>
            </w:tcMar>
          </w:tcPr>
          <w:p w:rsidR="00317ADC" w:rsidRPr="007F5A1A" w:rsidRDefault="00E609E0"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114</w:t>
            </w:r>
          </w:p>
        </w:tc>
        <w:tc>
          <w:tcPr>
            <w:tcW w:w="7216" w:type="dxa"/>
            <w:shd w:val="clear" w:color="auto" w:fill="auto"/>
            <w:noWrap/>
            <w:tcMar>
              <w:left w:w="0" w:type="dxa"/>
              <w:right w:w="0" w:type="dxa"/>
            </w:tcMar>
          </w:tcPr>
          <w:p w:rsidR="00317ADC" w:rsidRPr="00DA0923" w:rsidRDefault="00317ADC" w:rsidP="00317ADC">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Agricultural Holdings in Palestine by Age Group of the Holder and Area Group of the Holding, 2020/2021</w:t>
            </w:r>
          </w:p>
        </w:tc>
        <w:tc>
          <w:tcPr>
            <w:tcW w:w="1312" w:type="dxa"/>
            <w:shd w:val="clear" w:color="auto" w:fill="auto"/>
            <w:noWrap/>
            <w:tcMar>
              <w:left w:w="0" w:type="dxa"/>
              <w:right w:w="0" w:type="dxa"/>
            </w:tcMar>
          </w:tcPr>
          <w:p w:rsidR="00317ADC" w:rsidRPr="00DA0923" w:rsidRDefault="00317ADC" w:rsidP="00317AD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21:</w:t>
            </w:r>
          </w:p>
        </w:tc>
      </w:tr>
      <w:tr w:rsidR="00317ADC" w:rsidRPr="00DA0923" w:rsidTr="0035142D">
        <w:trPr>
          <w:trHeight w:hRule="exact" w:val="113"/>
          <w:jc w:val="center"/>
        </w:trPr>
        <w:tc>
          <w:tcPr>
            <w:tcW w:w="544" w:type="dxa"/>
            <w:tcMar>
              <w:left w:w="0" w:type="dxa"/>
              <w:right w:w="0" w:type="dxa"/>
            </w:tcMar>
          </w:tcPr>
          <w:p w:rsidR="00317ADC" w:rsidRDefault="00317ADC" w:rsidP="00317ADC">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317ADC" w:rsidRPr="00DA0923" w:rsidRDefault="00317ADC" w:rsidP="00317ADC">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tcPr>
          <w:p w:rsidR="00317ADC" w:rsidRPr="00DA0923" w:rsidRDefault="00317ADC" w:rsidP="00317ADC">
            <w:pPr>
              <w:jc w:val="both"/>
              <w:rPr>
                <w:rFonts w:asciiTheme="majorBidi" w:hAnsiTheme="majorBidi" w:cstheme="majorBidi"/>
                <w:b/>
                <w:bCs/>
                <w:color w:val="000000" w:themeColor="text1"/>
                <w:lang w:eastAsia="ar-SA"/>
              </w:rPr>
            </w:pPr>
          </w:p>
        </w:tc>
      </w:tr>
      <w:tr w:rsidR="00317ADC" w:rsidRPr="00DA0923" w:rsidTr="0035142D">
        <w:trPr>
          <w:trHeight w:val="397"/>
          <w:jc w:val="center"/>
        </w:trPr>
        <w:tc>
          <w:tcPr>
            <w:tcW w:w="544" w:type="dxa"/>
            <w:tcMar>
              <w:left w:w="0" w:type="dxa"/>
              <w:right w:w="0" w:type="dxa"/>
            </w:tcMar>
          </w:tcPr>
          <w:p w:rsidR="00317ADC" w:rsidRPr="007F5A1A" w:rsidRDefault="00E609E0" w:rsidP="00DD3CE6">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116</w:t>
            </w:r>
          </w:p>
        </w:tc>
        <w:tc>
          <w:tcPr>
            <w:tcW w:w="7216" w:type="dxa"/>
            <w:shd w:val="clear" w:color="auto" w:fill="auto"/>
            <w:noWrap/>
            <w:tcMar>
              <w:left w:w="0" w:type="dxa"/>
              <w:right w:w="0" w:type="dxa"/>
            </w:tcMar>
          </w:tcPr>
          <w:p w:rsidR="00317ADC" w:rsidRPr="00DA0923" w:rsidRDefault="00317ADC" w:rsidP="00317ADC">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Area of Agricultural Holdings in Palestine by Age Group of the Holder and Area Group of the Holding, 2020/2021</w:t>
            </w:r>
          </w:p>
        </w:tc>
        <w:tc>
          <w:tcPr>
            <w:tcW w:w="1312" w:type="dxa"/>
            <w:shd w:val="clear" w:color="auto" w:fill="auto"/>
            <w:noWrap/>
            <w:tcMar>
              <w:left w:w="0" w:type="dxa"/>
              <w:right w:w="0" w:type="dxa"/>
            </w:tcMar>
          </w:tcPr>
          <w:p w:rsidR="00317ADC" w:rsidRPr="00DA0923" w:rsidRDefault="00317ADC" w:rsidP="00317AD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22:</w:t>
            </w:r>
          </w:p>
        </w:tc>
      </w:tr>
      <w:tr w:rsidR="00317ADC" w:rsidRPr="00DA0923" w:rsidTr="0035142D">
        <w:trPr>
          <w:trHeight w:hRule="exact" w:val="113"/>
          <w:jc w:val="center"/>
        </w:trPr>
        <w:tc>
          <w:tcPr>
            <w:tcW w:w="544" w:type="dxa"/>
            <w:tcMar>
              <w:left w:w="0" w:type="dxa"/>
              <w:right w:w="0" w:type="dxa"/>
            </w:tcMar>
          </w:tcPr>
          <w:p w:rsidR="00317ADC" w:rsidRPr="007F5A1A" w:rsidRDefault="00317ADC" w:rsidP="00317ADC">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317ADC" w:rsidRPr="00DA0923" w:rsidRDefault="00317ADC" w:rsidP="00317ADC">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317ADC" w:rsidRPr="00DA0923" w:rsidRDefault="00317ADC" w:rsidP="00317ADC">
            <w:pPr>
              <w:jc w:val="both"/>
              <w:rPr>
                <w:rFonts w:asciiTheme="majorBidi" w:hAnsiTheme="majorBidi" w:cstheme="majorBidi"/>
                <w:b/>
                <w:bCs/>
                <w:color w:val="000000" w:themeColor="text1"/>
                <w:lang w:eastAsia="ar-SA"/>
              </w:rPr>
            </w:pPr>
          </w:p>
        </w:tc>
      </w:tr>
      <w:tr w:rsidR="00317ADC" w:rsidRPr="00DA0923" w:rsidTr="0035142D">
        <w:trPr>
          <w:trHeight w:val="397"/>
          <w:jc w:val="center"/>
        </w:trPr>
        <w:tc>
          <w:tcPr>
            <w:tcW w:w="544" w:type="dxa"/>
            <w:tcMar>
              <w:left w:w="0" w:type="dxa"/>
              <w:right w:w="0" w:type="dxa"/>
            </w:tcMar>
          </w:tcPr>
          <w:p w:rsidR="00317ADC" w:rsidRPr="007F5A1A" w:rsidRDefault="00E609E0" w:rsidP="00DD3CE6">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119</w:t>
            </w:r>
          </w:p>
        </w:tc>
        <w:tc>
          <w:tcPr>
            <w:tcW w:w="7216" w:type="dxa"/>
            <w:shd w:val="clear" w:color="auto" w:fill="auto"/>
            <w:noWrap/>
            <w:tcMar>
              <w:left w:w="0" w:type="dxa"/>
              <w:right w:w="0" w:type="dxa"/>
            </w:tcMar>
          </w:tcPr>
          <w:p w:rsidR="00317ADC" w:rsidRPr="00DA0923" w:rsidRDefault="00317ADC" w:rsidP="00317ADC">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Agricultural Holdings in Palestine by Size of the Holder's Household and Area Group of the Holding, 2020/2021</w:t>
            </w:r>
          </w:p>
        </w:tc>
        <w:tc>
          <w:tcPr>
            <w:tcW w:w="1312" w:type="dxa"/>
            <w:shd w:val="clear" w:color="auto" w:fill="auto"/>
            <w:noWrap/>
            <w:tcMar>
              <w:left w:w="0" w:type="dxa"/>
              <w:right w:w="0" w:type="dxa"/>
            </w:tcMar>
          </w:tcPr>
          <w:p w:rsidR="00317ADC" w:rsidRPr="00DA0923" w:rsidRDefault="00317ADC" w:rsidP="00317AD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23:</w:t>
            </w:r>
          </w:p>
        </w:tc>
      </w:tr>
      <w:tr w:rsidR="00680BB9" w:rsidRPr="00DA0923" w:rsidTr="0035142D">
        <w:trPr>
          <w:trHeight w:val="397"/>
          <w:jc w:val="center"/>
        </w:trPr>
        <w:tc>
          <w:tcPr>
            <w:tcW w:w="544" w:type="dxa"/>
            <w:tcMar>
              <w:left w:w="0" w:type="dxa"/>
              <w:right w:w="0" w:type="dxa"/>
            </w:tcMar>
          </w:tcPr>
          <w:p w:rsidR="00680BB9" w:rsidRPr="007F5A1A" w:rsidRDefault="00E609E0"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121</w:t>
            </w:r>
          </w:p>
        </w:tc>
        <w:tc>
          <w:tcPr>
            <w:tcW w:w="7216" w:type="dxa"/>
            <w:shd w:val="clear" w:color="auto" w:fill="auto"/>
            <w:noWrap/>
            <w:tcMar>
              <w:left w:w="0" w:type="dxa"/>
              <w:right w:w="0" w:type="dxa"/>
            </w:tcMar>
          </w:tcPr>
          <w:p w:rsidR="00680BB9" w:rsidRPr="00DA0923" w:rsidRDefault="00680BB9" w:rsidP="00680BB9">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Area of Agricultural Holdings in Palestine by Size of the Holder's Household and Area Group of the Holding, 2020/2021</w:t>
            </w:r>
          </w:p>
        </w:tc>
        <w:tc>
          <w:tcPr>
            <w:tcW w:w="1312" w:type="dxa"/>
            <w:shd w:val="clear" w:color="auto" w:fill="auto"/>
            <w:noWrap/>
            <w:tcMar>
              <w:left w:w="0" w:type="dxa"/>
              <w:right w:w="0" w:type="dxa"/>
            </w:tcMar>
          </w:tcPr>
          <w:p w:rsidR="00680BB9" w:rsidRPr="00DA0923" w:rsidRDefault="00680BB9" w:rsidP="00680BB9">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24:</w:t>
            </w:r>
          </w:p>
        </w:tc>
      </w:tr>
      <w:tr w:rsidR="00680BB9" w:rsidRPr="00DA0923" w:rsidTr="0035142D">
        <w:trPr>
          <w:trHeight w:hRule="exact" w:val="113"/>
          <w:jc w:val="center"/>
        </w:trPr>
        <w:tc>
          <w:tcPr>
            <w:tcW w:w="544" w:type="dxa"/>
            <w:tcMar>
              <w:left w:w="0" w:type="dxa"/>
              <w:right w:w="0" w:type="dxa"/>
            </w:tcMar>
          </w:tcPr>
          <w:p w:rsidR="00680BB9" w:rsidRPr="007F5A1A" w:rsidRDefault="00680BB9" w:rsidP="00680BB9">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680BB9" w:rsidRPr="00DA0923" w:rsidRDefault="00680BB9" w:rsidP="00680BB9">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tcPr>
          <w:p w:rsidR="00680BB9" w:rsidRPr="00DA0923" w:rsidRDefault="00680BB9" w:rsidP="00680BB9">
            <w:pPr>
              <w:jc w:val="both"/>
              <w:rPr>
                <w:rFonts w:asciiTheme="majorBidi" w:hAnsiTheme="majorBidi" w:cstheme="majorBidi"/>
                <w:b/>
                <w:bCs/>
                <w:color w:val="000000" w:themeColor="text1"/>
                <w:lang w:eastAsia="ar-SA"/>
              </w:rPr>
            </w:pPr>
          </w:p>
        </w:tc>
      </w:tr>
      <w:tr w:rsidR="00680BB9" w:rsidRPr="00DA0923" w:rsidTr="0035142D">
        <w:trPr>
          <w:trHeight w:val="397"/>
          <w:jc w:val="center"/>
        </w:trPr>
        <w:tc>
          <w:tcPr>
            <w:tcW w:w="544" w:type="dxa"/>
            <w:tcMar>
              <w:left w:w="0" w:type="dxa"/>
              <w:right w:w="0" w:type="dxa"/>
            </w:tcMar>
          </w:tcPr>
          <w:p w:rsidR="00680BB9" w:rsidRPr="007F5A1A" w:rsidRDefault="00E609E0"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124</w:t>
            </w:r>
          </w:p>
        </w:tc>
        <w:tc>
          <w:tcPr>
            <w:tcW w:w="7216" w:type="dxa"/>
            <w:shd w:val="clear" w:color="auto" w:fill="auto"/>
            <w:noWrap/>
            <w:tcMar>
              <w:left w:w="0" w:type="dxa"/>
              <w:right w:w="0" w:type="dxa"/>
            </w:tcMar>
          </w:tcPr>
          <w:p w:rsidR="00680BB9" w:rsidRPr="00DA0923" w:rsidRDefault="00680BB9" w:rsidP="00680BB9">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Agricultural Holdings in Palestine by Main Purpose of the Production and Governorate, 2020/2021</w:t>
            </w:r>
          </w:p>
        </w:tc>
        <w:tc>
          <w:tcPr>
            <w:tcW w:w="1312" w:type="dxa"/>
            <w:shd w:val="clear" w:color="auto" w:fill="auto"/>
            <w:noWrap/>
            <w:tcMar>
              <w:left w:w="0" w:type="dxa"/>
              <w:right w:w="0" w:type="dxa"/>
            </w:tcMar>
          </w:tcPr>
          <w:p w:rsidR="00680BB9" w:rsidRPr="00DA0923" w:rsidRDefault="00680BB9" w:rsidP="00680BB9">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25:</w:t>
            </w:r>
          </w:p>
        </w:tc>
      </w:tr>
      <w:tr w:rsidR="00680BB9" w:rsidRPr="00DA0923" w:rsidTr="0035142D">
        <w:trPr>
          <w:trHeight w:hRule="exact" w:val="113"/>
          <w:jc w:val="center"/>
        </w:trPr>
        <w:tc>
          <w:tcPr>
            <w:tcW w:w="544" w:type="dxa"/>
            <w:tcMar>
              <w:left w:w="0" w:type="dxa"/>
              <w:right w:w="0" w:type="dxa"/>
            </w:tcMar>
          </w:tcPr>
          <w:p w:rsidR="00680BB9" w:rsidRPr="007F5A1A" w:rsidRDefault="00680BB9" w:rsidP="00680BB9">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680BB9" w:rsidRPr="00DA0923" w:rsidRDefault="00680BB9" w:rsidP="00680BB9">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680BB9" w:rsidRPr="00DA0923" w:rsidRDefault="00680BB9" w:rsidP="00680BB9">
            <w:pPr>
              <w:jc w:val="both"/>
              <w:rPr>
                <w:rFonts w:asciiTheme="majorBidi" w:hAnsiTheme="majorBidi" w:cstheme="majorBidi"/>
                <w:b/>
                <w:bCs/>
                <w:color w:val="000000" w:themeColor="text1"/>
                <w:lang w:eastAsia="ar-SA"/>
              </w:rPr>
            </w:pPr>
          </w:p>
        </w:tc>
      </w:tr>
      <w:tr w:rsidR="00680BB9" w:rsidRPr="00DA0923" w:rsidTr="0035142D">
        <w:trPr>
          <w:trHeight w:val="397"/>
          <w:jc w:val="center"/>
        </w:trPr>
        <w:tc>
          <w:tcPr>
            <w:tcW w:w="544" w:type="dxa"/>
            <w:tcMar>
              <w:left w:w="0" w:type="dxa"/>
              <w:right w:w="0" w:type="dxa"/>
            </w:tcMar>
          </w:tcPr>
          <w:p w:rsidR="00680BB9" w:rsidRPr="007F5A1A" w:rsidRDefault="00E609E0" w:rsidP="00DD3CE6">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125</w:t>
            </w:r>
          </w:p>
        </w:tc>
        <w:tc>
          <w:tcPr>
            <w:tcW w:w="7216" w:type="dxa"/>
            <w:shd w:val="clear" w:color="auto" w:fill="auto"/>
            <w:noWrap/>
            <w:tcMar>
              <w:left w:w="0" w:type="dxa"/>
              <w:right w:w="0" w:type="dxa"/>
            </w:tcMar>
          </w:tcPr>
          <w:p w:rsidR="00680BB9" w:rsidRPr="00DA0923" w:rsidRDefault="00680BB9" w:rsidP="00680BB9">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Area of Agricultural Holdings in Palestine by Main Purpose of the Production and Governorate, 2020/2021</w:t>
            </w:r>
          </w:p>
        </w:tc>
        <w:tc>
          <w:tcPr>
            <w:tcW w:w="1312" w:type="dxa"/>
            <w:shd w:val="clear" w:color="auto" w:fill="auto"/>
            <w:noWrap/>
            <w:tcMar>
              <w:left w:w="0" w:type="dxa"/>
              <w:right w:w="0" w:type="dxa"/>
            </w:tcMar>
          </w:tcPr>
          <w:p w:rsidR="00680BB9" w:rsidRPr="00DA0923" w:rsidRDefault="00680BB9" w:rsidP="00680BB9">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26:</w:t>
            </w:r>
          </w:p>
        </w:tc>
      </w:tr>
      <w:tr w:rsidR="00680BB9" w:rsidRPr="00DA0923" w:rsidTr="0035142D">
        <w:trPr>
          <w:trHeight w:hRule="exact" w:val="113"/>
          <w:jc w:val="center"/>
        </w:trPr>
        <w:tc>
          <w:tcPr>
            <w:tcW w:w="544" w:type="dxa"/>
            <w:tcMar>
              <w:left w:w="0" w:type="dxa"/>
              <w:right w:w="0" w:type="dxa"/>
            </w:tcMar>
          </w:tcPr>
          <w:p w:rsidR="00680BB9" w:rsidRPr="007F5A1A" w:rsidRDefault="00680BB9" w:rsidP="00680BB9">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680BB9" w:rsidRPr="00DA0923" w:rsidRDefault="00680BB9" w:rsidP="00680BB9">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680BB9" w:rsidRPr="00DA0923" w:rsidRDefault="00680BB9" w:rsidP="00680BB9">
            <w:pPr>
              <w:jc w:val="both"/>
              <w:rPr>
                <w:rFonts w:asciiTheme="majorBidi" w:hAnsiTheme="majorBidi" w:cstheme="majorBidi"/>
                <w:b/>
                <w:bCs/>
                <w:color w:val="000000" w:themeColor="text1"/>
                <w:lang w:eastAsia="ar-SA"/>
              </w:rPr>
            </w:pPr>
          </w:p>
        </w:tc>
      </w:tr>
      <w:tr w:rsidR="00680BB9" w:rsidRPr="00DA0923" w:rsidTr="0035142D">
        <w:trPr>
          <w:trHeight w:val="397"/>
          <w:jc w:val="center"/>
        </w:trPr>
        <w:tc>
          <w:tcPr>
            <w:tcW w:w="544" w:type="dxa"/>
            <w:tcMar>
              <w:left w:w="0" w:type="dxa"/>
              <w:right w:w="0" w:type="dxa"/>
            </w:tcMar>
          </w:tcPr>
          <w:p w:rsidR="00680BB9" w:rsidRPr="007F5A1A" w:rsidRDefault="00E609E0" w:rsidP="00DD3CE6">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126</w:t>
            </w:r>
          </w:p>
        </w:tc>
        <w:tc>
          <w:tcPr>
            <w:tcW w:w="7216" w:type="dxa"/>
            <w:shd w:val="clear" w:color="auto" w:fill="auto"/>
            <w:noWrap/>
            <w:tcMar>
              <w:left w:w="0" w:type="dxa"/>
              <w:right w:w="0" w:type="dxa"/>
            </w:tcMar>
          </w:tcPr>
          <w:p w:rsidR="00680BB9" w:rsidRPr="00DA0923" w:rsidRDefault="00680BB9" w:rsidP="00680BB9">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Agricultural Holdings in Palestine by Size of the Holder's Household and Main Purpose of the Production, 2020/2021</w:t>
            </w:r>
          </w:p>
        </w:tc>
        <w:tc>
          <w:tcPr>
            <w:tcW w:w="1312" w:type="dxa"/>
            <w:shd w:val="clear" w:color="auto" w:fill="auto"/>
            <w:noWrap/>
            <w:tcMar>
              <w:left w:w="0" w:type="dxa"/>
              <w:right w:w="0" w:type="dxa"/>
            </w:tcMar>
          </w:tcPr>
          <w:p w:rsidR="00680BB9" w:rsidRPr="00DA0923" w:rsidRDefault="00680BB9" w:rsidP="00680BB9">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27:</w:t>
            </w:r>
          </w:p>
        </w:tc>
      </w:tr>
      <w:tr w:rsidR="00680BB9" w:rsidRPr="00DA0923" w:rsidTr="0035142D">
        <w:trPr>
          <w:trHeight w:hRule="exact" w:val="113"/>
          <w:jc w:val="center"/>
        </w:trPr>
        <w:tc>
          <w:tcPr>
            <w:tcW w:w="544" w:type="dxa"/>
            <w:tcMar>
              <w:left w:w="0" w:type="dxa"/>
              <w:right w:w="0" w:type="dxa"/>
            </w:tcMar>
          </w:tcPr>
          <w:p w:rsidR="00680BB9" w:rsidRPr="007F5A1A" w:rsidRDefault="00680BB9" w:rsidP="00680BB9">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680BB9" w:rsidRPr="00DA0923" w:rsidRDefault="00680BB9" w:rsidP="00680BB9">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680BB9" w:rsidRPr="00DA0923" w:rsidRDefault="00680BB9" w:rsidP="00680BB9">
            <w:pPr>
              <w:jc w:val="both"/>
              <w:rPr>
                <w:rFonts w:asciiTheme="majorBidi" w:hAnsiTheme="majorBidi" w:cstheme="majorBidi"/>
                <w:b/>
                <w:bCs/>
                <w:color w:val="000000" w:themeColor="text1"/>
                <w:lang w:eastAsia="ar-SA"/>
              </w:rPr>
            </w:pPr>
          </w:p>
        </w:tc>
      </w:tr>
      <w:tr w:rsidR="00680BB9" w:rsidRPr="00DA0923" w:rsidTr="0035142D">
        <w:trPr>
          <w:trHeight w:val="397"/>
          <w:jc w:val="center"/>
        </w:trPr>
        <w:tc>
          <w:tcPr>
            <w:tcW w:w="544" w:type="dxa"/>
            <w:tcMar>
              <w:left w:w="0" w:type="dxa"/>
              <w:right w:w="0" w:type="dxa"/>
            </w:tcMar>
          </w:tcPr>
          <w:p w:rsidR="00680BB9" w:rsidRPr="007F5A1A" w:rsidRDefault="00E609E0"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128</w:t>
            </w:r>
          </w:p>
        </w:tc>
        <w:tc>
          <w:tcPr>
            <w:tcW w:w="7216" w:type="dxa"/>
            <w:shd w:val="clear" w:color="auto" w:fill="auto"/>
            <w:noWrap/>
            <w:tcMar>
              <w:left w:w="0" w:type="dxa"/>
              <w:right w:w="0" w:type="dxa"/>
            </w:tcMar>
          </w:tcPr>
          <w:p w:rsidR="00680BB9" w:rsidRPr="00DA0923" w:rsidRDefault="00680BB9" w:rsidP="00680BB9">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Area of Agricultural Holdings in Palestine by Size of the Holder's Household and Main Purpose of the Production, 2020/2021</w:t>
            </w:r>
          </w:p>
        </w:tc>
        <w:tc>
          <w:tcPr>
            <w:tcW w:w="1312" w:type="dxa"/>
            <w:shd w:val="clear" w:color="auto" w:fill="auto"/>
            <w:noWrap/>
            <w:tcMar>
              <w:left w:w="0" w:type="dxa"/>
              <w:right w:w="0" w:type="dxa"/>
            </w:tcMar>
          </w:tcPr>
          <w:p w:rsidR="00680BB9" w:rsidRPr="00DA0923" w:rsidRDefault="00680BB9" w:rsidP="00680BB9">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28:</w:t>
            </w:r>
          </w:p>
        </w:tc>
      </w:tr>
      <w:tr w:rsidR="00680BB9" w:rsidRPr="00DA0923" w:rsidTr="0035142D">
        <w:trPr>
          <w:trHeight w:hRule="exact" w:val="113"/>
          <w:jc w:val="center"/>
        </w:trPr>
        <w:tc>
          <w:tcPr>
            <w:tcW w:w="544" w:type="dxa"/>
            <w:tcMar>
              <w:left w:w="0" w:type="dxa"/>
              <w:right w:w="0" w:type="dxa"/>
            </w:tcMar>
          </w:tcPr>
          <w:p w:rsidR="00680BB9" w:rsidRDefault="00680BB9" w:rsidP="00680BB9">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680BB9" w:rsidRPr="00DA0923" w:rsidRDefault="00680BB9" w:rsidP="00680BB9">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tcPr>
          <w:p w:rsidR="00680BB9" w:rsidRPr="00DA0923" w:rsidRDefault="00680BB9" w:rsidP="00680BB9">
            <w:pPr>
              <w:jc w:val="both"/>
              <w:rPr>
                <w:rFonts w:asciiTheme="majorBidi" w:hAnsiTheme="majorBidi" w:cstheme="majorBidi"/>
                <w:b/>
                <w:bCs/>
                <w:color w:val="000000" w:themeColor="text1"/>
                <w:lang w:eastAsia="ar-SA"/>
              </w:rPr>
            </w:pPr>
          </w:p>
        </w:tc>
      </w:tr>
      <w:tr w:rsidR="00680BB9" w:rsidRPr="00DA0923" w:rsidTr="0035142D">
        <w:trPr>
          <w:trHeight w:val="397"/>
          <w:jc w:val="center"/>
        </w:trPr>
        <w:tc>
          <w:tcPr>
            <w:tcW w:w="544" w:type="dxa"/>
            <w:tcMar>
              <w:left w:w="0" w:type="dxa"/>
              <w:right w:w="0" w:type="dxa"/>
            </w:tcMar>
          </w:tcPr>
          <w:p w:rsidR="00680BB9" w:rsidRPr="007F5A1A" w:rsidRDefault="00E609E0"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130</w:t>
            </w:r>
          </w:p>
        </w:tc>
        <w:tc>
          <w:tcPr>
            <w:tcW w:w="7216" w:type="dxa"/>
            <w:shd w:val="clear" w:color="auto" w:fill="auto"/>
            <w:noWrap/>
            <w:tcMar>
              <w:left w:w="0" w:type="dxa"/>
              <w:right w:w="0" w:type="dxa"/>
            </w:tcMar>
          </w:tcPr>
          <w:p w:rsidR="00680BB9" w:rsidRPr="00DA0923" w:rsidRDefault="00680BB9" w:rsidP="00680BB9">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Agricultural Holdings in Palestine by Main Purpose of the Production and Area Group of the Holding, 2020/2021</w:t>
            </w:r>
          </w:p>
        </w:tc>
        <w:tc>
          <w:tcPr>
            <w:tcW w:w="1312" w:type="dxa"/>
            <w:shd w:val="clear" w:color="auto" w:fill="auto"/>
            <w:noWrap/>
            <w:tcMar>
              <w:left w:w="0" w:type="dxa"/>
              <w:right w:w="0" w:type="dxa"/>
            </w:tcMar>
          </w:tcPr>
          <w:p w:rsidR="00680BB9" w:rsidRPr="00DA0923" w:rsidRDefault="00680BB9" w:rsidP="00680BB9">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29:</w:t>
            </w:r>
          </w:p>
        </w:tc>
      </w:tr>
      <w:tr w:rsidR="00680BB9" w:rsidRPr="00DA0923" w:rsidTr="0035142D">
        <w:trPr>
          <w:trHeight w:hRule="exact" w:val="113"/>
          <w:jc w:val="center"/>
        </w:trPr>
        <w:tc>
          <w:tcPr>
            <w:tcW w:w="544" w:type="dxa"/>
            <w:tcMar>
              <w:left w:w="0" w:type="dxa"/>
              <w:right w:w="0" w:type="dxa"/>
            </w:tcMar>
          </w:tcPr>
          <w:p w:rsidR="00680BB9" w:rsidRDefault="00680BB9" w:rsidP="00680BB9">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680BB9" w:rsidRPr="00DA0923" w:rsidRDefault="00680BB9" w:rsidP="00680BB9">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tcPr>
          <w:p w:rsidR="00680BB9" w:rsidRPr="00DA0923" w:rsidRDefault="00680BB9" w:rsidP="00680BB9">
            <w:pPr>
              <w:jc w:val="both"/>
              <w:rPr>
                <w:rFonts w:asciiTheme="majorBidi" w:hAnsiTheme="majorBidi" w:cstheme="majorBidi"/>
                <w:b/>
                <w:bCs/>
                <w:color w:val="000000" w:themeColor="text1"/>
                <w:lang w:eastAsia="ar-SA"/>
              </w:rPr>
            </w:pPr>
          </w:p>
        </w:tc>
      </w:tr>
      <w:tr w:rsidR="00680BB9" w:rsidRPr="00DA0923" w:rsidTr="0035142D">
        <w:trPr>
          <w:trHeight w:val="397"/>
          <w:jc w:val="center"/>
        </w:trPr>
        <w:tc>
          <w:tcPr>
            <w:tcW w:w="544" w:type="dxa"/>
            <w:tcMar>
              <w:left w:w="0" w:type="dxa"/>
              <w:right w:w="0" w:type="dxa"/>
            </w:tcMar>
          </w:tcPr>
          <w:p w:rsidR="00680BB9" w:rsidRPr="007F5A1A" w:rsidRDefault="00E609E0"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132</w:t>
            </w:r>
          </w:p>
        </w:tc>
        <w:tc>
          <w:tcPr>
            <w:tcW w:w="7216" w:type="dxa"/>
            <w:shd w:val="clear" w:color="auto" w:fill="auto"/>
            <w:noWrap/>
            <w:tcMar>
              <w:left w:w="0" w:type="dxa"/>
              <w:right w:w="0" w:type="dxa"/>
            </w:tcMar>
          </w:tcPr>
          <w:p w:rsidR="00680BB9" w:rsidRPr="00DA0923" w:rsidRDefault="00680BB9" w:rsidP="00680BB9">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Area of Agricultural Holdings in Palestine by Main Purpose of the Production and Area Group of the Holding, 2020/2021</w:t>
            </w:r>
          </w:p>
        </w:tc>
        <w:tc>
          <w:tcPr>
            <w:tcW w:w="1312" w:type="dxa"/>
            <w:shd w:val="clear" w:color="auto" w:fill="auto"/>
            <w:noWrap/>
            <w:tcMar>
              <w:left w:w="0" w:type="dxa"/>
              <w:right w:w="0" w:type="dxa"/>
            </w:tcMar>
          </w:tcPr>
          <w:p w:rsidR="00680BB9" w:rsidRPr="00DA0923" w:rsidRDefault="00680BB9" w:rsidP="00680BB9">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30:</w:t>
            </w:r>
          </w:p>
        </w:tc>
      </w:tr>
      <w:tr w:rsidR="00680BB9" w:rsidRPr="00DA0923" w:rsidTr="0035142D">
        <w:trPr>
          <w:trHeight w:hRule="exact" w:val="113"/>
          <w:jc w:val="center"/>
        </w:trPr>
        <w:tc>
          <w:tcPr>
            <w:tcW w:w="544" w:type="dxa"/>
            <w:tcMar>
              <w:left w:w="0" w:type="dxa"/>
              <w:right w:w="0" w:type="dxa"/>
            </w:tcMar>
          </w:tcPr>
          <w:p w:rsidR="00680BB9" w:rsidRPr="007F5A1A" w:rsidRDefault="00680BB9" w:rsidP="00680BB9">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680BB9" w:rsidRPr="00DA0923" w:rsidRDefault="00680BB9" w:rsidP="00680BB9">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680BB9" w:rsidRPr="00DA0923" w:rsidRDefault="00680BB9" w:rsidP="00680BB9">
            <w:pPr>
              <w:jc w:val="both"/>
              <w:rPr>
                <w:rFonts w:asciiTheme="majorBidi" w:hAnsiTheme="majorBidi" w:cstheme="majorBidi"/>
                <w:b/>
                <w:bCs/>
                <w:color w:val="000000" w:themeColor="text1"/>
                <w:lang w:eastAsia="ar-SA"/>
              </w:rPr>
            </w:pPr>
          </w:p>
        </w:tc>
      </w:tr>
      <w:tr w:rsidR="00680BB9" w:rsidRPr="00DA0923" w:rsidTr="0035142D">
        <w:trPr>
          <w:trHeight w:val="397"/>
          <w:jc w:val="center"/>
        </w:trPr>
        <w:tc>
          <w:tcPr>
            <w:tcW w:w="544" w:type="dxa"/>
            <w:tcMar>
              <w:left w:w="0" w:type="dxa"/>
              <w:right w:w="0" w:type="dxa"/>
            </w:tcMar>
          </w:tcPr>
          <w:p w:rsidR="00680BB9" w:rsidRPr="007F5A1A" w:rsidRDefault="00E609E0"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134</w:t>
            </w:r>
          </w:p>
        </w:tc>
        <w:tc>
          <w:tcPr>
            <w:tcW w:w="7216" w:type="dxa"/>
            <w:shd w:val="clear" w:color="auto" w:fill="auto"/>
            <w:noWrap/>
            <w:tcMar>
              <w:left w:w="0" w:type="dxa"/>
              <w:right w:w="0" w:type="dxa"/>
            </w:tcMar>
          </w:tcPr>
          <w:p w:rsidR="00680BB9" w:rsidRPr="00DA0923" w:rsidRDefault="00680BB9" w:rsidP="00680BB9">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Agricultural Holdings in Palestine by Main Source of Agricultural Extension and Governorate, 2020/2021</w:t>
            </w:r>
          </w:p>
        </w:tc>
        <w:tc>
          <w:tcPr>
            <w:tcW w:w="1312" w:type="dxa"/>
            <w:shd w:val="clear" w:color="auto" w:fill="auto"/>
            <w:noWrap/>
            <w:tcMar>
              <w:left w:w="0" w:type="dxa"/>
              <w:right w:w="0" w:type="dxa"/>
            </w:tcMar>
            <w:hideMark/>
          </w:tcPr>
          <w:p w:rsidR="00680BB9" w:rsidRPr="00DA0923" w:rsidRDefault="00680BB9" w:rsidP="00680BB9">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31:</w:t>
            </w:r>
          </w:p>
        </w:tc>
      </w:tr>
      <w:tr w:rsidR="00680BB9" w:rsidRPr="00DA0923" w:rsidTr="0035142D">
        <w:trPr>
          <w:trHeight w:hRule="exact" w:val="113"/>
          <w:jc w:val="center"/>
        </w:trPr>
        <w:tc>
          <w:tcPr>
            <w:tcW w:w="544" w:type="dxa"/>
            <w:tcMar>
              <w:left w:w="0" w:type="dxa"/>
              <w:right w:w="0" w:type="dxa"/>
            </w:tcMar>
          </w:tcPr>
          <w:p w:rsidR="00680BB9" w:rsidRPr="007F5A1A" w:rsidRDefault="00680BB9" w:rsidP="00680BB9">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680BB9" w:rsidRPr="00DA0923" w:rsidRDefault="00680BB9" w:rsidP="00680BB9">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680BB9" w:rsidRPr="00DA0923" w:rsidRDefault="00680BB9" w:rsidP="00680BB9">
            <w:pPr>
              <w:jc w:val="both"/>
              <w:rPr>
                <w:rFonts w:asciiTheme="majorBidi" w:hAnsiTheme="majorBidi" w:cstheme="majorBidi"/>
                <w:b/>
                <w:bCs/>
                <w:color w:val="000000" w:themeColor="text1"/>
                <w:lang w:eastAsia="ar-SA"/>
              </w:rPr>
            </w:pPr>
          </w:p>
        </w:tc>
      </w:tr>
      <w:tr w:rsidR="00680BB9" w:rsidRPr="00DA0923" w:rsidTr="0035142D">
        <w:trPr>
          <w:trHeight w:val="397"/>
          <w:jc w:val="center"/>
        </w:trPr>
        <w:tc>
          <w:tcPr>
            <w:tcW w:w="544" w:type="dxa"/>
            <w:tcMar>
              <w:left w:w="0" w:type="dxa"/>
              <w:right w:w="0" w:type="dxa"/>
            </w:tcMar>
          </w:tcPr>
          <w:p w:rsidR="00680BB9" w:rsidRPr="007F5A1A" w:rsidRDefault="00E609E0" w:rsidP="00680BB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135</w:t>
            </w:r>
          </w:p>
        </w:tc>
        <w:tc>
          <w:tcPr>
            <w:tcW w:w="7216" w:type="dxa"/>
            <w:shd w:val="clear" w:color="auto" w:fill="auto"/>
            <w:noWrap/>
            <w:tcMar>
              <w:left w:w="0" w:type="dxa"/>
              <w:right w:w="0" w:type="dxa"/>
            </w:tcMar>
          </w:tcPr>
          <w:p w:rsidR="00680BB9" w:rsidRPr="00DA0923" w:rsidRDefault="00680BB9" w:rsidP="00680BB9">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Agricultural Holdings in Palestine by Income Groups from  the Agricultural Production of the Holding out of the Total Income of the Household and Governorate, 2020/2021</w:t>
            </w:r>
          </w:p>
        </w:tc>
        <w:tc>
          <w:tcPr>
            <w:tcW w:w="1312" w:type="dxa"/>
            <w:shd w:val="clear" w:color="auto" w:fill="auto"/>
            <w:noWrap/>
            <w:tcMar>
              <w:left w:w="0" w:type="dxa"/>
              <w:right w:w="0" w:type="dxa"/>
            </w:tcMar>
            <w:hideMark/>
          </w:tcPr>
          <w:p w:rsidR="00680BB9" w:rsidRPr="00DA0923" w:rsidRDefault="00680BB9" w:rsidP="00680BB9">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32:</w:t>
            </w:r>
          </w:p>
        </w:tc>
      </w:tr>
      <w:tr w:rsidR="00680BB9" w:rsidRPr="00DA0923" w:rsidTr="0035142D">
        <w:trPr>
          <w:trHeight w:hRule="exact" w:val="113"/>
          <w:jc w:val="center"/>
        </w:trPr>
        <w:tc>
          <w:tcPr>
            <w:tcW w:w="544" w:type="dxa"/>
            <w:tcMar>
              <w:left w:w="0" w:type="dxa"/>
              <w:right w:w="0" w:type="dxa"/>
            </w:tcMar>
          </w:tcPr>
          <w:p w:rsidR="00680BB9" w:rsidRPr="007F5A1A" w:rsidRDefault="00680BB9" w:rsidP="00680BB9">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680BB9" w:rsidRPr="00DA0923" w:rsidRDefault="00680BB9" w:rsidP="00680BB9">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680BB9" w:rsidRPr="00DA0923" w:rsidRDefault="00680BB9" w:rsidP="00680BB9">
            <w:pPr>
              <w:jc w:val="both"/>
              <w:rPr>
                <w:rFonts w:asciiTheme="majorBidi" w:hAnsiTheme="majorBidi" w:cstheme="majorBidi"/>
                <w:b/>
                <w:bCs/>
                <w:color w:val="000000" w:themeColor="text1"/>
                <w:lang w:eastAsia="ar-SA"/>
              </w:rPr>
            </w:pPr>
          </w:p>
        </w:tc>
      </w:tr>
      <w:tr w:rsidR="00680BB9" w:rsidRPr="00DA0923" w:rsidTr="0035142D">
        <w:trPr>
          <w:trHeight w:val="397"/>
          <w:jc w:val="center"/>
        </w:trPr>
        <w:tc>
          <w:tcPr>
            <w:tcW w:w="544" w:type="dxa"/>
            <w:tcMar>
              <w:left w:w="0" w:type="dxa"/>
              <w:right w:w="0" w:type="dxa"/>
            </w:tcMar>
          </w:tcPr>
          <w:p w:rsidR="00680BB9" w:rsidRPr="007F5A1A" w:rsidRDefault="00E609E0" w:rsidP="00680BB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136</w:t>
            </w:r>
          </w:p>
        </w:tc>
        <w:tc>
          <w:tcPr>
            <w:tcW w:w="7216" w:type="dxa"/>
            <w:shd w:val="clear" w:color="auto" w:fill="auto"/>
            <w:noWrap/>
            <w:tcMar>
              <w:left w:w="0" w:type="dxa"/>
              <w:right w:w="0" w:type="dxa"/>
            </w:tcMar>
          </w:tcPr>
          <w:p w:rsidR="00680BB9" w:rsidRPr="00DA0923" w:rsidRDefault="00680BB9" w:rsidP="00680BB9">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Area of Agricultural Holdings in Palestine by Proportion of Income from  the Agricultural Production of the Holding out of the Total Income of the Household and Governorate, 2020/2021</w:t>
            </w:r>
          </w:p>
        </w:tc>
        <w:tc>
          <w:tcPr>
            <w:tcW w:w="1312" w:type="dxa"/>
            <w:shd w:val="clear" w:color="auto" w:fill="auto"/>
            <w:noWrap/>
            <w:tcMar>
              <w:left w:w="0" w:type="dxa"/>
              <w:right w:w="0" w:type="dxa"/>
            </w:tcMar>
            <w:hideMark/>
          </w:tcPr>
          <w:p w:rsidR="00680BB9" w:rsidRPr="00DA0923" w:rsidRDefault="00680BB9" w:rsidP="00680BB9">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33:</w:t>
            </w:r>
          </w:p>
        </w:tc>
      </w:tr>
      <w:tr w:rsidR="00680BB9" w:rsidRPr="00DA0923" w:rsidTr="0035142D">
        <w:trPr>
          <w:trHeight w:hRule="exact" w:val="113"/>
          <w:jc w:val="center"/>
        </w:trPr>
        <w:tc>
          <w:tcPr>
            <w:tcW w:w="544" w:type="dxa"/>
            <w:tcMar>
              <w:left w:w="0" w:type="dxa"/>
              <w:right w:w="0" w:type="dxa"/>
            </w:tcMar>
          </w:tcPr>
          <w:p w:rsidR="00680BB9" w:rsidRPr="007F5A1A" w:rsidRDefault="00680BB9" w:rsidP="00680BB9">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680BB9" w:rsidRPr="00DA0923" w:rsidRDefault="00680BB9" w:rsidP="00680BB9">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680BB9" w:rsidRPr="00DA0923" w:rsidRDefault="00680BB9" w:rsidP="00680BB9">
            <w:pPr>
              <w:jc w:val="both"/>
              <w:rPr>
                <w:rFonts w:asciiTheme="majorBidi" w:hAnsiTheme="majorBidi" w:cstheme="majorBidi"/>
                <w:b/>
                <w:bCs/>
                <w:color w:val="000000" w:themeColor="text1"/>
                <w:lang w:eastAsia="ar-SA"/>
              </w:rPr>
            </w:pPr>
          </w:p>
        </w:tc>
      </w:tr>
      <w:tr w:rsidR="00680BB9" w:rsidRPr="00DA0923" w:rsidTr="0035142D">
        <w:trPr>
          <w:trHeight w:val="397"/>
          <w:jc w:val="center"/>
        </w:trPr>
        <w:tc>
          <w:tcPr>
            <w:tcW w:w="544" w:type="dxa"/>
            <w:tcMar>
              <w:left w:w="0" w:type="dxa"/>
              <w:right w:w="0" w:type="dxa"/>
            </w:tcMar>
          </w:tcPr>
          <w:p w:rsidR="00680BB9" w:rsidRPr="007F5A1A" w:rsidRDefault="00E609E0"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137</w:t>
            </w:r>
          </w:p>
        </w:tc>
        <w:tc>
          <w:tcPr>
            <w:tcW w:w="7216" w:type="dxa"/>
            <w:shd w:val="clear" w:color="auto" w:fill="auto"/>
            <w:noWrap/>
            <w:tcMar>
              <w:left w:w="0" w:type="dxa"/>
              <w:right w:w="0" w:type="dxa"/>
            </w:tcMar>
          </w:tcPr>
          <w:p w:rsidR="00680BB9" w:rsidRPr="00DA0923" w:rsidRDefault="00680BB9" w:rsidP="00680BB9">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Area of Agricultural Holdings in Palestine by Type of Land Use and Governorate, as on 01/10/2021</w:t>
            </w:r>
          </w:p>
        </w:tc>
        <w:tc>
          <w:tcPr>
            <w:tcW w:w="1312" w:type="dxa"/>
            <w:shd w:val="clear" w:color="auto" w:fill="auto"/>
            <w:noWrap/>
            <w:tcMar>
              <w:left w:w="0" w:type="dxa"/>
              <w:right w:w="0" w:type="dxa"/>
            </w:tcMar>
            <w:hideMark/>
          </w:tcPr>
          <w:p w:rsidR="00680BB9" w:rsidRPr="00DA0923" w:rsidRDefault="00680BB9" w:rsidP="00680BB9">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34:</w:t>
            </w:r>
          </w:p>
        </w:tc>
      </w:tr>
      <w:tr w:rsidR="00680BB9" w:rsidRPr="00DA0923" w:rsidTr="0035142D">
        <w:trPr>
          <w:trHeight w:hRule="exact" w:val="113"/>
          <w:jc w:val="center"/>
        </w:trPr>
        <w:tc>
          <w:tcPr>
            <w:tcW w:w="544" w:type="dxa"/>
            <w:tcMar>
              <w:left w:w="0" w:type="dxa"/>
              <w:right w:w="0" w:type="dxa"/>
            </w:tcMar>
          </w:tcPr>
          <w:p w:rsidR="00680BB9" w:rsidRPr="007F5A1A" w:rsidRDefault="00680BB9" w:rsidP="00680BB9">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680BB9" w:rsidRPr="00DA0923" w:rsidRDefault="00680BB9" w:rsidP="00680BB9">
            <w:pPr>
              <w:ind w:left="57" w:right="57"/>
              <w:jc w:val="both"/>
              <w:rPr>
                <w:rFonts w:asciiTheme="majorBidi" w:hAnsiTheme="majorBidi" w:cstheme="majorBidi"/>
                <w:color w:val="000000" w:themeColor="text1"/>
                <w:rtl/>
                <w:lang w:eastAsia="ar-SA"/>
              </w:rPr>
            </w:pPr>
          </w:p>
        </w:tc>
        <w:tc>
          <w:tcPr>
            <w:tcW w:w="1312" w:type="dxa"/>
            <w:shd w:val="clear" w:color="auto" w:fill="auto"/>
            <w:noWrap/>
            <w:tcMar>
              <w:left w:w="0" w:type="dxa"/>
              <w:right w:w="0" w:type="dxa"/>
            </w:tcMar>
            <w:hideMark/>
          </w:tcPr>
          <w:p w:rsidR="00680BB9" w:rsidRPr="00DA0923" w:rsidRDefault="00680BB9" w:rsidP="00680BB9">
            <w:pPr>
              <w:jc w:val="both"/>
              <w:rPr>
                <w:rFonts w:asciiTheme="majorBidi" w:hAnsiTheme="majorBidi" w:cstheme="majorBidi"/>
                <w:b/>
                <w:bCs/>
                <w:color w:val="000000" w:themeColor="text1"/>
                <w:lang w:eastAsia="ar-SA"/>
              </w:rPr>
            </w:pPr>
          </w:p>
        </w:tc>
      </w:tr>
      <w:tr w:rsidR="00680BB9" w:rsidRPr="00DA0923" w:rsidTr="0035142D">
        <w:trPr>
          <w:trHeight w:val="397"/>
          <w:jc w:val="center"/>
        </w:trPr>
        <w:tc>
          <w:tcPr>
            <w:tcW w:w="544" w:type="dxa"/>
            <w:tcMar>
              <w:left w:w="0" w:type="dxa"/>
              <w:right w:w="0" w:type="dxa"/>
            </w:tcMar>
          </w:tcPr>
          <w:p w:rsidR="00680BB9" w:rsidRPr="007F5A1A" w:rsidRDefault="00E609E0"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139</w:t>
            </w:r>
          </w:p>
        </w:tc>
        <w:tc>
          <w:tcPr>
            <w:tcW w:w="7216" w:type="dxa"/>
            <w:shd w:val="clear" w:color="auto" w:fill="auto"/>
            <w:noWrap/>
            <w:tcMar>
              <w:left w:w="0" w:type="dxa"/>
              <w:right w:w="0" w:type="dxa"/>
            </w:tcMar>
          </w:tcPr>
          <w:p w:rsidR="00680BB9" w:rsidRPr="00DA0923" w:rsidRDefault="00680BB9" w:rsidP="00680BB9">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Area of Agricultural Holdings in Palestine by Type of Land Use and Land Tenure, as on 01/10/2021</w:t>
            </w:r>
          </w:p>
        </w:tc>
        <w:tc>
          <w:tcPr>
            <w:tcW w:w="1312" w:type="dxa"/>
            <w:shd w:val="clear" w:color="auto" w:fill="auto"/>
            <w:noWrap/>
            <w:tcMar>
              <w:left w:w="0" w:type="dxa"/>
              <w:right w:w="0" w:type="dxa"/>
            </w:tcMar>
            <w:hideMark/>
          </w:tcPr>
          <w:p w:rsidR="00680BB9" w:rsidRPr="00DA0923" w:rsidRDefault="00680BB9" w:rsidP="00680BB9">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35:</w:t>
            </w:r>
          </w:p>
        </w:tc>
      </w:tr>
      <w:tr w:rsidR="00680BB9" w:rsidRPr="00DA0923" w:rsidTr="0035142D">
        <w:trPr>
          <w:trHeight w:hRule="exact" w:val="113"/>
          <w:jc w:val="center"/>
        </w:trPr>
        <w:tc>
          <w:tcPr>
            <w:tcW w:w="544" w:type="dxa"/>
            <w:tcMar>
              <w:left w:w="0" w:type="dxa"/>
              <w:right w:w="0" w:type="dxa"/>
            </w:tcMar>
          </w:tcPr>
          <w:p w:rsidR="00680BB9" w:rsidRPr="007F5A1A" w:rsidRDefault="00680BB9" w:rsidP="00680BB9">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680BB9" w:rsidRPr="00DA0923" w:rsidRDefault="00680BB9" w:rsidP="00680BB9">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680BB9" w:rsidRPr="00DA0923" w:rsidRDefault="00680BB9" w:rsidP="00680BB9">
            <w:pPr>
              <w:jc w:val="both"/>
              <w:rPr>
                <w:rFonts w:asciiTheme="majorBidi" w:hAnsiTheme="majorBidi" w:cstheme="majorBidi"/>
                <w:b/>
                <w:bCs/>
                <w:color w:val="000000" w:themeColor="text1"/>
                <w:lang w:eastAsia="ar-SA"/>
              </w:rPr>
            </w:pPr>
          </w:p>
        </w:tc>
      </w:tr>
      <w:tr w:rsidR="00680BB9" w:rsidRPr="00DA0923" w:rsidTr="0035142D">
        <w:trPr>
          <w:trHeight w:val="397"/>
          <w:jc w:val="center"/>
        </w:trPr>
        <w:tc>
          <w:tcPr>
            <w:tcW w:w="544" w:type="dxa"/>
            <w:tcMar>
              <w:left w:w="0" w:type="dxa"/>
              <w:right w:w="0" w:type="dxa"/>
            </w:tcMar>
          </w:tcPr>
          <w:p w:rsidR="00680BB9" w:rsidRPr="007F5A1A" w:rsidRDefault="00DC1007" w:rsidP="00680BB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145</w:t>
            </w:r>
          </w:p>
        </w:tc>
        <w:tc>
          <w:tcPr>
            <w:tcW w:w="7216" w:type="dxa"/>
            <w:shd w:val="clear" w:color="auto" w:fill="auto"/>
            <w:noWrap/>
            <w:tcMar>
              <w:left w:w="0" w:type="dxa"/>
              <w:right w:w="0" w:type="dxa"/>
            </w:tcMar>
          </w:tcPr>
          <w:p w:rsidR="00680BB9" w:rsidRPr="00DA0923" w:rsidRDefault="00680BB9" w:rsidP="00680BB9">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Agricultural Holdings in Palestine by Land Tenure and Governorate, 2020/2021</w:t>
            </w:r>
          </w:p>
        </w:tc>
        <w:tc>
          <w:tcPr>
            <w:tcW w:w="1312" w:type="dxa"/>
            <w:shd w:val="clear" w:color="auto" w:fill="auto"/>
            <w:noWrap/>
            <w:tcMar>
              <w:left w:w="0" w:type="dxa"/>
              <w:right w:w="0" w:type="dxa"/>
            </w:tcMar>
            <w:hideMark/>
          </w:tcPr>
          <w:p w:rsidR="00680BB9" w:rsidRPr="00DA0923" w:rsidRDefault="00680BB9" w:rsidP="00680BB9">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36:</w:t>
            </w:r>
          </w:p>
        </w:tc>
      </w:tr>
      <w:tr w:rsidR="00680BB9" w:rsidRPr="00DA0923" w:rsidTr="0035142D">
        <w:trPr>
          <w:trHeight w:hRule="exact" w:val="113"/>
          <w:jc w:val="center"/>
        </w:trPr>
        <w:tc>
          <w:tcPr>
            <w:tcW w:w="544" w:type="dxa"/>
            <w:tcMar>
              <w:left w:w="0" w:type="dxa"/>
              <w:right w:w="0" w:type="dxa"/>
            </w:tcMar>
          </w:tcPr>
          <w:p w:rsidR="00680BB9" w:rsidRPr="007F5A1A" w:rsidRDefault="00680BB9" w:rsidP="00680BB9">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680BB9" w:rsidRPr="00DA0923" w:rsidRDefault="00680BB9" w:rsidP="00680BB9">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680BB9" w:rsidRPr="00DA0923" w:rsidRDefault="00680BB9" w:rsidP="00680BB9">
            <w:pPr>
              <w:jc w:val="both"/>
              <w:rPr>
                <w:rFonts w:asciiTheme="majorBidi" w:hAnsiTheme="majorBidi" w:cstheme="majorBidi"/>
                <w:b/>
                <w:bCs/>
                <w:color w:val="000000" w:themeColor="text1"/>
                <w:lang w:eastAsia="ar-SA"/>
              </w:rPr>
            </w:pPr>
          </w:p>
        </w:tc>
      </w:tr>
      <w:tr w:rsidR="00680BB9" w:rsidRPr="00DA0923" w:rsidTr="0035142D">
        <w:trPr>
          <w:trHeight w:val="397"/>
          <w:jc w:val="center"/>
        </w:trPr>
        <w:tc>
          <w:tcPr>
            <w:tcW w:w="544" w:type="dxa"/>
            <w:tcMar>
              <w:left w:w="0" w:type="dxa"/>
              <w:right w:w="0" w:type="dxa"/>
            </w:tcMar>
          </w:tcPr>
          <w:p w:rsidR="00680BB9" w:rsidRPr="007F5A1A" w:rsidRDefault="00DC1007" w:rsidP="00680BB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lastRenderedPageBreak/>
              <w:t>146</w:t>
            </w:r>
          </w:p>
        </w:tc>
        <w:tc>
          <w:tcPr>
            <w:tcW w:w="7216" w:type="dxa"/>
            <w:shd w:val="clear" w:color="auto" w:fill="auto"/>
            <w:noWrap/>
            <w:tcMar>
              <w:left w:w="0" w:type="dxa"/>
              <w:right w:w="0" w:type="dxa"/>
            </w:tcMar>
          </w:tcPr>
          <w:p w:rsidR="00680BB9" w:rsidRPr="00DA0923" w:rsidRDefault="00680BB9" w:rsidP="00680BB9">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Area of Agricultural Holdings in Palestine by Land Tenure and Governorate, 2020/2021</w:t>
            </w:r>
          </w:p>
        </w:tc>
        <w:tc>
          <w:tcPr>
            <w:tcW w:w="1312" w:type="dxa"/>
            <w:shd w:val="clear" w:color="auto" w:fill="auto"/>
            <w:noWrap/>
            <w:tcMar>
              <w:left w:w="0" w:type="dxa"/>
              <w:right w:w="0" w:type="dxa"/>
            </w:tcMar>
            <w:hideMark/>
          </w:tcPr>
          <w:p w:rsidR="00680BB9" w:rsidRPr="00DA0923" w:rsidRDefault="00680BB9" w:rsidP="00680BB9">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37:</w:t>
            </w:r>
          </w:p>
        </w:tc>
      </w:tr>
      <w:tr w:rsidR="00680BB9" w:rsidRPr="00DA0923" w:rsidTr="0035142D">
        <w:trPr>
          <w:trHeight w:hRule="exact" w:val="113"/>
          <w:jc w:val="center"/>
        </w:trPr>
        <w:tc>
          <w:tcPr>
            <w:tcW w:w="544" w:type="dxa"/>
            <w:tcMar>
              <w:left w:w="0" w:type="dxa"/>
              <w:right w:w="0" w:type="dxa"/>
            </w:tcMar>
          </w:tcPr>
          <w:p w:rsidR="00680BB9" w:rsidRPr="00DA0923" w:rsidRDefault="00680BB9" w:rsidP="00680BB9">
            <w:pPr>
              <w:jc w:val="center"/>
              <w:rPr>
                <w:rFonts w:asciiTheme="majorBidi" w:hAnsiTheme="majorBidi" w:cstheme="majorBidi"/>
                <w:b/>
                <w:bCs/>
                <w:color w:val="000000" w:themeColor="text1"/>
                <w:lang w:eastAsia="ar-SA"/>
              </w:rPr>
            </w:pPr>
          </w:p>
        </w:tc>
        <w:tc>
          <w:tcPr>
            <w:tcW w:w="7216" w:type="dxa"/>
            <w:shd w:val="clear" w:color="auto" w:fill="auto"/>
            <w:noWrap/>
            <w:tcMar>
              <w:left w:w="0" w:type="dxa"/>
              <w:right w:w="0" w:type="dxa"/>
            </w:tcMar>
          </w:tcPr>
          <w:p w:rsidR="00680BB9" w:rsidRPr="00DA0923" w:rsidRDefault="00680BB9" w:rsidP="00680BB9">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680BB9" w:rsidRPr="00DA0923" w:rsidRDefault="00680BB9" w:rsidP="00680BB9">
            <w:pPr>
              <w:jc w:val="both"/>
              <w:rPr>
                <w:rFonts w:asciiTheme="majorBidi" w:hAnsiTheme="majorBidi" w:cstheme="majorBidi"/>
                <w:b/>
                <w:bCs/>
                <w:color w:val="000000" w:themeColor="text1"/>
                <w:lang w:eastAsia="ar-SA"/>
              </w:rPr>
            </w:pPr>
          </w:p>
        </w:tc>
      </w:tr>
      <w:tr w:rsidR="00680BB9" w:rsidRPr="00DA0923" w:rsidTr="0035142D">
        <w:trPr>
          <w:trHeight w:val="397"/>
          <w:jc w:val="center"/>
        </w:trPr>
        <w:tc>
          <w:tcPr>
            <w:tcW w:w="544" w:type="dxa"/>
            <w:tcMar>
              <w:left w:w="0" w:type="dxa"/>
              <w:right w:w="0" w:type="dxa"/>
            </w:tcMar>
          </w:tcPr>
          <w:p w:rsidR="00680BB9" w:rsidRPr="007F5A1A" w:rsidRDefault="00DC1007"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147</w:t>
            </w:r>
          </w:p>
        </w:tc>
        <w:tc>
          <w:tcPr>
            <w:tcW w:w="7216" w:type="dxa"/>
            <w:shd w:val="clear" w:color="auto" w:fill="auto"/>
            <w:noWrap/>
            <w:tcMar>
              <w:left w:w="0" w:type="dxa"/>
              <w:right w:w="0" w:type="dxa"/>
            </w:tcMar>
          </w:tcPr>
          <w:p w:rsidR="00680BB9" w:rsidRPr="00DA0923" w:rsidRDefault="00680BB9" w:rsidP="00680BB9">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Agricultural Holdings in Palestine by Land Tenure and Legal Status of the Holder, 2020/2021</w:t>
            </w:r>
          </w:p>
        </w:tc>
        <w:tc>
          <w:tcPr>
            <w:tcW w:w="1312" w:type="dxa"/>
            <w:shd w:val="clear" w:color="auto" w:fill="auto"/>
            <w:noWrap/>
            <w:tcMar>
              <w:left w:w="0" w:type="dxa"/>
              <w:right w:w="0" w:type="dxa"/>
            </w:tcMar>
            <w:hideMark/>
          </w:tcPr>
          <w:p w:rsidR="00680BB9" w:rsidRPr="00DA0923" w:rsidRDefault="00680BB9" w:rsidP="00680BB9">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38:</w:t>
            </w:r>
          </w:p>
        </w:tc>
      </w:tr>
      <w:tr w:rsidR="00680BB9" w:rsidRPr="00DA0923" w:rsidTr="0035142D">
        <w:trPr>
          <w:trHeight w:hRule="exact" w:val="113"/>
          <w:jc w:val="center"/>
        </w:trPr>
        <w:tc>
          <w:tcPr>
            <w:tcW w:w="544" w:type="dxa"/>
            <w:tcMar>
              <w:left w:w="0" w:type="dxa"/>
              <w:right w:w="0" w:type="dxa"/>
            </w:tcMar>
          </w:tcPr>
          <w:p w:rsidR="00680BB9" w:rsidRPr="007F5A1A" w:rsidRDefault="00680BB9" w:rsidP="00680BB9">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680BB9" w:rsidRPr="00DA0923" w:rsidRDefault="00680BB9" w:rsidP="00680BB9">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680BB9" w:rsidRPr="00DA0923" w:rsidRDefault="00680BB9" w:rsidP="00680BB9">
            <w:pPr>
              <w:jc w:val="both"/>
              <w:rPr>
                <w:rFonts w:asciiTheme="majorBidi" w:hAnsiTheme="majorBidi" w:cstheme="majorBidi"/>
                <w:b/>
                <w:bCs/>
                <w:color w:val="000000" w:themeColor="text1"/>
                <w:lang w:eastAsia="ar-SA"/>
              </w:rPr>
            </w:pPr>
          </w:p>
        </w:tc>
      </w:tr>
      <w:tr w:rsidR="00680BB9" w:rsidRPr="00DA0923" w:rsidTr="0035142D">
        <w:trPr>
          <w:trHeight w:val="397"/>
          <w:jc w:val="center"/>
        </w:trPr>
        <w:tc>
          <w:tcPr>
            <w:tcW w:w="544" w:type="dxa"/>
            <w:tcMar>
              <w:left w:w="0" w:type="dxa"/>
              <w:right w:w="0" w:type="dxa"/>
            </w:tcMar>
          </w:tcPr>
          <w:p w:rsidR="00680BB9" w:rsidRPr="007F5A1A" w:rsidRDefault="00DC1007"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149</w:t>
            </w:r>
          </w:p>
        </w:tc>
        <w:tc>
          <w:tcPr>
            <w:tcW w:w="7216" w:type="dxa"/>
            <w:shd w:val="clear" w:color="auto" w:fill="auto"/>
            <w:noWrap/>
            <w:tcMar>
              <w:left w:w="0" w:type="dxa"/>
              <w:right w:w="0" w:type="dxa"/>
            </w:tcMar>
          </w:tcPr>
          <w:p w:rsidR="00680BB9" w:rsidRPr="00DA0923" w:rsidRDefault="00680BB9" w:rsidP="00680BB9">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Area of Agricultural Holdings in Palestine by Land Tenure and Legal Status of the Holder, 2020/2021</w:t>
            </w:r>
          </w:p>
        </w:tc>
        <w:tc>
          <w:tcPr>
            <w:tcW w:w="1312" w:type="dxa"/>
            <w:shd w:val="clear" w:color="auto" w:fill="auto"/>
            <w:noWrap/>
            <w:tcMar>
              <w:left w:w="0" w:type="dxa"/>
              <w:right w:w="0" w:type="dxa"/>
            </w:tcMar>
          </w:tcPr>
          <w:p w:rsidR="00680BB9" w:rsidRPr="00DA0923" w:rsidRDefault="00680BB9" w:rsidP="00680BB9">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39:</w:t>
            </w:r>
          </w:p>
        </w:tc>
      </w:tr>
      <w:tr w:rsidR="00680BB9" w:rsidRPr="00DA0923" w:rsidTr="0035142D">
        <w:trPr>
          <w:trHeight w:hRule="exact" w:val="113"/>
          <w:jc w:val="center"/>
        </w:trPr>
        <w:tc>
          <w:tcPr>
            <w:tcW w:w="544" w:type="dxa"/>
            <w:tcMar>
              <w:left w:w="0" w:type="dxa"/>
              <w:right w:w="0" w:type="dxa"/>
            </w:tcMar>
          </w:tcPr>
          <w:p w:rsidR="00680BB9" w:rsidRPr="007F5A1A" w:rsidRDefault="00680BB9" w:rsidP="00680BB9">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680BB9" w:rsidRPr="00DA0923" w:rsidRDefault="00680BB9" w:rsidP="00680BB9">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tcPr>
          <w:p w:rsidR="00680BB9" w:rsidRPr="00DA0923" w:rsidRDefault="00680BB9" w:rsidP="00680BB9">
            <w:pPr>
              <w:jc w:val="both"/>
              <w:rPr>
                <w:rFonts w:asciiTheme="majorBidi" w:hAnsiTheme="majorBidi" w:cstheme="majorBidi"/>
                <w:b/>
                <w:bCs/>
                <w:color w:val="000000" w:themeColor="text1"/>
                <w:lang w:eastAsia="ar-SA"/>
              </w:rPr>
            </w:pPr>
          </w:p>
        </w:tc>
      </w:tr>
      <w:tr w:rsidR="006F4123" w:rsidRPr="00DA0923" w:rsidTr="0035142D">
        <w:trPr>
          <w:trHeight w:val="397"/>
          <w:jc w:val="center"/>
        </w:trPr>
        <w:tc>
          <w:tcPr>
            <w:tcW w:w="544" w:type="dxa"/>
            <w:tcMar>
              <w:left w:w="0" w:type="dxa"/>
              <w:right w:w="0" w:type="dxa"/>
            </w:tcMar>
          </w:tcPr>
          <w:p w:rsidR="006F4123" w:rsidRPr="007F5A1A" w:rsidRDefault="00DC1007"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152</w:t>
            </w:r>
          </w:p>
        </w:tc>
        <w:tc>
          <w:tcPr>
            <w:tcW w:w="7216" w:type="dxa"/>
            <w:shd w:val="clear" w:color="auto" w:fill="auto"/>
            <w:noWrap/>
            <w:tcMar>
              <w:left w:w="0" w:type="dxa"/>
              <w:right w:w="0" w:type="dxa"/>
            </w:tcMar>
          </w:tcPr>
          <w:p w:rsidR="006F4123" w:rsidRPr="00DA0923" w:rsidRDefault="006F4123" w:rsidP="006F4123">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Agricultural Holdings in Palestine by Land Tenure and Area Group of the Holding, 2020/2021</w:t>
            </w:r>
          </w:p>
        </w:tc>
        <w:tc>
          <w:tcPr>
            <w:tcW w:w="1312" w:type="dxa"/>
            <w:shd w:val="clear" w:color="auto" w:fill="auto"/>
            <w:noWrap/>
            <w:tcMar>
              <w:left w:w="0" w:type="dxa"/>
              <w:right w:w="0" w:type="dxa"/>
            </w:tcMar>
          </w:tcPr>
          <w:p w:rsidR="006F4123" w:rsidRPr="00DA0923" w:rsidRDefault="006F4123" w:rsidP="006F4123">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40:</w:t>
            </w:r>
          </w:p>
        </w:tc>
      </w:tr>
      <w:tr w:rsidR="006F4123" w:rsidRPr="00DA0923" w:rsidTr="0035142D">
        <w:trPr>
          <w:trHeight w:hRule="exact" w:val="113"/>
          <w:jc w:val="center"/>
        </w:trPr>
        <w:tc>
          <w:tcPr>
            <w:tcW w:w="544" w:type="dxa"/>
            <w:tcMar>
              <w:left w:w="0" w:type="dxa"/>
              <w:right w:w="0" w:type="dxa"/>
            </w:tcMar>
          </w:tcPr>
          <w:p w:rsidR="006F4123" w:rsidRPr="007F5A1A" w:rsidRDefault="006F4123" w:rsidP="006F4123">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6F4123" w:rsidRPr="00DA0923" w:rsidRDefault="006F4123" w:rsidP="006F4123">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tcPr>
          <w:p w:rsidR="006F4123" w:rsidRPr="00DA0923" w:rsidRDefault="006F4123" w:rsidP="006F4123">
            <w:pPr>
              <w:jc w:val="both"/>
              <w:rPr>
                <w:rFonts w:asciiTheme="majorBidi" w:hAnsiTheme="majorBidi" w:cstheme="majorBidi"/>
                <w:b/>
                <w:bCs/>
                <w:color w:val="000000" w:themeColor="text1"/>
                <w:lang w:eastAsia="ar-SA"/>
              </w:rPr>
            </w:pPr>
          </w:p>
        </w:tc>
      </w:tr>
      <w:tr w:rsidR="006F4123" w:rsidRPr="00DA0923" w:rsidTr="0035142D">
        <w:trPr>
          <w:trHeight w:val="397"/>
          <w:jc w:val="center"/>
        </w:trPr>
        <w:tc>
          <w:tcPr>
            <w:tcW w:w="544" w:type="dxa"/>
            <w:tcMar>
              <w:left w:w="0" w:type="dxa"/>
              <w:right w:w="0" w:type="dxa"/>
            </w:tcMar>
          </w:tcPr>
          <w:p w:rsidR="006F4123" w:rsidRPr="007F5A1A" w:rsidRDefault="00DC1007" w:rsidP="006F4123">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155</w:t>
            </w:r>
          </w:p>
        </w:tc>
        <w:tc>
          <w:tcPr>
            <w:tcW w:w="7216" w:type="dxa"/>
            <w:shd w:val="clear" w:color="auto" w:fill="auto"/>
            <w:noWrap/>
            <w:tcMar>
              <w:left w:w="0" w:type="dxa"/>
              <w:right w:w="0" w:type="dxa"/>
            </w:tcMar>
          </w:tcPr>
          <w:p w:rsidR="006F4123" w:rsidRPr="00DA0923" w:rsidRDefault="006F4123" w:rsidP="006F4123">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Area of Agricultural Holdings in Palestine by Land Tenure and Area Group of the Holding, 2020/2021</w:t>
            </w:r>
          </w:p>
        </w:tc>
        <w:tc>
          <w:tcPr>
            <w:tcW w:w="1312" w:type="dxa"/>
            <w:shd w:val="clear" w:color="auto" w:fill="auto"/>
            <w:noWrap/>
            <w:tcMar>
              <w:left w:w="0" w:type="dxa"/>
              <w:right w:w="0" w:type="dxa"/>
            </w:tcMar>
          </w:tcPr>
          <w:p w:rsidR="006F4123" w:rsidRPr="00DA0923" w:rsidRDefault="006F4123" w:rsidP="006F4123">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41:</w:t>
            </w:r>
          </w:p>
        </w:tc>
      </w:tr>
      <w:tr w:rsidR="006F4123" w:rsidRPr="00DA0923" w:rsidTr="0035142D">
        <w:trPr>
          <w:trHeight w:hRule="exact" w:val="113"/>
          <w:jc w:val="center"/>
        </w:trPr>
        <w:tc>
          <w:tcPr>
            <w:tcW w:w="544" w:type="dxa"/>
            <w:tcMar>
              <w:left w:w="0" w:type="dxa"/>
              <w:right w:w="0" w:type="dxa"/>
            </w:tcMar>
          </w:tcPr>
          <w:p w:rsidR="006F4123" w:rsidRPr="007F5A1A" w:rsidRDefault="006F4123" w:rsidP="006F4123">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6F4123" w:rsidRPr="00DA0923" w:rsidRDefault="006F4123" w:rsidP="006F4123">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6F4123" w:rsidRPr="00DA0923" w:rsidRDefault="006F4123" w:rsidP="006F4123">
            <w:pPr>
              <w:jc w:val="both"/>
              <w:rPr>
                <w:rFonts w:asciiTheme="majorBidi" w:hAnsiTheme="majorBidi" w:cstheme="majorBidi"/>
                <w:b/>
                <w:bCs/>
                <w:color w:val="000000" w:themeColor="text1"/>
                <w:lang w:eastAsia="ar-SA"/>
              </w:rPr>
            </w:pPr>
          </w:p>
        </w:tc>
      </w:tr>
      <w:tr w:rsidR="006F4123" w:rsidRPr="00DA0923" w:rsidTr="0035142D">
        <w:trPr>
          <w:trHeight w:val="397"/>
          <w:jc w:val="center"/>
        </w:trPr>
        <w:tc>
          <w:tcPr>
            <w:tcW w:w="544" w:type="dxa"/>
            <w:tcMar>
              <w:left w:w="0" w:type="dxa"/>
              <w:right w:w="0" w:type="dxa"/>
            </w:tcMar>
          </w:tcPr>
          <w:p w:rsidR="006F4123" w:rsidRPr="007F5A1A" w:rsidRDefault="00DC1007"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158</w:t>
            </w:r>
          </w:p>
        </w:tc>
        <w:tc>
          <w:tcPr>
            <w:tcW w:w="7216" w:type="dxa"/>
            <w:shd w:val="clear" w:color="auto" w:fill="auto"/>
            <w:noWrap/>
            <w:tcMar>
              <w:left w:w="0" w:type="dxa"/>
              <w:right w:w="0" w:type="dxa"/>
            </w:tcMar>
          </w:tcPr>
          <w:p w:rsidR="006F4123" w:rsidRPr="00DA0923" w:rsidRDefault="006F4123" w:rsidP="006F4123">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Area </w:t>
            </w:r>
            <w:r>
              <w:rPr>
                <w:rFonts w:asciiTheme="majorBidi" w:hAnsiTheme="majorBidi" w:cstheme="majorBidi"/>
                <w:color w:val="000000" w:themeColor="text1"/>
                <w:lang w:eastAsia="ar-SA"/>
              </w:rPr>
              <w:t>in</w:t>
            </w:r>
            <w:r w:rsidRPr="00DA0923">
              <w:rPr>
                <w:rFonts w:asciiTheme="majorBidi" w:hAnsiTheme="majorBidi" w:cstheme="majorBidi"/>
                <w:color w:val="000000" w:themeColor="text1"/>
                <w:lang w:eastAsia="ar-SA"/>
              </w:rPr>
              <w:t xml:space="preserve"> Agricultural Holdings in Palestine by Main Source of Water </w:t>
            </w:r>
            <w:r>
              <w:rPr>
                <w:rFonts w:asciiTheme="majorBidi" w:hAnsiTheme="majorBidi" w:cstheme="majorBidi"/>
                <w:color w:val="000000" w:themeColor="text1"/>
                <w:lang w:eastAsia="ar-SA"/>
              </w:rPr>
              <w:t xml:space="preserve">Used </w:t>
            </w:r>
            <w:r w:rsidRPr="00DA0923">
              <w:rPr>
                <w:rFonts w:asciiTheme="majorBidi" w:hAnsiTheme="majorBidi" w:cstheme="majorBidi"/>
                <w:color w:val="000000" w:themeColor="text1"/>
                <w:lang w:eastAsia="ar-SA"/>
              </w:rPr>
              <w:t>and Governorate, 2020/2021</w:t>
            </w:r>
          </w:p>
        </w:tc>
        <w:tc>
          <w:tcPr>
            <w:tcW w:w="1312" w:type="dxa"/>
            <w:shd w:val="clear" w:color="auto" w:fill="auto"/>
            <w:noWrap/>
            <w:tcMar>
              <w:left w:w="0" w:type="dxa"/>
              <w:right w:w="0" w:type="dxa"/>
            </w:tcMar>
            <w:hideMark/>
          </w:tcPr>
          <w:p w:rsidR="006F4123" w:rsidRPr="00DA0923" w:rsidRDefault="006F4123" w:rsidP="006F4123">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42:</w:t>
            </w:r>
          </w:p>
        </w:tc>
      </w:tr>
      <w:tr w:rsidR="006F4123" w:rsidRPr="00DA0923" w:rsidTr="0035142D">
        <w:trPr>
          <w:trHeight w:hRule="exact" w:val="113"/>
          <w:jc w:val="center"/>
        </w:trPr>
        <w:tc>
          <w:tcPr>
            <w:tcW w:w="544" w:type="dxa"/>
            <w:tcMar>
              <w:left w:w="0" w:type="dxa"/>
              <w:right w:w="0" w:type="dxa"/>
            </w:tcMar>
          </w:tcPr>
          <w:p w:rsidR="006F4123" w:rsidRPr="007F5A1A" w:rsidRDefault="006F4123" w:rsidP="006F4123">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6F4123" w:rsidRPr="00DA0923" w:rsidRDefault="006F4123" w:rsidP="006F4123">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6F4123" w:rsidRPr="00DA0923" w:rsidRDefault="006F4123" w:rsidP="006F4123">
            <w:pPr>
              <w:jc w:val="both"/>
              <w:rPr>
                <w:rFonts w:asciiTheme="majorBidi" w:hAnsiTheme="majorBidi" w:cstheme="majorBidi"/>
                <w:b/>
                <w:bCs/>
                <w:color w:val="000000" w:themeColor="text1"/>
                <w:lang w:eastAsia="ar-SA"/>
              </w:rPr>
            </w:pPr>
          </w:p>
        </w:tc>
      </w:tr>
      <w:tr w:rsidR="006F4123" w:rsidRPr="00DA0923" w:rsidTr="0035142D">
        <w:trPr>
          <w:trHeight w:val="397"/>
          <w:jc w:val="center"/>
        </w:trPr>
        <w:tc>
          <w:tcPr>
            <w:tcW w:w="544" w:type="dxa"/>
            <w:tcMar>
              <w:left w:w="0" w:type="dxa"/>
              <w:right w:w="0" w:type="dxa"/>
            </w:tcMar>
          </w:tcPr>
          <w:p w:rsidR="006F4123" w:rsidRPr="007F5A1A" w:rsidRDefault="00DC1007"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159</w:t>
            </w:r>
          </w:p>
        </w:tc>
        <w:tc>
          <w:tcPr>
            <w:tcW w:w="7216" w:type="dxa"/>
            <w:shd w:val="clear" w:color="auto" w:fill="auto"/>
            <w:noWrap/>
            <w:tcMar>
              <w:left w:w="0" w:type="dxa"/>
              <w:right w:w="0" w:type="dxa"/>
            </w:tcMar>
          </w:tcPr>
          <w:p w:rsidR="006F4123" w:rsidRPr="00DA0923" w:rsidRDefault="006F4123" w:rsidP="006F4123">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Agricultural Holdings that have Aquaculture in Palestine by Type of the Holding and Governorate, 2020/2021</w:t>
            </w:r>
          </w:p>
        </w:tc>
        <w:tc>
          <w:tcPr>
            <w:tcW w:w="1312" w:type="dxa"/>
            <w:shd w:val="clear" w:color="auto" w:fill="auto"/>
            <w:noWrap/>
            <w:tcMar>
              <w:left w:w="0" w:type="dxa"/>
              <w:right w:w="0" w:type="dxa"/>
            </w:tcMar>
            <w:hideMark/>
          </w:tcPr>
          <w:p w:rsidR="006F4123" w:rsidRPr="00DA0923" w:rsidRDefault="006F4123" w:rsidP="006F4123">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43:</w:t>
            </w:r>
          </w:p>
        </w:tc>
      </w:tr>
      <w:tr w:rsidR="006F4123" w:rsidRPr="00DA0923" w:rsidTr="0035142D">
        <w:trPr>
          <w:trHeight w:hRule="exact" w:val="113"/>
          <w:jc w:val="center"/>
        </w:trPr>
        <w:tc>
          <w:tcPr>
            <w:tcW w:w="544" w:type="dxa"/>
            <w:tcMar>
              <w:left w:w="0" w:type="dxa"/>
              <w:right w:w="0" w:type="dxa"/>
            </w:tcMar>
          </w:tcPr>
          <w:p w:rsidR="006F4123" w:rsidRPr="007F5A1A" w:rsidRDefault="006F4123" w:rsidP="006F4123">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6F4123" w:rsidRPr="00DA0923" w:rsidRDefault="006F4123" w:rsidP="006F4123">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6F4123" w:rsidRPr="00DA0923" w:rsidRDefault="006F4123" w:rsidP="006F4123">
            <w:pPr>
              <w:jc w:val="both"/>
              <w:rPr>
                <w:rFonts w:asciiTheme="majorBidi" w:hAnsiTheme="majorBidi" w:cstheme="majorBidi"/>
                <w:b/>
                <w:bCs/>
                <w:color w:val="000000" w:themeColor="text1"/>
                <w:lang w:eastAsia="ar-SA"/>
              </w:rPr>
            </w:pPr>
          </w:p>
        </w:tc>
      </w:tr>
      <w:tr w:rsidR="006F4123" w:rsidRPr="00DA0923" w:rsidTr="0035142D">
        <w:trPr>
          <w:trHeight w:val="397"/>
          <w:jc w:val="center"/>
        </w:trPr>
        <w:tc>
          <w:tcPr>
            <w:tcW w:w="544" w:type="dxa"/>
            <w:tcMar>
              <w:left w:w="0" w:type="dxa"/>
              <w:right w:w="0" w:type="dxa"/>
            </w:tcMar>
          </w:tcPr>
          <w:p w:rsidR="006F4123" w:rsidRPr="007F5A1A" w:rsidRDefault="00DC1007"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160</w:t>
            </w:r>
          </w:p>
        </w:tc>
        <w:tc>
          <w:tcPr>
            <w:tcW w:w="7216" w:type="dxa"/>
            <w:shd w:val="clear" w:color="auto" w:fill="auto"/>
            <w:noWrap/>
            <w:tcMar>
              <w:left w:w="0" w:type="dxa"/>
              <w:right w:w="0" w:type="dxa"/>
            </w:tcMar>
          </w:tcPr>
          <w:p w:rsidR="006F4123" w:rsidRPr="00DA0923" w:rsidRDefault="006F4123" w:rsidP="006F4123">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Agricultural Holdings Encounter Obstacles that Limit the Exploitation of any Pieces of Agricultural Holdings in Palestine by Type of Impediments and Governorate, 2020/2021</w:t>
            </w:r>
          </w:p>
        </w:tc>
        <w:tc>
          <w:tcPr>
            <w:tcW w:w="1312" w:type="dxa"/>
            <w:shd w:val="clear" w:color="auto" w:fill="auto"/>
            <w:noWrap/>
            <w:tcMar>
              <w:left w:w="0" w:type="dxa"/>
              <w:right w:w="0" w:type="dxa"/>
            </w:tcMar>
            <w:hideMark/>
          </w:tcPr>
          <w:p w:rsidR="006F4123" w:rsidRPr="00DA0923" w:rsidRDefault="006F4123" w:rsidP="006F4123">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44:</w:t>
            </w:r>
          </w:p>
        </w:tc>
      </w:tr>
      <w:tr w:rsidR="006F4123" w:rsidRPr="00DA0923" w:rsidTr="0035142D">
        <w:trPr>
          <w:trHeight w:hRule="exact" w:val="113"/>
          <w:jc w:val="center"/>
        </w:trPr>
        <w:tc>
          <w:tcPr>
            <w:tcW w:w="544" w:type="dxa"/>
            <w:tcMar>
              <w:left w:w="0" w:type="dxa"/>
              <w:right w:w="0" w:type="dxa"/>
            </w:tcMar>
          </w:tcPr>
          <w:p w:rsidR="006F4123" w:rsidRPr="00DA0923" w:rsidRDefault="006F4123" w:rsidP="006F4123">
            <w:pPr>
              <w:jc w:val="center"/>
              <w:rPr>
                <w:rFonts w:asciiTheme="majorBidi" w:hAnsiTheme="majorBidi" w:cstheme="majorBidi"/>
                <w:b/>
                <w:bCs/>
                <w:color w:val="000000" w:themeColor="text1"/>
                <w:lang w:eastAsia="ar-SA"/>
              </w:rPr>
            </w:pPr>
          </w:p>
        </w:tc>
        <w:tc>
          <w:tcPr>
            <w:tcW w:w="7216" w:type="dxa"/>
            <w:shd w:val="clear" w:color="auto" w:fill="auto"/>
            <w:noWrap/>
            <w:tcMar>
              <w:left w:w="0" w:type="dxa"/>
              <w:right w:w="0" w:type="dxa"/>
            </w:tcMar>
          </w:tcPr>
          <w:p w:rsidR="006F4123" w:rsidRPr="00DA0923" w:rsidRDefault="006F4123" w:rsidP="006F4123">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6F4123" w:rsidRPr="00DA0923" w:rsidRDefault="006F4123" w:rsidP="006F4123">
            <w:pPr>
              <w:jc w:val="both"/>
              <w:rPr>
                <w:rFonts w:asciiTheme="majorBidi" w:hAnsiTheme="majorBidi" w:cstheme="majorBidi"/>
                <w:b/>
                <w:bCs/>
                <w:color w:val="000000" w:themeColor="text1"/>
                <w:lang w:eastAsia="ar-SA"/>
              </w:rPr>
            </w:pPr>
          </w:p>
        </w:tc>
      </w:tr>
      <w:tr w:rsidR="006F4123" w:rsidRPr="00DA0923" w:rsidTr="0035142D">
        <w:trPr>
          <w:trHeight w:val="397"/>
          <w:jc w:val="center"/>
        </w:trPr>
        <w:tc>
          <w:tcPr>
            <w:tcW w:w="544" w:type="dxa"/>
            <w:tcMar>
              <w:left w:w="0" w:type="dxa"/>
              <w:right w:w="0" w:type="dxa"/>
            </w:tcMar>
          </w:tcPr>
          <w:p w:rsidR="006F4123" w:rsidRPr="007F5A1A" w:rsidRDefault="00DC1007"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161</w:t>
            </w:r>
          </w:p>
        </w:tc>
        <w:tc>
          <w:tcPr>
            <w:tcW w:w="7216" w:type="dxa"/>
            <w:shd w:val="clear" w:color="auto" w:fill="auto"/>
            <w:noWrap/>
            <w:tcMar>
              <w:left w:w="0" w:type="dxa"/>
              <w:right w:w="0" w:type="dxa"/>
            </w:tcMar>
          </w:tcPr>
          <w:p w:rsidR="006F4123" w:rsidRPr="00DA0923" w:rsidRDefault="006F4123" w:rsidP="006F4123">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Cultivated Area of Field Crops, Vegetables and Tree  Horticulture in Palestine by Governorate, 2020/2021</w:t>
            </w:r>
          </w:p>
        </w:tc>
        <w:tc>
          <w:tcPr>
            <w:tcW w:w="1312" w:type="dxa"/>
            <w:shd w:val="clear" w:color="auto" w:fill="auto"/>
            <w:noWrap/>
            <w:tcMar>
              <w:left w:w="0" w:type="dxa"/>
              <w:right w:w="0" w:type="dxa"/>
            </w:tcMar>
            <w:hideMark/>
          </w:tcPr>
          <w:p w:rsidR="006F4123" w:rsidRPr="00DA0923" w:rsidRDefault="006F4123" w:rsidP="006F4123">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45:</w:t>
            </w:r>
          </w:p>
        </w:tc>
      </w:tr>
      <w:tr w:rsidR="006F4123" w:rsidRPr="00DA0923" w:rsidTr="0035142D">
        <w:trPr>
          <w:trHeight w:hRule="exact" w:val="85"/>
          <w:jc w:val="center"/>
        </w:trPr>
        <w:tc>
          <w:tcPr>
            <w:tcW w:w="544" w:type="dxa"/>
            <w:tcMar>
              <w:left w:w="0" w:type="dxa"/>
              <w:right w:w="0" w:type="dxa"/>
            </w:tcMar>
          </w:tcPr>
          <w:p w:rsidR="006F4123" w:rsidRPr="007F5A1A" w:rsidRDefault="006F4123" w:rsidP="006F4123">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6F4123" w:rsidRPr="00DA0923" w:rsidRDefault="006F4123" w:rsidP="006F4123">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6F4123" w:rsidRPr="00DA0923" w:rsidRDefault="006F4123" w:rsidP="006F4123">
            <w:pPr>
              <w:jc w:val="both"/>
              <w:rPr>
                <w:rFonts w:asciiTheme="majorBidi" w:hAnsiTheme="majorBidi" w:cstheme="majorBidi"/>
                <w:b/>
                <w:bCs/>
                <w:color w:val="000000" w:themeColor="text1"/>
                <w:lang w:eastAsia="ar-SA"/>
              </w:rPr>
            </w:pPr>
          </w:p>
        </w:tc>
      </w:tr>
      <w:tr w:rsidR="006F4123" w:rsidRPr="00DA0923" w:rsidTr="0035142D">
        <w:trPr>
          <w:trHeight w:val="397"/>
          <w:jc w:val="center"/>
        </w:trPr>
        <w:tc>
          <w:tcPr>
            <w:tcW w:w="544" w:type="dxa"/>
            <w:tcMar>
              <w:left w:w="0" w:type="dxa"/>
              <w:right w:w="0" w:type="dxa"/>
            </w:tcMar>
          </w:tcPr>
          <w:p w:rsidR="006F4123" w:rsidRPr="007F5A1A" w:rsidRDefault="00DC1007"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162</w:t>
            </w:r>
          </w:p>
        </w:tc>
        <w:tc>
          <w:tcPr>
            <w:tcW w:w="7216" w:type="dxa"/>
            <w:shd w:val="clear" w:color="auto" w:fill="auto"/>
            <w:noWrap/>
            <w:tcMar>
              <w:left w:w="0" w:type="dxa"/>
              <w:right w:w="0" w:type="dxa"/>
            </w:tcMar>
          </w:tcPr>
          <w:p w:rsidR="006F4123" w:rsidRPr="00DA0923" w:rsidRDefault="006F4123" w:rsidP="006F4123">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Plant and Mixed Holdings which have Field Crops in Palestine by Type of Irrigation and Type of Crop, 2020/2021</w:t>
            </w:r>
          </w:p>
        </w:tc>
        <w:tc>
          <w:tcPr>
            <w:tcW w:w="1312" w:type="dxa"/>
            <w:shd w:val="clear" w:color="auto" w:fill="auto"/>
            <w:noWrap/>
            <w:tcMar>
              <w:left w:w="0" w:type="dxa"/>
              <w:right w:w="0" w:type="dxa"/>
            </w:tcMar>
          </w:tcPr>
          <w:p w:rsidR="006F4123" w:rsidRPr="00DA0923" w:rsidRDefault="006F4123" w:rsidP="006F4123">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46:</w:t>
            </w:r>
          </w:p>
        </w:tc>
      </w:tr>
      <w:tr w:rsidR="006F4123" w:rsidRPr="00DA0923" w:rsidTr="0035142D">
        <w:trPr>
          <w:trHeight w:hRule="exact" w:val="113"/>
          <w:jc w:val="center"/>
        </w:trPr>
        <w:tc>
          <w:tcPr>
            <w:tcW w:w="544" w:type="dxa"/>
            <w:tcMar>
              <w:left w:w="0" w:type="dxa"/>
              <w:right w:w="0" w:type="dxa"/>
            </w:tcMar>
          </w:tcPr>
          <w:p w:rsidR="006F4123" w:rsidRPr="007F5A1A" w:rsidRDefault="006F4123" w:rsidP="006F4123">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6F4123" w:rsidRPr="00DA0923" w:rsidRDefault="006F4123" w:rsidP="006F4123">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tcPr>
          <w:p w:rsidR="006F4123" w:rsidRPr="00DA0923" w:rsidRDefault="006F4123" w:rsidP="006F4123">
            <w:pPr>
              <w:jc w:val="both"/>
              <w:rPr>
                <w:rFonts w:asciiTheme="majorBidi" w:hAnsiTheme="majorBidi" w:cstheme="majorBidi"/>
                <w:b/>
                <w:bCs/>
                <w:color w:val="000000" w:themeColor="text1"/>
                <w:lang w:eastAsia="ar-SA"/>
              </w:rPr>
            </w:pPr>
          </w:p>
        </w:tc>
      </w:tr>
      <w:tr w:rsidR="006F4123" w:rsidRPr="00DA0923" w:rsidTr="0035142D">
        <w:trPr>
          <w:trHeight w:val="397"/>
          <w:jc w:val="center"/>
        </w:trPr>
        <w:tc>
          <w:tcPr>
            <w:tcW w:w="544" w:type="dxa"/>
            <w:tcMar>
              <w:left w:w="0" w:type="dxa"/>
              <w:right w:w="0" w:type="dxa"/>
            </w:tcMar>
          </w:tcPr>
          <w:p w:rsidR="006F4123" w:rsidRPr="007F5A1A" w:rsidRDefault="00DC1007" w:rsidP="006F4123">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166</w:t>
            </w:r>
          </w:p>
        </w:tc>
        <w:tc>
          <w:tcPr>
            <w:tcW w:w="7216" w:type="dxa"/>
            <w:shd w:val="clear" w:color="auto" w:fill="auto"/>
            <w:noWrap/>
            <w:tcMar>
              <w:left w:w="0" w:type="dxa"/>
              <w:right w:w="0" w:type="dxa"/>
            </w:tcMar>
          </w:tcPr>
          <w:p w:rsidR="006F4123" w:rsidRPr="00DA0923" w:rsidRDefault="006F4123" w:rsidP="006F4123">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Area of Field Crops in Palestine by Governorate and Type of </w:t>
            </w:r>
            <w:r w:rsidR="00085782">
              <w:rPr>
                <w:rFonts w:asciiTheme="majorBidi" w:hAnsiTheme="majorBidi" w:cstheme="majorBidi"/>
                <w:color w:val="000000" w:themeColor="text1"/>
                <w:lang w:eastAsia="ar-SA"/>
              </w:rPr>
              <w:t xml:space="preserve">            </w:t>
            </w:r>
            <w:r w:rsidR="0035142D">
              <w:rPr>
                <w:rFonts w:asciiTheme="majorBidi" w:hAnsiTheme="majorBidi" w:cstheme="majorBidi"/>
                <w:color w:val="000000" w:themeColor="text1"/>
                <w:lang w:eastAsia="ar-SA"/>
              </w:rPr>
              <w:t xml:space="preserve">     </w:t>
            </w:r>
            <w:r w:rsidR="00085782">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Crop, 2020/2021</w:t>
            </w:r>
          </w:p>
        </w:tc>
        <w:tc>
          <w:tcPr>
            <w:tcW w:w="1312" w:type="dxa"/>
            <w:shd w:val="clear" w:color="auto" w:fill="auto"/>
            <w:noWrap/>
            <w:tcMar>
              <w:left w:w="0" w:type="dxa"/>
              <w:right w:w="0" w:type="dxa"/>
            </w:tcMar>
            <w:hideMark/>
          </w:tcPr>
          <w:p w:rsidR="006F4123" w:rsidRPr="00DA0923" w:rsidRDefault="006F4123" w:rsidP="006F4123">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47:</w:t>
            </w:r>
          </w:p>
        </w:tc>
      </w:tr>
      <w:tr w:rsidR="006F4123" w:rsidRPr="00DA0923" w:rsidTr="0035142D">
        <w:trPr>
          <w:trHeight w:hRule="exact" w:val="85"/>
          <w:jc w:val="center"/>
        </w:trPr>
        <w:tc>
          <w:tcPr>
            <w:tcW w:w="544" w:type="dxa"/>
            <w:tcMar>
              <w:left w:w="0" w:type="dxa"/>
              <w:right w:w="0" w:type="dxa"/>
            </w:tcMar>
          </w:tcPr>
          <w:p w:rsidR="006F4123" w:rsidRPr="007F5A1A" w:rsidRDefault="006F4123" w:rsidP="006F4123">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6F4123" w:rsidRPr="00DA0923" w:rsidRDefault="006F4123" w:rsidP="006F4123">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6F4123" w:rsidRPr="00DA0923" w:rsidRDefault="006F4123" w:rsidP="006F4123">
            <w:pPr>
              <w:jc w:val="both"/>
              <w:rPr>
                <w:rFonts w:asciiTheme="majorBidi" w:hAnsiTheme="majorBidi" w:cstheme="majorBidi"/>
                <w:b/>
                <w:bCs/>
                <w:color w:val="000000" w:themeColor="text1"/>
                <w:lang w:eastAsia="ar-SA"/>
              </w:rPr>
            </w:pPr>
          </w:p>
        </w:tc>
      </w:tr>
      <w:tr w:rsidR="006F4123" w:rsidRPr="00DA0923" w:rsidTr="0035142D">
        <w:trPr>
          <w:trHeight w:val="454"/>
          <w:jc w:val="center"/>
        </w:trPr>
        <w:tc>
          <w:tcPr>
            <w:tcW w:w="544" w:type="dxa"/>
            <w:tcMar>
              <w:left w:w="0" w:type="dxa"/>
              <w:right w:w="0" w:type="dxa"/>
            </w:tcMar>
          </w:tcPr>
          <w:p w:rsidR="006F4123" w:rsidRPr="007F5A1A" w:rsidRDefault="00DC1007"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169</w:t>
            </w:r>
          </w:p>
        </w:tc>
        <w:tc>
          <w:tcPr>
            <w:tcW w:w="7216" w:type="dxa"/>
            <w:shd w:val="clear" w:color="auto" w:fill="auto"/>
            <w:noWrap/>
            <w:tcMar>
              <w:left w:w="0" w:type="dxa"/>
              <w:right w:w="0" w:type="dxa"/>
            </w:tcMar>
          </w:tcPr>
          <w:p w:rsidR="006F4123" w:rsidRPr="00DA0923" w:rsidRDefault="006F4123" w:rsidP="006F4123">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Cultivated Area and Harvested Area of Field Crops in Palestine by Governorate, 2020/2021</w:t>
            </w:r>
          </w:p>
        </w:tc>
        <w:tc>
          <w:tcPr>
            <w:tcW w:w="1312" w:type="dxa"/>
            <w:shd w:val="clear" w:color="auto" w:fill="auto"/>
            <w:noWrap/>
            <w:tcMar>
              <w:left w:w="0" w:type="dxa"/>
              <w:right w:w="0" w:type="dxa"/>
            </w:tcMar>
            <w:hideMark/>
          </w:tcPr>
          <w:p w:rsidR="006F4123" w:rsidRPr="00DA0923" w:rsidRDefault="006F4123" w:rsidP="006F4123">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48:</w:t>
            </w:r>
          </w:p>
        </w:tc>
      </w:tr>
      <w:tr w:rsidR="006F4123" w:rsidRPr="00DA0923" w:rsidTr="0035142D">
        <w:trPr>
          <w:trHeight w:hRule="exact" w:val="85"/>
          <w:jc w:val="center"/>
        </w:trPr>
        <w:tc>
          <w:tcPr>
            <w:tcW w:w="544" w:type="dxa"/>
            <w:tcMar>
              <w:left w:w="0" w:type="dxa"/>
              <w:right w:w="0" w:type="dxa"/>
            </w:tcMar>
          </w:tcPr>
          <w:p w:rsidR="006F4123" w:rsidRPr="007F5A1A" w:rsidRDefault="006F4123" w:rsidP="006F4123">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6F4123" w:rsidRPr="00DA0923" w:rsidRDefault="006F4123" w:rsidP="006F4123">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6F4123" w:rsidRPr="00DA0923" w:rsidRDefault="006F4123" w:rsidP="006F4123">
            <w:pPr>
              <w:jc w:val="both"/>
              <w:rPr>
                <w:rFonts w:asciiTheme="majorBidi" w:hAnsiTheme="majorBidi" w:cstheme="majorBidi"/>
                <w:b/>
                <w:bCs/>
                <w:color w:val="000000" w:themeColor="text1"/>
                <w:lang w:eastAsia="ar-SA"/>
              </w:rPr>
            </w:pPr>
          </w:p>
        </w:tc>
      </w:tr>
      <w:tr w:rsidR="006F4123" w:rsidRPr="00DA0923" w:rsidTr="0035142D">
        <w:trPr>
          <w:trHeight w:val="397"/>
          <w:jc w:val="center"/>
        </w:trPr>
        <w:tc>
          <w:tcPr>
            <w:tcW w:w="544" w:type="dxa"/>
            <w:tcMar>
              <w:left w:w="0" w:type="dxa"/>
              <w:right w:w="0" w:type="dxa"/>
            </w:tcMar>
          </w:tcPr>
          <w:p w:rsidR="006F4123" w:rsidRPr="007F5A1A" w:rsidRDefault="00DC1007"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170</w:t>
            </w:r>
          </w:p>
        </w:tc>
        <w:tc>
          <w:tcPr>
            <w:tcW w:w="7216" w:type="dxa"/>
            <w:shd w:val="clear" w:color="auto" w:fill="auto"/>
            <w:noWrap/>
            <w:tcMar>
              <w:left w:w="0" w:type="dxa"/>
              <w:right w:w="0" w:type="dxa"/>
            </w:tcMar>
          </w:tcPr>
          <w:p w:rsidR="006F4123" w:rsidRPr="00DA0923" w:rsidRDefault="006F4123" w:rsidP="006F4123">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Cultivated Area and Harvested Area of Field Crops in Palestine by Type of Crop, 2020/2021</w:t>
            </w:r>
          </w:p>
        </w:tc>
        <w:tc>
          <w:tcPr>
            <w:tcW w:w="1312" w:type="dxa"/>
            <w:shd w:val="clear" w:color="auto" w:fill="auto"/>
            <w:noWrap/>
            <w:tcMar>
              <w:left w:w="0" w:type="dxa"/>
              <w:right w:w="0" w:type="dxa"/>
            </w:tcMar>
          </w:tcPr>
          <w:p w:rsidR="006F4123" w:rsidRPr="00DA0923" w:rsidRDefault="006F4123" w:rsidP="006F4123">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49:</w:t>
            </w:r>
          </w:p>
        </w:tc>
      </w:tr>
      <w:tr w:rsidR="006F4123" w:rsidRPr="00DA0923" w:rsidTr="0035142D">
        <w:trPr>
          <w:trHeight w:hRule="exact" w:val="113"/>
          <w:jc w:val="center"/>
        </w:trPr>
        <w:tc>
          <w:tcPr>
            <w:tcW w:w="544" w:type="dxa"/>
            <w:tcMar>
              <w:left w:w="0" w:type="dxa"/>
              <w:right w:w="0" w:type="dxa"/>
            </w:tcMar>
          </w:tcPr>
          <w:p w:rsidR="006F4123" w:rsidRDefault="006F4123" w:rsidP="006F4123">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6F4123" w:rsidRPr="00DA0923" w:rsidRDefault="006F4123" w:rsidP="006F4123">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tcPr>
          <w:p w:rsidR="006F4123" w:rsidRPr="00DA0923" w:rsidRDefault="006F4123" w:rsidP="006F4123">
            <w:pPr>
              <w:jc w:val="both"/>
              <w:rPr>
                <w:rFonts w:asciiTheme="majorBidi" w:hAnsiTheme="majorBidi" w:cstheme="majorBidi"/>
                <w:b/>
                <w:bCs/>
                <w:color w:val="000000" w:themeColor="text1"/>
                <w:lang w:eastAsia="ar-SA"/>
              </w:rPr>
            </w:pPr>
          </w:p>
        </w:tc>
      </w:tr>
      <w:tr w:rsidR="006F4123" w:rsidRPr="00DA0923" w:rsidTr="0035142D">
        <w:trPr>
          <w:trHeight w:val="397"/>
          <w:jc w:val="center"/>
        </w:trPr>
        <w:tc>
          <w:tcPr>
            <w:tcW w:w="544" w:type="dxa"/>
            <w:tcMar>
              <w:left w:w="0" w:type="dxa"/>
              <w:right w:w="0" w:type="dxa"/>
            </w:tcMar>
          </w:tcPr>
          <w:p w:rsidR="006F4123" w:rsidRPr="007F5A1A" w:rsidRDefault="00DC1007"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174</w:t>
            </w:r>
          </w:p>
        </w:tc>
        <w:tc>
          <w:tcPr>
            <w:tcW w:w="7216" w:type="dxa"/>
            <w:shd w:val="clear" w:color="auto" w:fill="auto"/>
            <w:noWrap/>
            <w:tcMar>
              <w:left w:w="0" w:type="dxa"/>
              <w:right w:w="0" w:type="dxa"/>
            </w:tcMar>
          </w:tcPr>
          <w:p w:rsidR="006F4123" w:rsidRPr="00DA0923" w:rsidRDefault="006F4123" w:rsidP="006F4123">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Area of Field Crops in Palestine by Type of Irrigation and </w:t>
            </w:r>
            <w:r w:rsidR="00085782">
              <w:rPr>
                <w:rFonts w:asciiTheme="majorBidi" w:hAnsiTheme="majorBidi" w:cstheme="majorBidi"/>
                <w:color w:val="000000" w:themeColor="text1"/>
                <w:lang w:eastAsia="ar-SA"/>
              </w:rPr>
              <w:t xml:space="preserve">   </w:t>
            </w:r>
            <w:r w:rsidR="0035142D">
              <w:rPr>
                <w:rFonts w:asciiTheme="majorBidi" w:hAnsiTheme="majorBidi" w:cstheme="majorBidi"/>
                <w:color w:val="000000" w:themeColor="text1"/>
                <w:lang w:eastAsia="ar-SA"/>
              </w:rPr>
              <w:t xml:space="preserve">     </w:t>
            </w:r>
            <w:r w:rsidR="00085782">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Governorate, 2020/2021</w:t>
            </w:r>
          </w:p>
        </w:tc>
        <w:tc>
          <w:tcPr>
            <w:tcW w:w="1312" w:type="dxa"/>
            <w:shd w:val="clear" w:color="auto" w:fill="auto"/>
            <w:noWrap/>
            <w:tcMar>
              <w:left w:w="0" w:type="dxa"/>
              <w:right w:w="0" w:type="dxa"/>
            </w:tcMar>
            <w:hideMark/>
          </w:tcPr>
          <w:p w:rsidR="006F4123" w:rsidRPr="00DA0923" w:rsidRDefault="006F4123" w:rsidP="006F4123">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50:</w:t>
            </w:r>
          </w:p>
        </w:tc>
      </w:tr>
      <w:tr w:rsidR="006F4123" w:rsidRPr="00DA0923" w:rsidTr="0035142D">
        <w:trPr>
          <w:trHeight w:hRule="exact" w:val="113"/>
          <w:jc w:val="center"/>
        </w:trPr>
        <w:tc>
          <w:tcPr>
            <w:tcW w:w="544" w:type="dxa"/>
            <w:tcMar>
              <w:left w:w="0" w:type="dxa"/>
              <w:right w:w="0" w:type="dxa"/>
            </w:tcMar>
          </w:tcPr>
          <w:p w:rsidR="006F4123" w:rsidRPr="007F5A1A" w:rsidRDefault="006F4123" w:rsidP="006F4123">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6F4123" w:rsidRPr="00DA0923" w:rsidRDefault="006F4123" w:rsidP="006F4123">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6F4123" w:rsidRPr="00DA0923" w:rsidRDefault="006F4123" w:rsidP="006F4123">
            <w:pPr>
              <w:jc w:val="both"/>
              <w:rPr>
                <w:rFonts w:asciiTheme="majorBidi" w:hAnsiTheme="majorBidi" w:cstheme="majorBidi"/>
                <w:b/>
                <w:bCs/>
                <w:color w:val="000000" w:themeColor="text1"/>
                <w:lang w:eastAsia="ar-SA"/>
              </w:rPr>
            </w:pPr>
          </w:p>
        </w:tc>
      </w:tr>
      <w:tr w:rsidR="006F4123" w:rsidRPr="00DA0923" w:rsidTr="0035142D">
        <w:trPr>
          <w:trHeight w:val="397"/>
          <w:jc w:val="center"/>
        </w:trPr>
        <w:tc>
          <w:tcPr>
            <w:tcW w:w="544" w:type="dxa"/>
            <w:tcMar>
              <w:left w:w="0" w:type="dxa"/>
              <w:right w:w="0" w:type="dxa"/>
            </w:tcMar>
          </w:tcPr>
          <w:p w:rsidR="006F4123" w:rsidRPr="007F5A1A" w:rsidRDefault="00DC1007" w:rsidP="006F4123">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175</w:t>
            </w:r>
          </w:p>
        </w:tc>
        <w:tc>
          <w:tcPr>
            <w:tcW w:w="7216" w:type="dxa"/>
            <w:shd w:val="clear" w:color="auto" w:fill="auto"/>
            <w:noWrap/>
            <w:tcMar>
              <w:left w:w="0" w:type="dxa"/>
              <w:right w:w="0" w:type="dxa"/>
            </w:tcMar>
          </w:tcPr>
          <w:p w:rsidR="006F4123" w:rsidRPr="00DA0923" w:rsidRDefault="006F4123" w:rsidP="006F4123">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Area of Field Crops in Palestine by Type of Irrigation and Type of </w:t>
            </w:r>
            <w:r w:rsidR="00085782">
              <w:rPr>
                <w:rFonts w:asciiTheme="majorBidi" w:hAnsiTheme="majorBidi" w:cstheme="majorBidi"/>
                <w:color w:val="000000" w:themeColor="text1"/>
                <w:lang w:eastAsia="ar-SA"/>
              </w:rPr>
              <w:t xml:space="preserve">   </w:t>
            </w:r>
            <w:r w:rsidR="0035142D">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Crop, 2020/2021</w:t>
            </w:r>
          </w:p>
        </w:tc>
        <w:tc>
          <w:tcPr>
            <w:tcW w:w="1312" w:type="dxa"/>
            <w:shd w:val="clear" w:color="auto" w:fill="auto"/>
            <w:noWrap/>
            <w:tcMar>
              <w:left w:w="0" w:type="dxa"/>
              <w:right w:w="0" w:type="dxa"/>
            </w:tcMar>
          </w:tcPr>
          <w:p w:rsidR="006F4123" w:rsidRPr="00DA0923" w:rsidRDefault="006F4123" w:rsidP="006F4123">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51:</w:t>
            </w:r>
          </w:p>
        </w:tc>
      </w:tr>
      <w:tr w:rsidR="006F4123" w:rsidRPr="00DA0923" w:rsidTr="0035142D">
        <w:trPr>
          <w:trHeight w:hRule="exact" w:val="113"/>
          <w:jc w:val="center"/>
        </w:trPr>
        <w:tc>
          <w:tcPr>
            <w:tcW w:w="544" w:type="dxa"/>
            <w:tcMar>
              <w:left w:w="0" w:type="dxa"/>
              <w:right w:w="0" w:type="dxa"/>
            </w:tcMar>
          </w:tcPr>
          <w:p w:rsidR="006F4123" w:rsidRPr="007F5A1A" w:rsidRDefault="006F4123" w:rsidP="006F4123">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6F4123" w:rsidRPr="00DA0923" w:rsidRDefault="006F4123" w:rsidP="006F4123">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tcPr>
          <w:p w:rsidR="006F4123" w:rsidRPr="00DA0923" w:rsidRDefault="006F4123" w:rsidP="006F4123">
            <w:pPr>
              <w:jc w:val="both"/>
              <w:rPr>
                <w:rFonts w:asciiTheme="majorBidi" w:hAnsiTheme="majorBidi" w:cstheme="majorBidi"/>
                <w:b/>
                <w:bCs/>
                <w:color w:val="000000" w:themeColor="text1"/>
                <w:lang w:eastAsia="ar-SA"/>
              </w:rPr>
            </w:pPr>
          </w:p>
        </w:tc>
      </w:tr>
      <w:tr w:rsidR="006F4123" w:rsidRPr="00DA0923" w:rsidTr="0035142D">
        <w:trPr>
          <w:trHeight w:val="397"/>
          <w:jc w:val="center"/>
        </w:trPr>
        <w:tc>
          <w:tcPr>
            <w:tcW w:w="544" w:type="dxa"/>
            <w:tcMar>
              <w:left w:w="0" w:type="dxa"/>
              <w:right w:w="0" w:type="dxa"/>
            </w:tcMar>
          </w:tcPr>
          <w:p w:rsidR="006F4123" w:rsidRPr="007F5A1A" w:rsidRDefault="00DC1007"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179</w:t>
            </w:r>
          </w:p>
        </w:tc>
        <w:tc>
          <w:tcPr>
            <w:tcW w:w="7216" w:type="dxa"/>
            <w:shd w:val="clear" w:color="auto" w:fill="auto"/>
            <w:noWrap/>
            <w:tcMar>
              <w:left w:w="0" w:type="dxa"/>
              <w:right w:w="0" w:type="dxa"/>
            </w:tcMar>
          </w:tcPr>
          <w:p w:rsidR="006F4123" w:rsidRPr="00DA0923" w:rsidRDefault="006F4123" w:rsidP="006F4123">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Area of Field Crops in Palestine by Cropping Season and </w:t>
            </w:r>
            <w:r w:rsidR="00085782">
              <w:rPr>
                <w:rFonts w:asciiTheme="majorBidi" w:hAnsiTheme="majorBidi" w:cstheme="majorBidi"/>
                <w:color w:val="000000" w:themeColor="text1"/>
                <w:lang w:eastAsia="ar-SA"/>
              </w:rPr>
              <w:t xml:space="preserve">     </w:t>
            </w:r>
            <w:r w:rsidR="0035142D">
              <w:rPr>
                <w:rFonts w:asciiTheme="majorBidi" w:hAnsiTheme="majorBidi" w:cstheme="majorBidi"/>
                <w:color w:val="000000" w:themeColor="text1"/>
                <w:lang w:eastAsia="ar-SA"/>
              </w:rPr>
              <w:t xml:space="preserve">    </w:t>
            </w:r>
            <w:r w:rsidR="00085782">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Governorate, 2020/2021</w:t>
            </w:r>
          </w:p>
        </w:tc>
        <w:tc>
          <w:tcPr>
            <w:tcW w:w="1312" w:type="dxa"/>
            <w:shd w:val="clear" w:color="auto" w:fill="auto"/>
            <w:noWrap/>
            <w:tcMar>
              <w:left w:w="0" w:type="dxa"/>
              <w:right w:w="0" w:type="dxa"/>
            </w:tcMar>
            <w:hideMark/>
          </w:tcPr>
          <w:p w:rsidR="006F4123" w:rsidRPr="00DA0923" w:rsidRDefault="006F4123" w:rsidP="006F4123">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52:</w:t>
            </w:r>
          </w:p>
        </w:tc>
      </w:tr>
      <w:tr w:rsidR="006F4123" w:rsidRPr="00DA0923" w:rsidTr="0035142D">
        <w:trPr>
          <w:trHeight w:hRule="exact" w:val="85"/>
          <w:jc w:val="center"/>
        </w:trPr>
        <w:tc>
          <w:tcPr>
            <w:tcW w:w="544" w:type="dxa"/>
            <w:tcMar>
              <w:left w:w="0" w:type="dxa"/>
              <w:right w:w="0" w:type="dxa"/>
            </w:tcMar>
          </w:tcPr>
          <w:p w:rsidR="006F4123" w:rsidRPr="007F5A1A" w:rsidRDefault="006F4123" w:rsidP="006F4123">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6F4123" w:rsidRPr="00DA0923" w:rsidRDefault="006F4123" w:rsidP="006F4123">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6F4123" w:rsidRPr="00DA0923" w:rsidRDefault="006F4123" w:rsidP="006F4123">
            <w:pPr>
              <w:jc w:val="both"/>
              <w:rPr>
                <w:rFonts w:asciiTheme="majorBidi" w:hAnsiTheme="majorBidi" w:cstheme="majorBidi"/>
                <w:b/>
                <w:bCs/>
                <w:color w:val="000000" w:themeColor="text1"/>
                <w:lang w:eastAsia="ar-SA"/>
              </w:rPr>
            </w:pPr>
          </w:p>
        </w:tc>
      </w:tr>
      <w:tr w:rsidR="00E858D0" w:rsidRPr="00DA0923" w:rsidTr="0035142D">
        <w:trPr>
          <w:trHeight w:val="397"/>
          <w:jc w:val="center"/>
        </w:trPr>
        <w:tc>
          <w:tcPr>
            <w:tcW w:w="544" w:type="dxa"/>
            <w:tcMar>
              <w:left w:w="0" w:type="dxa"/>
              <w:right w:w="0" w:type="dxa"/>
            </w:tcMar>
          </w:tcPr>
          <w:p w:rsidR="00E858D0" w:rsidRPr="007F5A1A" w:rsidRDefault="00DC1007"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180</w:t>
            </w:r>
          </w:p>
        </w:tc>
        <w:tc>
          <w:tcPr>
            <w:tcW w:w="7216" w:type="dxa"/>
            <w:shd w:val="clear" w:color="auto" w:fill="auto"/>
            <w:noWrap/>
            <w:tcMar>
              <w:left w:w="0" w:type="dxa"/>
              <w:right w:w="0" w:type="dxa"/>
            </w:tcMar>
          </w:tcPr>
          <w:p w:rsidR="00E858D0" w:rsidRPr="00DA0923" w:rsidRDefault="00E858D0" w:rsidP="00E858D0">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Area of Field Crops in Palestine by Cropping Season and Type of </w:t>
            </w:r>
            <w:r w:rsidR="00085782">
              <w:rPr>
                <w:rFonts w:asciiTheme="majorBidi" w:hAnsiTheme="majorBidi" w:cstheme="majorBidi"/>
                <w:color w:val="000000" w:themeColor="text1"/>
                <w:lang w:eastAsia="ar-SA"/>
              </w:rPr>
              <w:t xml:space="preserve">    </w:t>
            </w:r>
            <w:r w:rsidR="0035142D">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Crop, 2020/2021</w:t>
            </w:r>
          </w:p>
        </w:tc>
        <w:tc>
          <w:tcPr>
            <w:tcW w:w="1312" w:type="dxa"/>
            <w:shd w:val="clear" w:color="auto" w:fill="auto"/>
            <w:noWrap/>
            <w:tcMar>
              <w:left w:w="0" w:type="dxa"/>
              <w:right w:w="0" w:type="dxa"/>
            </w:tcMar>
          </w:tcPr>
          <w:p w:rsidR="00E858D0" w:rsidRPr="00DA0923" w:rsidRDefault="00E858D0" w:rsidP="00E858D0">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53:</w:t>
            </w:r>
          </w:p>
        </w:tc>
      </w:tr>
      <w:tr w:rsidR="00E858D0" w:rsidRPr="00DA0923" w:rsidTr="0035142D">
        <w:trPr>
          <w:trHeight w:hRule="exact" w:val="113"/>
          <w:jc w:val="center"/>
        </w:trPr>
        <w:tc>
          <w:tcPr>
            <w:tcW w:w="544" w:type="dxa"/>
            <w:tcMar>
              <w:left w:w="0" w:type="dxa"/>
              <w:right w:w="0" w:type="dxa"/>
            </w:tcMar>
          </w:tcPr>
          <w:p w:rsidR="00E858D0" w:rsidRDefault="00E858D0" w:rsidP="00E858D0">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E858D0" w:rsidRPr="00DA0923" w:rsidRDefault="00E858D0" w:rsidP="00E858D0">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tcPr>
          <w:p w:rsidR="00E858D0" w:rsidRPr="00DA0923" w:rsidRDefault="00E858D0" w:rsidP="00E858D0">
            <w:pPr>
              <w:jc w:val="both"/>
              <w:rPr>
                <w:rFonts w:asciiTheme="majorBidi" w:hAnsiTheme="majorBidi" w:cstheme="majorBidi"/>
                <w:b/>
                <w:bCs/>
                <w:color w:val="000000" w:themeColor="text1"/>
                <w:lang w:eastAsia="ar-SA"/>
              </w:rPr>
            </w:pPr>
          </w:p>
        </w:tc>
      </w:tr>
      <w:tr w:rsidR="00E858D0" w:rsidRPr="00DA0923" w:rsidTr="0035142D">
        <w:trPr>
          <w:trHeight w:val="397"/>
          <w:jc w:val="center"/>
        </w:trPr>
        <w:tc>
          <w:tcPr>
            <w:tcW w:w="544" w:type="dxa"/>
            <w:tcMar>
              <w:left w:w="0" w:type="dxa"/>
              <w:right w:w="0" w:type="dxa"/>
            </w:tcMar>
          </w:tcPr>
          <w:p w:rsidR="00E858D0" w:rsidRPr="007F5A1A" w:rsidRDefault="00DC1007"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184</w:t>
            </w:r>
          </w:p>
        </w:tc>
        <w:tc>
          <w:tcPr>
            <w:tcW w:w="7216" w:type="dxa"/>
            <w:shd w:val="clear" w:color="auto" w:fill="auto"/>
            <w:noWrap/>
            <w:tcMar>
              <w:left w:w="0" w:type="dxa"/>
              <w:right w:w="0" w:type="dxa"/>
            </w:tcMar>
          </w:tcPr>
          <w:p w:rsidR="00E858D0" w:rsidRPr="00DA0923" w:rsidRDefault="00E858D0" w:rsidP="00E858D0">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Area of Field Crops in Palestine by Status of Crop and </w:t>
            </w:r>
            <w:r w:rsidR="00085782">
              <w:rPr>
                <w:rFonts w:asciiTheme="majorBidi" w:hAnsiTheme="majorBidi" w:cstheme="majorBidi"/>
                <w:color w:val="000000" w:themeColor="text1"/>
                <w:lang w:eastAsia="ar-SA"/>
              </w:rPr>
              <w:t xml:space="preserve">         </w:t>
            </w:r>
            <w:r w:rsidR="0035142D">
              <w:rPr>
                <w:rFonts w:asciiTheme="majorBidi" w:hAnsiTheme="majorBidi" w:cstheme="majorBidi"/>
                <w:color w:val="000000" w:themeColor="text1"/>
                <w:lang w:eastAsia="ar-SA"/>
              </w:rPr>
              <w:t xml:space="preserve">     </w:t>
            </w:r>
            <w:r w:rsidR="00085782">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Governorate, 2020/2021</w:t>
            </w:r>
          </w:p>
        </w:tc>
        <w:tc>
          <w:tcPr>
            <w:tcW w:w="1312" w:type="dxa"/>
            <w:shd w:val="clear" w:color="auto" w:fill="auto"/>
            <w:noWrap/>
            <w:tcMar>
              <w:left w:w="0" w:type="dxa"/>
              <w:right w:w="0" w:type="dxa"/>
            </w:tcMar>
          </w:tcPr>
          <w:p w:rsidR="00E858D0" w:rsidRPr="00DA0923" w:rsidRDefault="00E858D0" w:rsidP="00E858D0">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54:</w:t>
            </w:r>
          </w:p>
        </w:tc>
      </w:tr>
      <w:tr w:rsidR="00E858D0" w:rsidRPr="00DA0923" w:rsidTr="0035142D">
        <w:trPr>
          <w:trHeight w:hRule="exact" w:val="113"/>
          <w:jc w:val="center"/>
        </w:trPr>
        <w:tc>
          <w:tcPr>
            <w:tcW w:w="544" w:type="dxa"/>
            <w:tcMar>
              <w:left w:w="0" w:type="dxa"/>
              <w:right w:w="0" w:type="dxa"/>
            </w:tcMar>
          </w:tcPr>
          <w:p w:rsidR="00E858D0" w:rsidRDefault="00E858D0" w:rsidP="00E858D0">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E858D0" w:rsidRPr="00DA0923" w:rsidRDefault="00E858D0" w:rsidP="00E858D0">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tcPr>
          <w:p w:rsidR="00E858D0" w:rsidRPr="00DA0923" w:rsidRDefault="00E858D0" w:rsidP="00E858D0">
            <w:pPr>
              <w:jc w:val="both"/>
              <w:rPr>
                <w:rFonts w:asciiTheme="majorBidi" w:hAnsiTheme="majorBidi" w:cstheme="majorBidi"/>
                <w:b/>
                <w:bCs/>
                <w:color w:val="000000" w:themeColor="text1"/>
                <w:lang w:eastAsia="ar-SA"/>
              </w:rPr>
            </w:pPr>
          </w:p>
        </w:tc>
      </w:tr>
      <w:tr w:rsidR="00E858D0" w:rsidRPr="00DA0923" w:rsidTr="0035142D">
        <w:trPr>
          <w:trHeight w:val="397"/>
          <w:jc w:val="center"/>
        </w:trPr>
        <w:tc>
          <w:tcPr>
            <w:tcW w:w="544" w:type="dxa"/>
            <w:tcMar>
              <w:left w:w="0" w:type="dxa"/>
              <w:right w:w="0" w:type="dxa"/>
            </w:tcMar>
          </w:tcPr>
          <w:p w:rsidR="00E858D0" w:rsidRPr="007F5A1A" w:rsidRDefault="00DC1007" w:rsidP="00E858D0">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185</w:t>
            </w:r>
          </w:p>
        </w:tc>
        <w:tc>
          <w:tcPr>
            <w:tcW w:w="7216" w:type="dxa"/>
            <w:shd w:val="clear" w:color="auto" w:fill="auto"/>
            <w:noWrap/>
            <w:tcMar>
              <w:left w:w="0" w:type="dxa"/>
              <w:right w:w="0" w:type="dxa"/>
            </w:tcMar>
          </w:tcPr>
          <w:p w:rsidR="00E858D0" w:rsidRPr="00DA0923" w:rsidRDefault="00E858D0" w:rsidP="00E858D0">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Area of Field Crops in Palestine by Status of Crop and Type of </w:t>
            </w:r>
            <w:r w:rsidR="00085782">
              <w:rPr>
                <w:rFonts w:asciiTheme="majorBidi" w:hAnsiTheme="majorBidi" w:cstheme="majorBidi"/>
                <w:color w:val="000000" w:themeColor="text1"/>
                <w:lang w:eastAsia="ar-SA"/>
              </w:rPr>
              <w:t xml:space="preserve">      </w:t>
            </w:r>
            <w:r w:rsidR="0035142D">
              <w:rPr>
                <w:rFonts w:asciiTheme="majorBidi" w:hAnsiTheme="majorBidi" w:cstheme="majorBidi"/>
                <w:color w:val="000000" w:themeColor="text1"/>
                <w:lang w:eastAsia="ar-SA"/>
              </w:rPr>
              <w:t xml:space="preserve">     </w:t>
            </w:r>
            <w:r w:rsidR="00085782">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Crop, 2020/2021</w:t>
            </w:r>
          </w:p>
        </w:tc>
        <w:tc>
          <w:tcPr>
            <w:tcW w:w="1312" w:type="dxa"/>
            <w:shd w:val="clear" w:color="auto" w:fill="auto"/>
            <w:noWrap/>
            <w:tcMar>
              <w:left w:w="0" w:type="dxa"/>
              <w:right w:w="0" w:type="dxa"/>
            </w:tcMar>
          </w:tcPr>
          <w:p w:rsidR="00E858D0" w:rsidRPr="00DA0923" w:rsidRDefault="00E858D0" w:rsidP="00E858D0">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55:</w:t>
            </w:r>
          </w:p>
        </w:tc>
      </w:tr>
      <w:tr w:rsidR="00E858D0" w:rsidRPr="00DA0923" w:rsidTr="0035142D">
        <w:trPr>
          <w:trHeight w:hRule="exact" w:val="113"/>
          <w:jc w:val="center"/>
        </w:trPr>
        <w:tc>
          <w:tcPr>
            <w:tcW w:w="544" w:type="dxa"/>
            <w:tcMar>
              <w:left w:w="0" w:type="dxa"/>
              <w:right w:w="0" w:type="dxa"/>
            </w:tcMar>
          </w:tcPr>
          <w:p w:rsidR="00E858D0" w:rsidRDefault="00E858D0" w:rsidP="00E858D0">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E858D0" w:rsidRPr="00DA0923" w:rsidRDefault="00E858D0" w:rsidP="00E858D0">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tcPr>
          <w:p w:rsidR="00E858D0" w:rsidRPr="00DA0923" w:rsidRDefault="00E858D0" w:rsidP="00E858D0">
            <w:pPr>
              <w:jc w:val="both"/>
              <w:rPr>
                <w:rFonts w:asciiTheme="majorBidi" w:hAnsiTheme="majorBidi" w:cstheme="majorBidi"/>
                <w:b/>
                <w:bCs/>
                <w:color w:val="000000" w:themeColor="text1"/>
                <w:lang w:eastAsia="ar-SA"/>
              </w:rPr>
            </w:pPr>
          </w:p>
        </w:tc>
      </w:tr>
      <w:tr w:rsidR="00BF2906" w:rsidRPr="00DA0923" w:rsidTr="0035142D">
        <w:trPr>
          <w:trHeight w:val="397"/>
          <w:jc w:val="center"/>
        </w:trPr>
        <w:tc>
          <w:tcPr>
            <w:tcW w:w="544" w:type="dxa"/>
            <w:tcMar>
              <w:left w:w="0" w:type="dxa"/>
              <w:right w:w="0" w:type="dxa"/>
            </w:tcMar>
          </w:tcPr>
          <w:p w:rsidR="00BF2906" w:rsidRPr="007F5A1A" w:rsidRDefault="00DC1007"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189</w:t>
            </w:r>
          </w:p>
        </w:tc>
        <w:tc>
          <w:tcPr>
            <w:tcW w:w="7216" w:type="dxa"/>
            <w:shd w:val="clear" w:color="auto" w:fill="auto"/>
            <w:noWrap/>
            <w:tcMar>
              <w:left w:w="0" w:type="dxa"/>
              <w:right w:w="0" w:type="dxa"/>
            </w:tcMar>
          </w:tcPr>
          <w:p w:rsidR="00BF2906" w:rsidRPr="00DA0923" w:rsidRDefault="00BF2906" w:rsidP="00BF2906">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Plant and Mixed Holdings which have Vegetables in Palestine by Type of Irrigation and Type of Crop, 2020/2021</w:t>
            </w:r>
          </w:p>
        </w:tc>
        <w:tc>
          <w:tcPr>
            <w:tcW w:w="1312" w:type="dxa"/>
            <w:shd w:val="clear" w:color="auto" w:fill="auto"/>
            <w:noWrap/>
            <w:tcMar>
              <w:left w:w="0" w:type="dxa"/>
              <w:right w:w="0" w:type="dxa"/>
            </w:tcMar>
          </w:tcPr>
          <w:p w:rsidR="00BF2906" w:rsidRPr="00DA0923" w:rsidRDefault="00BF2906" w:rsidP="00BF2906">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56:</w:t>
            </w:r>
          </w:p>
        </w:tc>
      </w:tr>
      <w:tr w:rsidR="00BF2906" w:rsidRPr="00DA0923" w:rsidTr="0035142D">
        <w:trPr>
          <w:trHeight w:hRule="exact" w:val="85"/>
          <w:jc w:val="center"/>
        </w:trPr>
        <w:tc>
          <w:tcPr>
            <w:tcW w:w="544" w:type="dxa"/>
            <w:tcMar>
              <w:left w:w="0" w:type="dxa"/>
              <w:right w:w="0" w:type="dxa"/>
            </w:tcMar>
          </w:tcPr>
          <w:p w:rsidR="00BF2906" w:rsidRPr="007F5A1A" w:rsidRDefault="00BF2906" w:rsidP="00BF2906">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BF2906" w:rsidRPr="00DA0923" w:rsidRDefault="00BF2906" w:rsidP="00BF2906">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BF2906" w:rsidRPr="00DA0923" w:rsidRDefault="00BF2906" w:rsidP="00BF2906">
            <w:pPr>
              <w:jc w:val="both"/>
              <w:rPr>
                <w:rFonts w:asciiTheme="majorBidi" w:hAnsiTheme="majorBidi" w:cstheme="majorBidi"/>
                <w:b/>
                <w:bCs/>
                <w:color w:val="000000" w:themeColor="text1"/>
                <w:lang w:eastAsia="ar-SA"/>
              </w:rPr>
            </w:pPr>
          </w:p>
        </w:tc>
      </w:tr>
      <w:tr w:rsidR="00BF2906" w:rsidRPr="00DA0923" w:rsidTr="0035142D">
        <w:trPr>
          <w:trHeight w:val="397"/>
          <w:jc w:val="center"/>
        </w:trPr>
        <w:tc>
          <w:tcPr>
            <w:tcW w:w="544" w:type="dxa"/>
            <w:tcMar>
              <w:left w:w="0" w:type="dxa"/>
              <w:right w:w="0" w:type="dxa"/>
            </w:tcMar>
          </w:tcPr>
          <w:p w:rsidR="00BF2906" w:rsidRPr="007F5A1A" w:rsidRDefault="00DC1007" w:rsidP="00BF290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lastRenderedPageBreak/>
              <w:t>195</w:t>
            </w:r>
          </w:p>
        </w:tc>
        <w:tc>
          <w:tcPr>
            <w:tcW w:w="7216" w:type="dxa"/>
            <w:shd w:val="clear" w:color="auto" w:fill="auto"/>
            <w:noWrap/>
            <w:tcMar>
              <w:left w:w="0" w:type="dxa"/>
              <w:right w:w="0" w:type="dxa"/>
            </w:tcMar>
          </w:tcPr>
          <w:p w:rsidR="00BF2906" w:rsidRPr="00DA0923" w:rsidRDefault="00BF2906" w:rsidP="00BF2906">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Plant and Mixed Holdings which have Vegetables in Palestine by Type of Protection and Type of Crop, 2020/2021</w:t>
            </w:r>
          </w:p>
        </w:tc>
        <w:tc>
          <w:tcPr>
            <w:tcW w:w="1312" w:type="dxa"/>
            <w:shd w:val="clear" w:color="auto" w:fill="auto"/>
            <w:noWrap/>
            <w:tcMar>
              <w:left w:w="0" w:type="dxa"/>
              <w:right w:w="0" w:type="dxa"/>
            </w:tcMar>
          </w:tcPr>
          <w:p w:rsidR="00BF2906" w:rsidRPr="00DA0923" w:rsidRDefault="00BF2906" w:rsidP="00BF2906">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57:</w:t>
            </w:r>
          </w:p>
        </w:tc>
      </w:tr>
      <w:tr w:rsidR="00BF2906" w:rsidRPr="00DA0923" w:rsidTr="0035142D">
        <w:trPr>
          <w:trHeight w:hRule="exact" w:val="113"/>
          <w:jc w:val="center"/>
        </w:trPr>
        <w:tc>
          <w:tcPr>
            <w:tcW w:w="544" w:type="dxa"/>
            <w:tcMar>
              <w:left w:w="0" w:type="dxa"/>
              <w:right w:w="0" w:type="dxa"/>
            </w:tcMar>
          </w:tcPr>
          <w:p w:rsidR="00BF2906" w:rsidRPr="007F5A1A" w:rsidRDefault="00BF2906" w:rsidP="00BF2906">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BF2906" w:rsidRPr="00DA0923" w:rsidRDefault="00BF2906" w:rsidP="00BF2906">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tcPr>
          <w:p w:rsidR="00BF2906" w:rsidRPr="00DA0923" w:rsidRDefault="00BF2906" w:rsidP="00BF2906">
            <w:pPr>
              <w:jc w:val="both"/>
              <w:rPr>
                <w:rFonts w:asciiTheme="majorBidi" w:hAnsiTheme="majorBidi" w:cstheme="majorBidi"/>
                <w:b/>
                <w:bCs/>
                <w:color w:val="000000" w:themeColor="text1"/>
                <w:lang w:eastAsia="ar-SA"/>
              </w:rPr>
            </w:pPr>
          </w:p>
        </w:tc>
      </w:tr>
      <w:tr w:rsidR="00BF2906" w:rsidRPr="00DA0923" w:rsidTr="0035142D">
        <w:trPr>
          <w:trHeight w:val="397"/>
          <w:jc w:val="center"/>
        </w:trPr>
        <w:tc>
          <w:tcPr>
            <w:tcW w:w="544" w:type="dxa"/>
            <w:tcMar>
              <w:left w:w="0" w:type="dxa"/>
              <w:right w:w="0" w:type="dxa"/>
            </w:tcMar>
          </w:tcPr>
          <w:p w:rsidR="00BF2906" w:rsidRPr="007F5A1A" w:rsidRDefault="00DC1007"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201</w:t>
            </w:r>
          </w:p>
        </w:tc>
        <w:tc>
          <w:tcPr>
            <w:tcW w:w="7216" w:type="dxa"/>
            <w:shd w:val="clear" w:color="auto" w:fill="auto"/>
            <w:noWrap/>
            <w:tcMar>
              <w:left w:w="0" w:type="dxa"/>
              <w:right w:w="0" w:type="dxa"/>
            </w:tcMar>
          </w:tcPr>
          <w:p w:rsidR="00BF2906" w:rsidRPr="00DA0923" w:rsidRDefault="00BF2906" w:rsidP="00BF2906">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Area of Vegetables in Palestine by Governorate and Type of </w:t>
            </w:r>
            <w:r w:rsidR="00085782">
              <w:rPr>
                <w:rFonts w:asciiTheme="majorBidi" w:hAnsiTheme="majorBidi" w:cstheme="majorBidi"/>
                <w:color w:val="000000" w:themeColor="text1"/>
                <w:lang w:eastAsia="ar-SA"/>
              </w:rPr>
              <w:t xml:space="preserve">          </w:t>
            </w:r>
            <w:r w:rsidR="0035142D">
              <w:rPr>
                <w:rFonts w:asciiTheme="majorBidi" w:hAnsiTheme="majorBidi" w:cstheme="majorBidi"/>
                <w:color w:val="000000" w:themeColor="text1"/>
                <w:lang w:eastAsia="ar-SA"/>
              </w:rPr>
              <w:t xml:space="preserve">     </w:t>
            </w:r>
            <w:r w:rsidR="00085782">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Crop, 2020/2021</w:t>
            </w:r>
          </w:p>
        </w:tc>
        <w:tc>
          <w:tcPr>
            <w:tcW w:w="1312" w:type="dxa"/>
            <w:shd w:val="clear" w:color="auto" w:fill="auto"/>
            <w:noWrap/>
            <w:tcMar>
              <w:left w:w="0" w:type="dxa"/>
              <w:right w:w="0" w:type="dxa"/>
            </w:tcMar>
          </w:tcPr>
          <w:p w:rsidR="00BF2906" w:rsidRPr="00DA0923" w:rsidRDefault="00BF2906" w:rsidP="00BF2906">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58:</w:t>
            </w:r>
          </w:p>
        </w:tc>
      </w:tr>
      <w:tr w:rsidR="00BF2906" w:rsidRPr="00DA0923" w:rsidTr="0035142D">
        <w:trPr>
          <w:trHeight w:hRule="exact" w:val="113"/>
          <w:jc w:val="center"/>
        </w:trPr>
        <w:tc>
          <w:tcPr>
            <w:tcW w:w="544" w:type="dxa"/>
            <w:tcMar>
              <w:left w:w="0" w:type="dxa"/>
              <w:right w:w="0" w:type="dxa"/>
            </w:tcMar>
          </w:tcPr>
          <w:p w:rsidR="00BF2906" w:rsidRPr="007F5A1A" w:rsidRDefault="00BF2906" w:rsidP="00BF2906">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BF2906" w:rsidRPr="00DA0923" w:rsidRDefault="00BF2906" w:rsidP="00BF2906">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tcPr>
          <w:p w:rsidR="00BF2906" w:rsidRPr="00DA0923" w:rsidRDefault="00BF2906" w:rsidP="00BF2906">
            <w:pPr>
              <w:jc w:val="both"/>
              <w:rPr>
                <w:rFonts w:asciiTheme="majorBidi" w:hAnsiTheme="majorBidi" w:cstheme="majorBidi"/>
                <w:b/>
                <w:bCs/>
                <w:color w:val="000000" w:themeColor="text1"/>
                <w:lang w:eastAsia="ar-SA"/>
              </w:rPr>
            </w:pPr>
          </w:p>
        </w:tc>
      </w:tr>
      <w:tr w:rsidR="00BF2906" w:rsidRPr="00DA0923" w:rsidTr="0035142D">
        <w:trPr>
          <w:trHeight w:val="397"/>
          <w:jc w:val="center"/>
        </w:trPr>
        <w:tc>
          <w:tcPr>
            <w:tcW w:w="544" w:type="dxa"/>
            <w:tcMar>
              <w:left w:w="0" w:type="dxa"/>
              <w:right w:w="0" w:type="dxa"/>
            </w:tcMar>
          </w:tcPr>
          <w:p w:rsidR="00BF2906" w:rsidRPr="007F5A1A" w:rsidRDefault="00DC1007" w:rsidP="00BF290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206</w:t>
            </w:r>
          </w:p>
        </w:tc>
        <w:tc>
          <w:tcPr>
            <w:tcW w:w="7216" w:type="dxa"/>
            <w:shd w:val="clear" w:color="auto" w:fill="auto"/>
            <w:noWrap/>
            <w:tcMar>
              <w:left w:w="0" w:type="dxa"/>
              <w:right w:w="0" w:type="dxa"/>
            </w:tcMar>
          </w:tcPr>
          <w:p w:rsidR="00BF2906" w:rsidRPr="00DA0923" w:rsidRDefault="00BF2906" w:rsidP="00BF2906">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Cultivated Area and Harvested Area of Vegetables in Palestine by Governorate, 2020/2021</w:t>
            </w:r>
          </w:p>
        </w:tc>
        <w:tc>
          <w:tcPr>
            <w:tcW w:w="1312" w:type="dxa"/>
            <w:shd w:val="clear" w:color="auto" w:fill="auto"/>
            <w:noWrap/>
            <w:tcMar>
              <w:left w:w="0" w:type="dxa"/>
              <w:right w:w="0" w:type="dxa"/>
            </w:tcMar>
          </w:tcPr>
          <w:p w:rsidR="00BF2906" w:rsidRPr="00DA0923" w:rsidRDefault="00BF2906" w:rsidP="00BF2906">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59:</w:t>
            </w:r>
          </w:p>
        </w:tc>
      </w:tr>
      <w:tr w:rsidR="00BF2906" w:rsidRPr="00DA0923" w:rsidTr="0035142D">
        <w:trPr>
          <w:trHeight w:hRule="exact" w:val="85"/>
          <w:jc w:val="center"/>
        </w:trPr>
        <w:tc>
          <w:tcPr>
            <w:tcW w:w="544" w:type="dxa"/>
            <w:tcMar>
              <w:left w:w="0" w:type="dxa"/>
              <w:right w:w="0" w:type="dxa"/>
            </w:tcMar>
          </w:tcPr>
          <w:p w:rsidR="00BF2906" w:rsidRPr="007F5A1A" w:rsidRDefault="00BF2906" w:rsidP="00BF2906">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BF2906" w:rsidRPr="00DA0923" w:rsidRDefault="00BF2906" w:rsidP="00BF2906">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BF2906" w:rsidRPr="00DA0923" w:rsidRDefault="00BF2906" w:rsidP="00BF2906">
            <w:pPr>
              <w:jc w:val="both"/>
              <w:rPr>
                <w:rFonts w:asciiTheme="majorBidi" w:hAnsiTheme="majorBidi" w:cstheme="majorBidi"/>
                <w:b/>
                <w:bCs/>
                <w:color w:val="000000" w:themeColor="text1"/>
                <w:lang w:eastAsia="ar-SA"/>
              </w:rPr>
            </w:pPr>
          </w:p>
        </w:tc>
      </w:tr>
      <w:tr w:rsidR="00BF2906" w:rsidRPr="00DA0923" w:rsidTr="0035142D">
        <w:trPr>
          <w:trHeight w:val="397"/>
          <w:jc w:val="center"/>
        </w:trPr>
        <w:tc>
          <w:tcPr>
            <w:tcW w:w="544" w:type="dxa"/>
            <w:tcMar>
              <w:left w:w="0" w:type="dxa"/>
              <w:right w:w="0" w:type="dxa"/>
            </w:tcMar>
          </w:tcPr>
          <w:p w:rsidR="00BF2906" w:rsidRPr="007F5A1A" w:rsidRDefault="00DC1007"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207</w:t>
            </w:r>
          </w:p>
        </w:tc>
        <w:tc>
          <w:tcPr>
            <w:tcW w:w="7216" w:type="dxa"/>
            <w:shd w:val="clear" w:color="auto" w:fill="auto"/>
            <w:noWrap/>
            <w:tcMar>
              <w:left w:w="0" w:type="dxa"/>
              <w:right w:w="0" w:type="dxa"/>
            </w:tcMar>
          </w:tcPr>
          <w:p w:rsidR="00BF2906" w:rsidRPr="00DA0923" w:rsidRDefault="00BF2906" w:rsidP="00BF2906">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Cultivated Area and Harvested Area of Vegetables in Palestine by Type of Crop, 2020/2021</w:t>
            </w:r>
          </w:p>
        </w:tc>
        <w:tc>
          <w:tcPr>
            <w:tcW w:w="1312" w:type="dxa"/>
            <w:shd w:val="clear" w:color="auto" w:fill="auto"/>
            <w:noWrap/>
            <w:tcMar>
              <w:left w:w="0" w:type="dxa"/>
              <w:right w:w="0" w:type="dxa"/>
            </w:tcMar>
          </w:tcPr>
          <w:p w:rsidR="00BF2906" w:rsidRPr="00DA0923" w:rsidRDefault="00BF2906" w:rsidP="00BF2906">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60:</w:t>
            </w:r>
          </w:p>
        </w:tc>
      </w:tr>
      <w:tr w:rsidR="00BF2906" w:rsidRPr="00DA0923" w:rsidTr="0035142D">
        <w:trPr>
          <w:trHeight w:hRule="exact" w:val="113"/>
          <w:jc w:val="center"/>
        </w:trPr>
        <w:tc>
          <w:tcPr>
            <w:tcW w:w="544" w:type="dxa"/>
            <w:tcMar>
              <w:left w:w="0" w:type="dxa"/>
              <w:right w:w="0" w:type="dxa"/>
            </w:tcMar>
          </w:tcPr>
          <w:p w:rsidR="00BF2906" w:rsidRPr="00DA0923" w:rsidRDefault="00BF2906" w:rsidP="00BF2906">
            <w:pPr>
              <w:jc w:val="center"/>
              <w:rPr>
                <w:rFonts w:asciiTheme="majorBidi" w:hAnsiTheme="majorBidi" w:cstheme="majorBidi"/>
                <w:b/>
                <w:bCs/>
                <w:color w:val="000000" w:themeColor="text1"/>
                <w:lang w:eastAsia="ar-SA"/>
              </w:rPr>
            </w:pPr>
          </w:p>
        </w:tc>
        <w:tc>
          <w:tcPr>
            <w:tcW w:w="7216" w:type="dxa"/>
            <w:shd w:val="clear" w:color="auto" w:fill="auto"/>
            <w:noWrap/>
            <w:tcMar>
              <w:left w:w="0" w:type="dxa"/>
              <w:right w:w="0" w:type="dxa"/>
            </w:tcMar>
          </w:tcPr>
          <w:p w:rsidR="00BF2906" w:rsidRPr="00DA0923" w:rsidRDefault="00BF2906" w:rsidP="00BF2906">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BF2906" w:rsidRPr="00DA0923" w:rsidRDefault="00BF2906" w:rsidP="00BF2906">
            <w:pPr>
              <w:jc w:val="both"/>
              <w:rPr>
                <w:rFonts w:asciiTheme="majorBidi" w:hAnsiTheme="majorBidi" w:cstheme="majorBidi"/>
                <w:b/>
                <w:bCs/>
                <w:color w:val="000000" w:themeColor="text1"/>
                <w:lang w:eastAsia="ar-SA"/>
              </w:rPr>
            </w:pPr>
          </w:p>
        </w:tc>
      </w:tr>
      <w:tr w:rsidR="00BF2906" w:rsidRPr="00DA0923" w:rsidTr="0035142D">
        <w:trPr>
          <w:trHeight w:val="20"/>
          <w:jc w:val="center"/>
        </w:trPr>
        <w:tc>
          <w:tcPr>
            <w:tcW w:w="544" w:type="dxa"/>
            <w:tcMar>
              <w:left w:w="0" w:type="dxa"/>
              <w:right w:w="0" w:type="dxa"/>
            </w:tcMar>
          </w:tcPr>
          <w:p w:rsidR="00BF2906" w:rsidRPr="007F5A1A" w:rsidRDefault="00DC1007"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213</w:t>
            </w:r>
          </w:p>
        </w:tc>
        <w:tc>
          <w:tcPr>
            <w:tcW w:w="7216" w:type="dxa"/>
            <w:shd w:val="clear" w:color="auto" w:fill="auto"/>
            <w:noWrap/>
            <w:tcMar>
              <w:left w:w="0" w:type="dxa"/>
              <w:right w:w="0" w:type="dxa"/>
            </w:tcMar>
          </w:tcPr>
          <w:p w:rsidR="00BF2906" w:rsidRPr="00DA0923" w:rsidRDefault="00BF2906" w:rsidP="00BF2906">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Area of Vegetables in Palestine by Type of Irrigation and </w:t>
            </w:r>
            <w:r w:rsidR="00085782">
              <w:rPr>
                <w:rFonts w:asciiTheme="majorBidi" w:hAnsiTheme="majorBidi" w:cstheme="majorBidi"/>
                <w:color w:val="000000" w:themeColor="text1"/>
                <w:lang w:eastAsia="ar-SA"/>
              </w:rPr>
              <w:t xml:space="preserve">   </w:t>
            </w:r>
            <w:r w:rsidR="0035142D">
              <w:rPr>
                <w:rFonts w:asciiTheme="majorBidi" w:hAnsiTheme="majorBidi" w:cstheme="majorBidi"/>
                <w:color w:val="000000" w:themeColor="text1"/>
                <w:lang w:eastAsia="ar-SA"/>
              </w:rPr>
              <w:t xml:space="preserve">     </w:t>
            </w:r>
            <w:r w:rsidR="00085782">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Governorate, 2020/2021</w:t>
            </w:r>
          </w:p>
        </w:tc>
        <w:tc>
          <w:tcPr>
            <w:tcW w:w="1312" w:type="dxa"/>
            <w:shd w:val="clear" w:color="auto" w:fill="auto"/>
            <w:noWrap/>
            <w:tcMar>
              <w:left w:w="0" w:type="dxa"/>
              <w:right w:w="0" w:type="dxa"/>
            </w:tcMar>
          </w:tcPr>
          <w:p w:rsidR="00BF2906" w:rsidRPr="00DA0923" w:rsidRDefault="00BF2906" w:rsidP="00BF2906">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61:</w:t>
            </w:r>
          </w:p>
        </w:tc>
      </w:tr>
      <w:tr w:rsidR="00BF2906" w:rsidRPr="00DA0923" w:rsidTr="0035142D">
        <w:trPr>
          <w:trHeight w:hRule="exact" w:val="113"/>
          <w:jc w:val="center"/>
        </w:trPr>
        <w:tc>
          <w:tcPr>
            <w:tcW w:w="544" w:type="dxa"/>
            <w:tcMar>
              <w:left w:w="0" w:type="dxa"/>
              <w:right w:w="0" w:type="dxa"/>
            </w:tcMar>
          </w:tcPr>
          <w:p w:rsidR="00BF2906" w:rsidRPr="007F5A1A" w:rsidRDefault="00BF2906" w:rsidP="00BF2906">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BF2906" w:rsidRPr="00DA0923" w:rsidRDefault="00BF2906" w:rsidP="00BF2906">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BF2906" w:rsidRPr="00DA0923" w:rsidRDefault="00BF2906" w:rsidP="00BF2906">
            <w:pPr>
              <w:jc w:val="both"/>
              <w:rPr>
                <w:rFonts w:asciiTheme="majorBidi" w:hAnsiTheme="majorBidi" w:cstheme="majorBidi"/>
                <w:b/>
                <w:bCs/>
                <w:color w:val="000000" w:themeColor="text1"/>
                <w:lang w:eastAsia="ar-SA"/>
              </w:rPr>
            </w:pPr>
          </w:p>
        </w:tc>
      </w:tr>
      <w:tr w:rsidR="00BF2906" w:rsidRPr="00DA0923" w:rsidTr="0035142D">
        <w:trPr>
          <w:trHeight w:val="20"/>
          <w:jc w:val="center"/>
        </w:trPr>
        <w:tc>
          <w:tcPr>
            <w:tcW w:w="544" w:type="dxa"/>
            <w:tcMar>
              <w:left w:w="0" w:type="dxa"/>
              <w:right w:w="0" w:type="dxa"/>
            </w:tcMar>
          </w:tcPr>
          <w:p w:rsidR="00BF2906" w:rsidRPr="007F5A1A" w:rsidRDefault="00DC1007"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214</w:t>
            </w:r>
          </w:p>
        </w:tc>
        <w:tc>
          <w:tcPr>
            <w:tcW w:w="7216" w:type="dxa"/>
            <w:shd w:val="clear" w:color="auto" w:fill="auto"/>
            <w:noWrap/>
            <w:tcMar>
              <w:left w:w="0" w:type="dxa"/>
              <w:right w:w="0" w:type="dxa"/>
            </w:tcMar>
          </w:tcPr>
          <w:p w:rsidR="00BF2906" w:rsidRPr="00DA0923" w:rsidRDefault="00BF2906" w:rsidP="00BF2906">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Area of Vegetables in Palestine by Type of Irrigation and Type of </w:t>
            </w:r>
            <w:r w:rsidR="00085782">
              <w:rPr>
                <w:rFonts w:asciiTheme="majorBidi" w:hAnsiTheme="majorBidi" w:cstheme="majorBidi"/>
                <w:color w:val="000000" w:themeColor="text1"/>
                <w:lang w:eastAsia="ar-SA"/>
              </w:rPr>
              <w:t xml:space="preserve">    </w:t>
            </w:r>
            <w:r w:rsidR="0035142D">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Crop, 2020/2021</w:t>
            </w:r>
          </w:p>
        </w:tc>
        <w:tc>
          <w:tcPr>
            <w:tcW w:w="1312" w:type="dxa"/>
            <w:shd w:val="clear" w:color="auto" w:fill="auto"/>
            <w:noWrap/>
            <w:tcMar>
              <w:left w:w="0" w:type="dxa"/>
              <w:right w:w="0" w:type="dxa"/>
            </w:tcMar>
          </w:tcPr>
          <w:p w:rsidR="00BF2906" w:rsidRPr="00DA0923" w:rsidRDefault="00BF2906" w:rsidP="00BF2906">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62:</w:t>
            </w:r>
          </w:p>
        </w:tc>
      </w:tr>
      <w:tr w:rsidR="00BF2906" w:rsidRPr="00DA0923" w:rsidTr="0035142D">
        <w:trPr>
          <w:trHeight w:hRule="exact" w:val="113"/>
          <w:jc w:val="center"/>
        </w:trPr>
        <w:tc>
          <w:tcPr>
            <w:tcW w:w="544" w:type="dxa"/>
            <w:tcMar>
              <w:left w:w="0" w:type="dxa"/>
              <w:right w:w="0" w:type="dxa"/>
            </w:tcMar>
          </w:tcPr>
          <w:p w:rsidR="00BF2906" w:rsidRPr="007F5A1A" w:rsidRDefault="00BF2906" w:rsidP="00BF2906">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BF2906" w:rsidRPr="00DA0923" w:rsidRDefault="00BF2906" w:rsidP="00BF2906">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tcPr>
          <w:p w:rsidR="00BF2906" w:rsidRPr="00DA0923" w:rsidRDefault="00BF2906" w:rsidP="00BF2906">
            <w:pPr>
              <w:jc w:val="both"/>
              <w:rPr>
                <w:rFonts w:asciiTheme="majorBidi" w:hAnsiTheme="majorBidi" w:cstheme="majorBidi"/>
                <w:b/>
                <w:bCs/>
                <w:color w:val="000000" w:themeColor="text1"/>
                <w:lang w:eastAsia="ar-SA"/>
              </w:rPr>
            </w:pPr>
          </w:p>
        </w:tc>
      </w:tr>
      <w:tr w:rsidR="002C4CE8" w:rsidRPr="00DA0923" w:rsidTr="0035142D">
        <w:trPr>
          <w:trHeight w:val="20"/>
          <w:jc w:val="center"/>
        </w:trPr>
        <w:tc>
          <w:tcPr>
            <w:tcW w:w="544" w:type="dxa"/>
            <w:tcMar>
              <w:left w:w="0" w:type="dxa"/>
              <w:right w:w="0" w:type="dxa"/>
            </w:tcMar>
          </w:tcPr>
          <w:p w:rsidR="002C4CE8" w:rsidRPr="007F5A1A" w:rsidRDefault="00DC1007"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220</w:t>
            </w:r>
          </w:p>
        </w:tc>
        <w:tc>
          <w:tcPr>
            <w:tcW w:w="7216" w:type="dxa"/>
            <w:shd w:val="clear" w:color="auto" w:fill="auto"/>
            <w:noWrap/>
            <w:tcMar>
              <w:left w:w="0" w:type="dxa"/>
              <w:right w:w="0" w:type="dxa"/>
            </w:tcMar>
          </w:tcPr>
          <w:p w:rsidR="002C4CE8" w:rsidRPr="00DA0923" w:rsidRDefault="002C4CE8" w:rsidP="002C4CE8">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Area of Vegetables in Palestine by Cropping Season and </w:t>
            </w:r>
            <w:r w:rsidR="00085782">
              <w:rPr>
                <w:rFonts w:asciiTheme="majorBidi" w:hAnsiTheme="majorBidi" w:cstheme="majorBidi"/>
                <w:color w:val="000000" w:themeColor="text1"/>
                <w:lang w:eastAsia="ar-SA"/>
              </w:rPr>
              <w:t xml:space="preserve">       </w:t>
            </w:r>
            <w:r w:rsidR="0035142D">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Governorate, 2020/2021</w:t>
            </w:r>
          </w:p>
        </w:tc>
        <w:tc>
          <w:tcPr>
            <w:tcW w:w="1312" w:type="dxa"/>
            <w:shd w:val="clear" w:color="auto" w:fill="auto"/>
            <w:noWrap/>
            <w:tcMar>
              <w:left w:w="0" w:type="dxa"/>
              <w:right w:w="0" w:type="dxa"/>
            </w:tcMar>
          </w:tcPr>
          <w:p w:rsidR="002C4CE8" w:rsidRPr="00DA0923" w:rsidRDefault="002C4CE8" w:rsidP="002C4CE8">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63:</w:t>
            </w:r>
          </w:p>
        </w:tc>
      </w:tr>
      <w:tr w:rsidR="002C4CE8" w:rsidRPr="00DA0923" w:rsidTr="0035142D">
        <w:trPr>
          <w:trHeight w:hRule="exact" w:val="113"/>
          <w:jc w:val="center"/>
        </w:trPr>
        <w:tc>
          <w:tcPr>
            <w:tcW w:w="544" w:type="dxa"/>
            <w:tcMar>
              <w:left w:w="0" w:type="dxa"/>
              <w:right w:w="0" w:type="dxa"/>
            </w:tcMar>
          </w:tcPr>
          <w:p w:rsidR="002C4CE8" w:rsidRPr="007F5A1A" w:rsidRDefault="002C4CE8" w:rsidP="002C4CE8">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2C4CE8" w:rsidRPr="00DA0923" w:rsidRDefault="002C4CE8" w:rsidP="002C4CE8">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tcPr>
          <w:p w:rsidR="002C4CE8" w:rsidRPr="00DA0923" w:rsidRDefault="002C4CE8" w:rsidP="002C4CE8">
            <w:pPr>
              <w:jc w:val="both"/>
              <w:rPr>
                <w:rFonts w:asciiTheme="majorBidi" w:hAnsiTheme="majorBidi" w:cstheme="majorBidi"/>
                <w:b/>
                <w:bCs/>
                <w:color w:val="000000" w:themeColor="text1"/>
                <w:lang w:eastAsia="ar-SA"/>
              </w:rPr>
            </w:pPr>
          </w:p>
        </w:tc>
      </w:tr>
      <w:tr w:rsidR="002C4CE8" w:rsidRPr="00DA0923" w:rsidTr="0035142D">
        <w:trPr>
          <w:trHeight w:val="20"/>
          <w:jc w:val="center"/>
        </w:trPr>
        <w:tc>
          <w:tcPr>
            <w:tcW w:w="544" w:type="dxa"/>
            <w:tcMar>
              <w:left w:w="0" w:type="dxa"/>
              <w:right w:w="0" w:type="dxa"/>
            </w:tcMar>
          </w:tcPr>
          <w:p w:rsidR="002C4CE8" w:rsidRPr="007F5A1A" w:rsidRDefault="00DC1007" w:rsidP="002C4CE8">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221</w:t>
            </w:r>
          </w:p>
        </w:tc>
        <w:tc>
          <w:tcPr>
            <w:tcW w:w="7216" w:type="dxa"/>
            <w:shd w:val="clear" w:color="auto" w:fill="auto"/>
            <w:noWrap/>
            <w:tcMar>
              <w:left w:w="0" w:type="dxa"/>
              <w:right w:w="0" w:type="dxa"/>
            </w:tcMar>
          </w:tcPr>
          <w:p w:rsidR="002C4CE8" w:rsidRPr="00DA0923" w:rsidRDefault="002C4CE8" w:rsidP="002C4CE8">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Area of Vegetables in Palestine by Cropping Season and Type of </w:t>
            </w:r>
            <w:r w:rsidR="00085782">
              <w:rPr>
                <w:rFonts w:asciiTheme="majorBidi" w:hAnsiTheme="majorBidi" w:cstheme="majorBidi"/>
                <w:color w:val="000000" w:themeColor="text1"/>
                <w:lang w:eastAsia="ar-SA"/>
              </w:rPr>
              <w:t xml:space="preserve">  </w:t>
            </w:r>
            <w:r w:rsidR="0035142D">
              <w:rPr>
                <w:rFonts w:asciiTheme="majorBidi" w:hAnsiTheme="majorBidi" w:cstheme="majorBidi"/>
                <w:color w:val="000000" w:themeColor="text1"/>
                <w:lang w:eastAsia="ar-SA"/>
              </w:rPr>
              <w:t xml:space="preserve">     </w:t>
            </w:r>
            <w:r w:rsidR="00085782">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Crop, 2020/2021</w:t>
            </w:r>
          </w:p>
        </w:tc>
        <w:tc>
          <w:tcPr>
            <w:tcW w:w="1312" w:type="dxa"/>
            <w:shd w:val="clear" w:color="auto" w:fill="auto"/>
            <w:noWrap/>
            <w:tcMar>
              <w:left w:w="0" w:type="dxa"/>
              <w:right w:w="0" w:type="dxa"/>
            </w:tcMar>
          </w:tcPr>
          <w:p w:rsidR="002C4CE8" w:rsidRPr="00DA0923" w:rsidRDefault="002C4CE8" w:rsidP="002C4CE8">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64:</w:t>
            </w:r>
          </w:p>
        </w:tc>
      </w:tr>
      <w:tr w:rsidR="002C4CE8" w:rsidRPr="00DA0923" w:rsidTr="0035142D">
        <w:trPr>
          <w:trHeight w:hRule="exact" w:val="113"/>
          <w:jc w:val="center"/>
        </w:trPr>
        <w:tc>
          <w:tcPr>
            <w:tcW w:w="544" w:type="dxa"/>
            <w:tcMar>
              <w:left w:w="0" w:type="dxa"/>
              <w:right w:w="0" w:type="dxa"/>
            </w:tcMar>
          </w:tcPr>
          <w:p w:rsidR="002C4CE8" w:rsidRPr="007F5A1A" w:rsidRDefault="002C4CE8" w:rsidP="002C4CE8">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2C4CE8" w:rsidRPr="00DA0923" w:rsidRDefault="002C4CE8" w:rsidP="002C4CE8">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tcPr>
          <w:p w:rsidR="002C4CE8" w:rsidRPr="00DA0923" w:rsidRDefault="002C4CE8" w:rsidP="002C4CE8">
            <w:pPr>
              <w:jc w:val="both"/>
              <w:rPr>
                <w:rFonts w:asciiTheme="majorBidi" w:hAnsiTheme="majorBidi" w:cstheme="majorBidi"/>
                <w:b/>
                <w:bCs/>
                <w:color w:val="000000" w:themeColor="text1"/>
                <w:lang w:eastAsia="ar-SA"/>
              </w:rPr>
            </w:pPr>
          </w:p>
        </w:tc>
      </w:tr>
      <w:tr w:rsidR="002C4CE8" w:rsidRPr="00DA0923" w:rsidTr="0035142D">
        <w:trPr>
          <w:trHeight w:val="397"/>
          <w:jc w:val="center"/>
        </w:trPr>
        <w:tc>
          <w:tcPr>
            <w:tcW w:w="544" w:type="dxa"/>
            <w:tcMar>
              <w:left w:w="0" w:type="dxa"/>
              <w:right w:w="0" w:type="dxa"/>
            </w:tcMar>
          </w:tcPr>
          <w:p w:rsidR="002C4CE8" w:rsidRPr="007F5A1A" w:rsidRDefault="00DC1007"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227</w:t>
            </w:r>
          </w:p>
        </w:tc>
        <w:tc>
          <w:tcPr>
            <w:tcW w:w="7216" w:type="dxa"/>
            <w:shd w:val="clear" w:color="auto" w:fill="auto"/>
            <w:noWrap/>
            <w:tcMar>
              <w:left w:w="0" w:type="dxa"/>
              <w:right w:w="0" w:type="dxa"/>
            </w:tcMar>
          </w:tcPr>
          <w:p w:rsidR="002C4CE8" w:rsidRPr="00DA0923" w:rsidRDefault="002C4CE8" w:rsidP="002C4CE8">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Area of Vegetables in Palestine by Status of Crop and </w:t>
            </w:r>
            <w:r w:rsidR="00085782">
              <w:rPr>
                <w:rFonts w:asciiTheme="majorBidi" w:hAnsiTheme="majorBidi" w:cstheme="majorBidi"/>
                <w:color w:val="000000" w:themeColor="text1"/>
                <w:lang w:eastAsia="ar-SA"/>
              </w:rPr>
              <w:t xml:space="preserve">            </w:t>
            </w:r>
            <w:r w:rsidR="0035142D">
              <w:rPr>
                <w:rFonts w:asciiTheme="majorBidi" w:hAnsiTheme="majorBidi" w:cstheme="majorBidi"/>
                <w:color w:val="000000" w:themeColor="text1"/>
                <w:lang w:eastAsia="ar-SA"/>
              </w:rPr>
              <w:t xml:space="preserve">     </w:t>
            </w:r>
            <w:r w:rsidR="00085782">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Governorate, 2020/2021</w:t>
            </w:r>
          </w:p>
        </w:tc>
        <w:tc>
          <w:tcPr>
            <w:tcW w:w="1312" w:type="dxa"/>
            <w:shd w:val="clear" w:color="auto" w:fill="auto"/>
            <w:noWrap/>
            <w:tcMar>
              <w:left w:w="0" w:type="dxa"/>
              <w:right w:w="0" w:type="dxa"/>
            </w:tcMar>
          </w:tcPr>
          <w:p w:rsidR="002C4CE8" w:rsidRPr="00DA0923" w:rsidRDefault="002C4CE8" w:rsidP="002C4CE8">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65:</w:t>
            </w:r>
          </w:p>
        </w:tc>
      </w:tr>
      <w:tr w:rsidR="002C4CE8" w:rsidRPr="00DA0923" w:rsidTr="0035142D">
        <w:trPr>
          <w:trHeight w:hRule="exact" w:val="57"/>
          <w:jc w:val="center"/>
        </w:trPr>
        <w:tc>
          <w:tcPr>
            <w:tcW w:w="544" w:type="dxa"/>
            <w:tcMar>
              <w:left w:w="0" w:type="dxa"/>
              <w:right w:w="0" w:type="dxa"/>
            </w:tcMar>
          </w:tcPr>
          <w:p w:rsidR="002C4CE8" w:rsidRPr="007F5A1A" w:rsidRDefault="002C4CE8" w:rsidP="002C4CE8">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2C4CE8" w:rsidRPr="00DA0923" w:rsidRDefault="002C4CE8" w:rsidP="002C4CE8">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2C4CE8" w:rsidRPr="00DA0923" w:rsidRDefault="002C4CE8" w:rsidP="002C4CE8">
            <w:pPr>
              <w:jc w:val="both"/>
              <w:rPr>
                <w:rFonts w:asciiTheme="majorBidi" w:hAnsiTheme="majorBidi" w:cstheme="majorBidi"/>
                <w:b/>
                <w:bCs/>
                <w:color w:val="000000" w:themeColor="text1"/>
                <w:lang w:eastAsia="ar-SA"/>
              </w:rPr>
            </w:pPr>
          </w:p>
        </w:tc>
      </w:tr>
      <w:tr w:rsidR="002C4CE8" w:rsidRPr="00DA0923" w:rsidTr="0035142D">
        <w:trPr>
          <w:trHeight w:val="397"/>
          <w:jc w:val="center"/>
        </w:trPr>
        <w:tc>
          <w:tcPr>
            <w:tcW w:w="544" w:type="dxa"/>
            <w:tcMar>
              <w:left w:w="0" w:type="dxa"/>
              <w:right w:w="0" w:type="dxa"/>
            </w:tcMar>
          </w:tcPr>
          <w:p w:rsidR="002C4CE8" w:rsidRPr="007F5A1A" w:rsidRDefault="00DC1007"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228</w:t>
            </w:r>
          </w:p>
        </w:tc>
        <w:tc>
          <w:tcPr>
            <w:tcW w:w="7216" w:type="dxa"/>
            <w:shd w:val="clear" w:color="auto" w:fill="auto"/>
            <w:noWrap/>
            <w:tcMar>
              <w:left w:w="0" w:type="dxa"/>
              <w:right w:w="0" w:type="dxa"/>
            </w:tcMar>
          </w:tcPr>
          <w:p w:rsidR="002C4CE8" w:rsidRPr="00DA0923" w:rsidRDefault="002C4CE8" w:rsidP="002C4CE8">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Area of Vegetables in Palestine by Status of Crop and Type of </w:t>
            </w:r>
            <w:r w:rsidR="00085782">
              <w:rPr>
                <w:rFonts w:asciiTheme="majorBidi" w:hAnsiTheme="majorBidi" w:cstheme="majorBidi"/>
                <w:color w:val="000000" w:themeColor="text1"/>
                <w:lang w:eastAsia="ar-SA"/>
              </w:rPr>
              <w:t xml:space="preserve">     </w:t>
            </w:r>
            <w:r w:rsidR="0035142D">
              <w:rPr>
                <w:rFonts w:asciiTheme="majorBidi" w:hAnsiTheme="majorBidi" w:cstheme="majorBidi"/>
                <w:color w:val="000000" w:themeColor="text1"/>
                <w:lang w:eastAsia="ar-SA"/>
              </w:rPr>
              <w:t xml:space="preserve">     </w:t>
            </w:r>
            <w:r w:rsidR="00085782">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Crop, 2020/2021</w:t>
            </w:r>
          </w:p>
        </w:tc>
        <w:tc>
          <w:tcPr>
            <w:tcW w:w="1312" w:type="dxa"/>
            <w:shd w:val="clear" w:color="auto" w:fill="auto"/>
            <w:noWrap/>
            <w:tcMar>
              <w:left w:w="0" w:type="dxa"/>
              <w:right w:w="0" w:type="dxa"/>
            </w:tcMar>
          </w:tcPr>
          <w:p w:rsidR="002C4CE8" w:rsidRPr="00DA0923" w:rsidRDefault="002C4CE8" w:rsidP="002C4CE8">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66:</w:t>
            </w:r>
          </w:p>
        </w:tc>
      </w:tr>
      <w:tr w:rsidR="002C4CE8" w:rsidRPr="00DA0923" w:rsidTr="0035142D">
        <w:trPr>
          <w:trHeight w:hRule="exact" w:val="57"/>
          <w:jc w:val="center"/>
        </w:trPr>
        <w:tc>
          <w:tcPr>
            <w:tcW w:w="544" w:type="dxa"/>
            <w:tcMar>
              <w:left w:w="0" w:type="dxa"/>
              <w:right w:w="0" w:type="dxa"/>
            </w:tcMar>
          </w:tcPr>
          <w:p w:rsidR="002C4CE8" w:rsidRPr="007F5A1A" w:rsidRDefault="002C4CE8" w:rsidP="002C4CE8">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2C4CE8" w:rsidRPr="00DA0923" w:rsidRDefault="002C4CE8" w:rsidP="002C4CE8">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2C4CE8" w:rsidRPr="00DA0923" w:rsidRDefault="002C4CE8" w:rsidP="002C4CE8">
            <w:pPr>
              <w:jc w:val="both"/>
              <w:rPr>
                <w:rFonts w:asciiTheme="majorBidi" w:hAnsiTheme="majorBidi" w:cstheme="majorBidi"/>
                <w:b/>
                <w:bCs/>
                <w:color w:val="000000" w:themeColor="text1"/>
                <w:lang w:eastAsia="ar-SA"/>
              </w:rPr>
            </w:pPr>
          </w:p>
        </w:tc>
      </w:tr>
      <w:tr w:rsidR="002C4CE8" w:rsidRPr="00DA0923" w:rsidTr="0035142D">
        <w:trPr>
          <w:trHeight w:val="397"/>
          <w:jc w:val="center"/>
        </w:trPr>
        <w:tc>
          <w:tcPr>
            <w:tcW w:w="544" w:type="dxa"/>
            <w:tcMar>
              <w:left w:w="0" w:type="dxa"/>
              <w:right w:w="0" w:type="dxa"/>
            </w:tcMar>
          </w:tcPr>
          <w:p w:rsidR="002C4CE8" w:rsidRPr="007F5A1A" w:rsidRDefault="00DC1007"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234</w:t>
            </w:r>
          </w:p>
        </w:tc>
        <w:tc>
          <w:tcPr>
            <w:tcW w:w="7216" w:type="dxa"/>
            <w:shd w:val="clear" w:color="auto" w:fill="auto"/>
            <w:noWrap/>
            <w:tcMar>
              <w:left w:w="0" w:type="dxa"/>
              <w:right w:w="0" w:type="dxa"/>
            </w:tcMar>
          </w:tcPr>
          <w:p w:rsidR="002C4CE8" w:rsidRPr="00DA0923" w:rsidRDefault="002C4CE8" w:rsidP="002C4CE8">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Area of Vegetables in Palestine by Type of Protection and </w:t>
            </w:r>
            <w:r w:rsidR="00085782">
              <w:rPr>
                <w:rFonts w:asciiTheme="majorBidi" w:hAnsiTheme="majorBidi" w:cstheme="majorBidi"/>
                <w:color w:val="000000" w:themeColor="text1"/>
                <w:lang w:eastAsia="ar-SA"/>
              </w:rPr>
              <w:t xml:space="preserve">  </w:t>
            </w:r>
            <w:r w:rsidR="0035142D">
              <w:rPr>
                <w:rFonts w:asciiTheme="majorBidi" w:hAnsiTheme="majorBidi" w:cstheme="majorBidi"/>
                <w:color w:val="000000" w:themeColor="text1"/>
                <w:lang w:eastAsia="ar-SA"/>
              </w:rPr>
              <w:t xml:space="preserve">     </w:t>
            </w:r>
            <w:r w:rsidR="00085782">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Governorate, 2020/2021</w:t>
            </w:r>
          </w:p>
        </w:tc>
        <w:tc>
          <w:tcPr>
            <w:tcW w:w="1312" w:type="dxa"/>
            <w:shd w:val="clear" w:color="auto" w:fill="auto"/>
            <w:noWrap/>
            <w:tcMar>
              <w:left w:w="0" w:type="dxa"/>
              <w:right w:w="0" w:type="dxa"/>
            </w:tcMar>
          </w:tcPr>
          <w:p w:rsidR="002C4CE8" w:rsidRPr="00DA0923" w:rsidRDefault="002C4CE8" w:rsidP="002C4CE8">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67:</w:t>
            </w:r>
          </w:p>
        </w:tc>
      </w:tr>
      <w:tr w:rsidR="002C4CE8" w:rsidRPr="00DA0923" w:rsidTr="0035142D">
        <w:trPr>
          <w:trHeight w:hRule="exact" w:val="85"/>
          <w:jc w:val="center"/>
        </w:trPr>
        <w:tc>
          <w:tcPr>
            <w:tcW w:w="544" w:type="dxa"/>
            <w:tcMar>
              <w:left w:w="0" w:type="dxa"/>
              <w:right w:w="0" w:type="dxa"/>
            </w:tcMar>
          </w:tcPr>
          <w:p w:rsidR="002C4CE8" w:rsidRPr="007F5A1A" w:rsidRDefault="002C4CE8" w:rsidP="002C4CE8">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2C4CE8" w:rsidRPr="00DA0923" w:rsidRDefault="002C4CE8" w:rsidP="002C4CE8">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2C4CE8" w:rsidRPr="00DA0923" w:rsidRDefault="002C4CE8" w:rsidP="002C4CE8">
            <w:pPr>
              <w:jc w:val="both"/>
              <w:rPr>
                <w:rFonts w:asciiTheme="majorBidi" w:hAnsiTheme="majorBidi" w:cstheme="majorBidi"/>
                <w:b/>
                <w:bCs/>
                <w:color w:val="000000" w:themeColor="text1"/>
                <w:lang w:eastAsia="ar-SA"/>
              </w:rPr>
            </w:pPr>
          </w:p>
        </w:tc>
      </w:tr>
      <w:tr w:rsidR="002C4CE8" w:rsidRPr="00DA0923" w:rsidTr="0035142D">
        <w:trPr>
          <w:trHeight w:val="397"/>
          <w:jc w:val="center"/>
        </w:trPr>
        <w:tc>
          <w:tcPr>
            <w:tcW w:w="544" w:type="dxa"/>
            <w:tcMar>
              <w:left w:w="0" w:type="dxa"/>
              <w:right w:w="0" w:type="dxa"/>
            </w:tcMar>
          </w:tcPr>
          <w:p w:rsidR="002C4CE8" w:rsidRPr="007F5A1A" w:rsidRDefault="00DC1007" w:rsidP="002C4CE8">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235</w:t>
            </w:r>
          </w:p>
        </w:tc>
        <w:tc>
          <w:tcPr>
            <w:tcW w:w="7216" w:type="dxa"/>
            <w:shd w:val="clear" w:color="auto" w:fill="auto"/>
            <w:noWrap/>
            <w:tcMar>
              <w:left w:w="0" w:type="dxa"/>
              <w:right w:w="0" w:type="dxa"/>
            </w:tcMar>
          </w:tcPr>
          <w:p w:rsidR="002C4CE8" w:rsidRPr="00DA0923" w:rsidRDefault="002C4CE8" w:rsidP="002C4CE8">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Area of Vegetables in Palestine by Type of Protection and Type of </w:t>
            </w:r>
            <w:r w:rsidR="00085782">
              <w:rPr>
                <w:rFonts w:asciiTheme="majorBidi" w:hAnsiTheme="majorBidi" w:cstheme="majorBidi"/>
                <w:color w:val="000000" w:themeColor="text1"/>
                <w:lang w:eastAsia="ar-SA"/>
              </w:rPr>
              <w:t xml:space="preserve"> </w:t>
            </w:r>
            <w:r w:rsidR="0035142D">
              <w:rPr>
                <w:rFonts w:asciiTheme="majorBidi" w:hAnsiTheme="majorBidi" w:cstheme="majorBidi"/>
                <w:color w:val="000000" w:themeColor="text1"/>
                <w:lang w:eastAsia="ar-SA"/>
              </w:rPr>
              <w:t xml:space="preserve">     </w:t>
            </w:r>
            <w:r w:rsidR="00085782">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Crop, 2020/2021</w:t>
            </w:r>
          </w:p>
        </w:tc>
        <w:tc>
          <w:tcPr>
            <w:tcW w:w="1312" w:type="dxa"/>
            <w:shd w:val="clear" w:color="auto" w:fill="auto"/>
            <w:noWrap/>
            <w:tcMar>
              <w:left w:w="0" w:type="dxa"/>
              <w:right w:w="0" w:type="dxa"/>
            </w:tcMar>
          </w:tcPr>
          <w:p w:rsidR="002C4CE8" w:rsidRPr="00DA0923" w:rsidRDefault="002C4CE8" w:rsidP="002C4CE8">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68:</w:t>
            </w:r>
          </w:p>
        </w:tc>
      </w:tr>
      <w:tr w:rsidR="002C4CE8" w:rsidRPr="00DA0923" w:rsidTr="0035142D">
        <w:trPr>
          <w:trHeight w:hRule="exact" w:val="113"/>
          <w:jc w:val="center"/>
        </w:trPr>
        <w:tc>
          <w:tcPr>
            <w:tcW w:w="544" w:type="dxa"/>
            <w:tcMar>
              <w:left w:w="0" w:type="dxa"/>
              <w:right w:w="0" w:type="dxa"/>
            </w:tcMar>
          </w:tcPr>
          <w:p w:rsidR="002C4CE8" w:rsidRPr="007F5A1A" w:rsidRDefault="002C4CE8" w:rsidP="002C4CE8">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2C4CE8" w:rsidRPr="00DA0923" w:rsidRDefault="002C4CE8" w:rsidP="002C4CE8">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2C4CE8" w:rsidRPr="00DA0923" w:rsidRDefault="002C4CE8" w:rsidP="002C4CE8">
            <w:pPr>
              <w:jc w:val="both"/>
              <w:rPr>
                <w:rFonts w:asciiTheme="majorBidi" w:hAnsiTheme="majorBidi" w:cstheme="majorBidi"/>
                <w:b/>
                <w:bCs/>
                <w:color w:val="000000" w:themeColor="text1"/>
                <w:lang w:eastAsia="ar-SA"/>
              </w:rPr>
            </w:pPr>
          </w:p>
        </w:tc>
      </w:tr>
      <w:tr w:rsidR="00CE0C0A" w:rsidRPr="00DA0923" w:rsidTr="0035142D">
        <w:trPr>
          <w:trHeight w:val="397"/>
          <w:jc w:val="center"/>
        </w:trPr>
        <w:tc>
          <w:tcPr>
            <w:tcW w:w="544" w:type="dxa"/>
            <w:tcMar>
              <w:left w:w="0" w:type="dxa"/>
              <w:right w:w="0" w:type="dxa"/>
            </w:tcMar>
          </w:tcPr>
          <w:p w:rsidR="00CE0C0A" w:rsidRPr="007F5A1A" w:rsidRDefault="00DC1007"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241</w:t>
            </w:r>
          </w:p>
        </w:tc>
        <w:tc>
          <w:tcPr>
            <w:tcW w:w="7216" w:type="dxa"/>
            <w:shd w:val="clear" w:color="auto" w:fill="auto"/>
            <w:noWrap/>
            <w:tcMar>
              <w:left w:w="0" w:type="dxa"/>
              <w:right w:w="0" w:type="dxa"/>
            </w:tcMar>
          </w:tcPr>
          <w:p w:rsidR="00CE0C0A" w:rsidRPr="00DA0923" w:rsidRDefault="00CE0C0A" w:rsidP="00CE0C0A">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Plant and Mixed Holdings which have Tree Horticulture in Palestine by Type of Irrigation and Type of Crop, 2020/2021</w:t>
            </w:r>
          </w:p>
        </w:tc>
        <w:tc>
          <w:tcPr>
            <w:tcW w:w="1312" w:type="dxa"/>
            <w:shd w:val="clear" w:color="auto" w:fill="auto"/>
            <w:noWrap/>
            <w:tcMar>
              <w:left w:w="0" w:type="dxa"/>
              <w:right w:w="0" w:type="dxa"/>
            </w:tcMar>
          </w:tcPr>
          <w:p w:rsidR="00CE0C0A" w:rsidRPr="00DA0923" w:rsidRDefault="00CE0C0A" w:rsidP="00CE0C0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69:</w:t>
            </w:r>
          </w:p>
        </w:tc>
      </w:tr>
      <w:tr w:rsidR="00CE0C0A" w:rsidRPr="00DA0923" w:rsidTr="0035142D">
        <w:trPr>
          <w:trHeight w:hRule="exact" w:val="113"/>
          <w:jc w:val="center"/>
        </w:trPr>
        <w:tc>
          <w:tcPr>
            <w:tcW w:w="544" w:type="dxa"/>
            <w:tcMar>
              <w:left w:w="0" w:type="dxa"/>
              <w:right w:w="0" w:type="dxa"/>
            </w:tcMar>
          </w:tcPr>
          <w:p w:rsidR="00CE0C0A" w:rsidRPr="007F5A1A" w:rsidRDefault="00CE0C0A" w:rsidP="00CE0C0A">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CE0C0A" w:rsidRPr="00DA0923" w:rsidRDefault="00CE0C0A" w:rsidP="00CE0C0A">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tcPr>
          <w:p w:rsidR="00CE0C0A" w:rsidRPr="00DA0923" w:rsidRDefault="00CE0C0A" w:rsidP="00CE0C0A">
            <w:pPr>
              <w:jc w:val="both"/>
              <w:rPr>
                <w:rFonts w:asciiTheme="majorBidi" w:hAnsiTheme="majorBidi" w:cstheme="majorBidi"/>
                <w:b/>
                <w:bCs/>
                <w:color w:val="000000" w:themeColor="text1"/>
                <w:lang w:eastAsia="ar-SA"/>
              </w:rPr>
            </w:pPr>
          </w:p>
        </w:tc>
      </w:tr>
      <w:tr w:rsidR="00CE0C0A" w:rsidRPr="00DA0923" w:rsidTr="0035142D">
        <w:trPr>
          <w:trHeight w:val="397"/>
          <w:jc w:val="center"/>
        </w:trPr>
        <w:tc>
          <w:tcPr>
            <w:tcW w:w="544" w:type="dxa"/>
            <w:tcMar>
              <w:left w:w="0" w:type="dxa"/>
              <w:right w:w="0" w:type="dxa"/>
            </w:tcMar>
          </w:tcPr>
          <w:p w:rsidR="00CE0C0A" w:rsidRPr="007F5A1A" w:rsidRDefault="00DC1007"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247</w:t>
            </w:r>
          </w:p>
        </w:tc>
        <w:tc>
          <w:tcPr>
            <w:tcW w:w="7216" w:type="dxa"/>
            <w:shd w:val="clear" w:color="auto" w:fill="auto"/>
            <w:noWrap/>
            <w:tcMar>
              <w:left w:w="0" w:type="dxa"/>
              <w:right w:w="0" w:type="dxa"/>
            </w:tcMar>
          </w:tcPr>
          <w:p w:rsidR="00CE0C0A" w:rsidRPr="00DA0923" w:rsidRDefault="00CE0C0A" w:rsidP="00CE0C0A">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Plant and Mixed Holdings which have Tree Horticulture in Palestine by Status of Fruiting and Type of Crop, 2020/2021</w:t>
            </w:r>
          </w:p>
        </w:tc>
        <w:tc>
          <w:tcPr>
            <w:tcW w:w="1312" w:type="dxa"/>
            <w:shd w:val="clear" w:color="auto" w:fill="auto"/>
            <w:noWrap/>
            <w:tcMar>
              <w:left w:w="0" w:type="dxa"/>
              <w:right w:w="0" w:type="dxa"/>
            </w:tcMar>
          </w:tcPr>
          <w:p w:rsidR="00CE0C0A" w:rsidRPr="00DA0923" w:rsidRDefault="00CE0C0A" w:rsidP="00CE0C0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70:</w:t>
            </w:r>
          </w:p>
        </w:tc>
      </w:tr>
      <w:tr w:rsidR="00CE0C0A" w:rsidRPr="00DA0923" w:rsidTr="0035142D">
        <w:trPr>
          <w:trHeight w:hRule="exact" w:val="113"/>
          <w:jc w:val="center"/>
        </w:trPr>
        <w:tc>
          <w:tcPr>
            <w:tcW w:w="544" w:type="dxa"/>
            <w:tcMar>
              <w:left w:w="0" w:type="dxa"/>
              <w:right w:w="0" w:type="dxa"/>
            </w:tcMar>
          </w:tcPr>
          <w:p w:rsidR="00CE0C0A" w:rsidRPr="007F5A1A" w:rsidRDefault="00CE0C0A" w:rsidP="00CE0C0A">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CE0C0A" w:rsidRPr="00DA0923" w:rsidRDefault="00CE0C0A" w:rsidP="00CE0C0A">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tcPr>
          <w:p w:rsidR="00CE0C0A" w:rsidRPr="00DA0923" w:rsidRDefault="00CE0C0A" w:rsidP="00CE0C0A">
            <w:pPr>
              <w:jc w:val="both"/>
              <w:rPr>
                <w:rFonts w:asciiTheme="majorBidi" w:hAnsiTheme="majorBidi" w:cstheme="majorBidi"/>
                <w:b/>
                <w:bCs/>
                <w:color w:val="000000" w:themeColor="text1"/>
                <w:lang w:eastAsia="ar-SA"/>
              </w:rPr>
            </w:pPr>
          </w:p>
        </w:tc>
      </w:tr>
      <w:tr w:rsidR="00CE0C0A" w:rsidRPr="00DA0923" w:rsidTr="0035142D">
        <w:trPr>
          <w:trHeight w:val="397"/>
          <w:jc w:val="center"/>
        </w:trPr>
        <w:tc>
          <w:tcPr>
            <w:tcW w:w="544" w:type="dxa"/>
            <w:tcMar>
              <w:left w:w="0" w:type="dxa"/>
              <w:right w:w="0" w:type="dxa"/>
            </w:tcMar>
          </w:tcPr>
          <w:p w:rsidR="00CE0C0A" w:rsidRPr="007F5A1A" w:rsidRDefault="00DC1007" w:rsidP="00DD3CE6">
            <w:pPr>
              <w:jc w:val="center"/>
              <w:rPr>
                <w:rFonts w:asciiTheme="majorBidi" w:hAnsiTheme="majorBidi" w:cstheme="majorBidi"/>
                <w:b/>
                <w:bCs/>
                <w:color w:val="000000" w:themeColor="text1"/>
                <w:lang w:eastAsia="ar-SA"/>
              </w:rPr>
            </w:pPr>
            <w:r>
              <w:rPr>
                <w:rFonts w:asciiTheme="majorBidi" w:hAnsiTheme="majorBidi" w:cstheme="majorBidi" w:hint="cs"/>
                <w:b/>
                <w:bCs/>
                <w:color w:val="000000" w:themeColor="text1"/>
                <w:rtl/>
                <w:lang w:eastAsia="ar-SA"/>
              </w:rPr>
              <w:t>253</w:t>
            </w:r>
          </w:p>
        </w:tc>
        <w:tc>
          <w:tcPr>
            <w:tcW w:w="7216" w:type="dxa"/>
            <w:shd w:val="clear" w:color="auto" w:fill="auto"/>
            <w:noWrap/>
            <w:tcMar>
              <w:left w:w="0" w:type="dxa"/>
              <w:right w:w="0" w:type="dxa"/>
            </w:tcMar>
          </w:tcPr>
          <w:p w:rsidR="00CE0C0A" w:rsidRPr="00DA0923" w:rsidRDefault="00CE0C0A" w:rsidP="00CE0C0A">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Area of Tree Horticulture in Palestine by Governorate and Type of Crop, as on 01/10/2021</w:t>
            </w:r>
          </w:p>
        </w:tc>
        <w:tc>
          <w:tcPr>
            <w:tcW w:w="1312" w:type="dxa"/>
            <w:shd w:val="clear" w:color="auto" w:fill="auto"/>
            <w:noWrap/>
            <w:tcMar>
              <w:left w:w="0" w:type="dxa"/>
              <w:right w:w="0" w:type="dxa"/>
            </w:tcMar>
            <w:hideMark/>
          </w:tcPr>
          <w:p w:rsidR="00CE0C0A" w:rsidRPr="00DA0923" w:rsidRDefault="00CE0C0A" w:rsidP="00CE0C0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71:</w:t>
            </w:r>
          </w:p>
        </w:tc>
      </w:tr>
      <w:tr w:rsidR="00CE0C0A" w:rsidRPr="00DA0923" w:rsidTr="0035142D">
        <w:trPr>
          <w:trHeight w:hRule="exact" w:val="113"/>
          <w:jc w:val="center"/>
        </w:trPr>
        <w:tc>
          <w:tcPr>
            <w:tcW w:w="544" w:type="dxa"/>
            <w:tcMar>
              <w:left w:w="0" w:type="dxa"/>
              <w:right w:w="0" w:type="dxa"/>
            </w:tcMar>
          </w:tcPr>
          <w:p w:rsidR="00CE0C0A" w:rsidRPr="007F5A1A" w:rsidRDefault="00CE0C0A" w:rsidP="00CE0C0A">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CE0C0A" w:rsidRPr="00DA0923" w:rsidRDefault="00CE0C0A" w:rsidP="00CE0C0A">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CE0C0A" w:rsidRPr="00DA0923" w:rsidRDefault="00CE0C0A" w:rsidP="00CE0C0A">
            <w:pPr>
              <w:jc w:val="both"/>
              <w:rPr>
                <w:rFonts w:asciiTheme="majorBidi" w:hAnsiTheme="majorBidi" w:cstheme="majorBidi"/>
                <w:b/>
                <w:bCs/>
                <w:color w:val="000000" w:themeColor="text1"/>
                <w:lang w:eastAsia="ar-SA"/>
              </w:rPr>
            </w:pPr>
          </w:p>
        </w:tc>
      </w:tr>
      <w:tr w:rsidR="00CE0C0A" w:rsidRPr="00DA0923" w:rsidTr="0035142D">
        <w:trPr>
          <w:trHeight w:val="397"/>
          <w:jc w:val="center"/>
        </w:trPr>
        <w:tc>
          <w:tcPr>
            <w:tcW w:w="544" w:type="dxa"/>
            <w:tcMar>
              <w:left w:w="0" w:type="dxa"/>
              <w:right w:w="0" w:type="dxa"/>
            </w:tcMar>
          </w:tcPr>
          <w:p w:rsidR="00CE0C0A" w:rsidRPr="007F5A1A" w:rsidRDefault="00DC1007" w:rsidP="00CE0C0A">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256</w:t>
            </w:r>
          </w:p>
        </w:tc>
        <w:tc>
          <w:tcPr>
            <w:tcW w:w="7216" w:type="dxa"/>
            <w:shd w:val="clear" w:color="auto" w:fill="auto"/>
            <w:noWrap/>
            <w:tcMar>
              <w:left w:w="0" w:type="dxa"/>
              <w:right w:w="0" w:type="dxa"/>
            </w:tcMar>
          </w:tcPr>
          <w:p w:rsidR="00CE0C0A" w:rsidRPr="00DA0923" w:rsidRDefault="00CE0C0A" w:rsidP="00CE0C0A">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Tree Horticulture in Palestine by Governorate and Type of Crop, as on 01/10/2021</w:t>
            </w:r>
          </w:p>
        </w:tc>
        <w:tc>
          <w:tcPr>
            <w:tcW w:w="1312" w:type="dxa"/>
            <w:shd w:val="clear" w:color="auto" w:fill="auto"/>
            <w:noWrap/>
            <w:tcMar>
              <w:left w:w="0" w:type="dxa"/>
              <w:right w:w="0" w:type="dxa"/>
            </w:tcMar>
            <w:hideMark/>
          </w:tcPr>
          <w:p w:rsidR="00CE0C0A" w:rsidRPr="00DA0923" w:rsidRDefault="00CE0C0A" w:rsidP="00CE0C0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72:</w:t>
            </w:r>
          </w:p>
        </w:tc>
      </w:tr>
      <w:tr w:rsidR="00CE0C0A" w:rsidRPr="00DA0923" w:rsidTr="0035142D">
        <w:trPr>
          <w:trHeight w:hRule="exact" w:val="113"/>
          <w:jc w:val="center"/>
        </w:trPr>
        <w:tc>
          <w:tcPr>
            <w:tcW w:w="544" w:type="dxa"/>
            <w:tcMar>
              <w:left w:w="0" w:type="dxa"/>
              <w:right w:w="0" w:type="dxa"/>
            </w:tcMar>
          </w:tcPr>
          <w:p w:rsidR="00CE0C0A" w:rsidRPr="007F5A1A" w:rsidRDefault="00CE0C0A" w:rsidP="00CE0C0A">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CE0C0A" w:rsidRPr="00DA0923" w:rsidRDefault="00CE0C0A" w:rsidP="00CE0C0A">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CE0C0A" w:rsidRPr="00DA0923" w:rsidRDefault="00CE0C0A" w:rsidP="00CE0C0A">
            <w:pPr>
              <w:jc w:val="both"/>
              <w:rPr>
                <w:rFonts w:asciiTheme="majorBidi" w:hAnsiTheme="majorBidi" w:cstheme="majorBidi"/>
                <w:b/>
                <w:bCs/>
                <w:color w:val="000000" w:themeColor="text1"/>
                <w:lang w:eastAsia="ar-SA"/>
              </w:rPr>
            </w:pPr>
          </w:p>
        </w:tc>
      </w:tr>
      <w:tr w:rsidR="00CE0C0A" w:rsidRPr="00DA0923" w:rsidTr="0035142D">
        <w:trPr>
          <w:trHeight w:val="397"/>
          <w:jc w:val="center"/>
        </w:trPr>
        <w:tc>
          <w:tcPr>
            <w:tcW w:w="544" w:type="dxa"/>
            <w:tcMar>
              <w:left w:w="0" w:type="dxa"/>
              <w:right w:w="0" w:type="dxa"/>
            </w:tcMar>
          </w:tcPr>
          <w:p w:rsidR="00CE0C0A" w:rsidRPr="007F5A1A" w:rsidRDefault="00DC1007"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259</w:t>
            </w:r>
          </w:p>
        </w:tc>
        <w:tc>
          <w:tcPr>
            <w:tcW w:w="7216" w:type="dxa"/>
            <w:shd w:val="clear" w:color="auto" w:fill="auto"/>
            <w:noWrap/>
            <w:tcMar>
              <w:left w:w="0" w:type="dxa"/>
              <w:right w:w="0" w:type="dxa"/>
            </w:tcMar>
          </w:tcPr>
          <w:p w:rsidR="00CE0C0A" w:rsidRPr="00DA0923" w:rsidRDefault="00CE0C0A" w:rsidP="00CE0C0A">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Area of Tree Horticulture in Palestine by Type of Irrigation and Governorate, as on 01/10/2021</w:t>
            </w:r>
          </w:p>
        </w:tc>
        <w:tc>
          <w:tcPr>
            <w:tcW w:w="1312" w:type="dxa"/>
            <w:shd w:val="clear" w:color="auto" w:fill="auto"/>
            <w:noWrap/>
            <w:tcMar>
              <w:left w:w="0" w:type="dxa"/>
              <w:right w:w="0" w:type="dxa"/>
            </w:tcMar>
            <w:hideMark/>
          </w:tcPr>
          <w:p w:rsidR="00CE0C0A" w:rsidRPr="00DA0923" w:rsidRDefault="00CE0C0A" w:rsidP="00CE0C0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73:</w:t>
            </w:r>
          </w:p>
        </w:tc>
      </w:tr>
      <w:tr w:rsidR="00CE0C0A" w:rsidRPr="00DA0923" w:rsidTr="0035142D">
        <w:trPr>
          <w:trHeight w:hRule="exact" w:val="113"/>
          <w:jc w:val="center"/>
        </w:trPr>
        <w:tc>
          <w:tcPr>
            <w:tcW w:w="544" w:type="dxa"/>
            <w:tcMar>
              <w:left w:w="0" w:type="dxa"/>
              <w:right w:w="0" w:type="dxa"/>
            </w:tcMar>
          </w:tcPr>
          <w:p w:rsidR="00CE0C0A" w:rsidRPr="007F5A1A" w:rsidRDefault="00CE0C0A" w:rsidP="00CE0C0A">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CE0C0A" w:rsidRPr="00DA0923" w:rsidRDefault="00CE0C0A" w:rsidP="00CE0C0A">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CE0C0A" w:rsidRPr="00DA0923" w:rsidRDefault="00CE0C0A" w:rsidP="00CE0C0A">
            <w:pPr>
              <w:jc w:val="both"/>
              <w:rPr>
                <w:rFonts w:asciiTheme="majorBidi" w:hAnsiTheme="majorBidi" w:cstheme="majorBidi"/>
                <w:b/>
                <w:bCs/>
                <w:color w:val="000000" w:themeColor="text1"/>
                <w:lang w:eastAsia="ar-SA"/>
              </w:rPr>
            </w:pPr>
          </w:p>
        </w:tc>
      </w:tr>
      <w:tr w:rsidR="00CE0C0A" w:rsidRPr="00DA0923" w:rsidTr="0035142D">
        <w:trPr>
          <w:trHeight w:val="397"/>
          <w:jc w:val="center"/>
        </w:trPr>
        <w:tc>
          <w:tcPr>
            <w:tcW w:w="544" w:type="dxa"/>
            <w:tcMar>
              <w:left w:w="0" w:type="dxa"/>
              <w:right w:w="0" w:type="dxa"/>
            </w:tcMar>
          </w:tcPr>
          <w:p w:rsidR="00CE0C0A" w:rsidRPr="007F5A1A" w:rsidRDefault="00DC1007"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260</w:t>
            </w:r>
          </w:p>
        </w:tc>
        <w:tc>
          <w:tcPr>
            <w:tcW w:w="7216" w:type="dxa"/>
            <w:shd w:val="clear" w:color="auto" w:fill="auto"/>
            <w:noWrap/>
            <w:tcMar>
              <w:left w:w="0" w:type="dxa"/>
              <w:right w:w="0" w:type="dxa"/>
            </w:tcMar>
          </w:tcPr>
          <w:p w:rsidR="00CE0C0A" w:rsidRPr="00DA0923" w:rsidRDefault="00CE0C0A" w:rsidP="00CE0C0A">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Tree Horticulture in Palestine by Type of Irrigation and Governorate, as on 01/10/2021</w:t>
            </w:r>
          </w:p>
        </w:tc>
        <w:tc>
          <w:tcPr>
            <w:tcW w:w="1312" w:type="dxa"/>
            <w:shd w:val="clear" w:color="auto" w:fill="auto"/>
            <w:noWrap/>
            <w:tcMar>
              <w:left w:w="0" w:type="dxa"/>
              <w:right w:w="0" w:type="dxa"/>
            </w:tcMar>
            <w:hideMark/>
          </w:tcPr>
          <w:p w:rsidR="00CE0C0A" w:rsidRPr="00DA0923" w:rsidRDefault="00CE0C0A" w:rsidP="00CE0C0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74:</w:t>
            </w:r>
          </w:p>
        </w:tc>
      </w:tr>
      <w:tr w:rsidR="00CE0C0A" w:rsidRPr="00DA0923" w:rsidTr="0035142D">
        <w:trPr>
          <w:trHeight w:hRule="exact" w:val="113"/>
          <w:jc w:val="center"/>
        </w:trPr>
        <w:tc>
          <w:tcPr>
            <w:tcW w:w="544" w:type="dxa"/>
            <w:tcMar>
              <w:left w:w="0" w:type="dxa"/>
              <w:right w:w="0" w:type="dxa"/>
            </w:tcMar>
          </w:tcPr>
          <w:p w:rsidR="00CE0C0A" w:rsidRPr="007F5A1A" w:rsidRDefault="00CE0C0A" w:rsidP="00CE0C0A">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CE0C0A" w:rsidRPr="00DA0923" w:rsidRDefault="00CE0C0A" w:rsidP="00CE0C0A">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CE0C0A" w:rsidRPr="00DA0923" w:rsidRDefault="00CE0C0A" w:rsidP="00CE0C0A">
            <w:pPr>
              <w:jc w:val="both"/>
              <w:rPr>
                <w:rFonts w:asciiTheme="majorBidi" w:hAnsiTheme="majorBidi" w:cstheme="majorBidi"/>
                <w:b/>
                <w:bCs/>
                <w:color w:val="000000" w:themeColor="text1"/>
                <w:lang w:eastAsia="ar-SA"/>
              </w:rPr>
            </w:pPr>
          </w:p>
        </w:tc>
      </w:tr>
      <w:tr w:rsidR="006B549A" w:rsidRPr="00DA0923" w:rsidTr="0035142D">
        <w:trPr>
          <w:trHeight w:val="397"/>
          <w:jc w:val="center"/>
        </w:trPr>
        <w:tc>
          <w:tcPr>
            <w:tcW w:w="544" w:type="dxa"/>
            <w:tcMar>
              <w:left w:w="0" w:type="dxa"/>
              <w:right w:w="0" w:type="dxa"/>
            </w:tcMar>
          </w:tcPr>
          <w:p w:rsidR="006B549A" w:rsidRPr="007F5A1A" w:rsidRDefault="00DC1007"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261</w:t>
            </w:r>
          </w:p>
        </w:tc>
        <w:tc>
          <w:tcPr>
            <w:tcW w:w="7216" w:type="dxa"/>
            <w:shd w:val="clear" w:color="auto" w:fill="auto"/>
            <w:noWrap/>
            <w:tcMar>
              <w:left w:w="0" w:type="dxa"/>
              <w:right w:w="0" w:type="dxa"/>
            </w:tcMar>
          </w:tcPr>
          <w:p w:rsidR="006B549A" w:rsidRPr="00DA0923" w:rsidRDefault="006B549A" w:rsidP="006B549A">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Area of Tree Horticulture in Palestine by Type of Irrigation and Type of Crop, as on 01/10/2021</w:t>
            </w:r>
          </w:p>
        </w:tc>
        <w:tc>
          <w:tcPr>
            <w:tcW w:w="1312" w:type="dxa"/>
            <w:shd w:val="clear" w:color="auto" w:fill="auto"/>
            <w:noWrap/>
            <w:tcMar>
              <w:left w:w="0" w:type="dxa"/>
              <w:right w:w="0" w:type="dxa"/>
            </w:tcMar>
          </w:tcPr>
          <w:p w:rsidR="006B549A" w:rsidRPr="00DA0923" w:rsidRDefault="006B549A" w:rsidP="006B549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75:</w:t>
            </w:r>
          </w:p>
        </w:tc>
      </w:tr>
      <w:tr w:rsidR="006B549A" w:rsidRPr="00DA0923" w:rsidTr="0035142D">
        <w:trPr>
          <w:trHeight w:hRule="exact" w:val="113"/>
          <w:jc w:val="center"/>
        </w:trPr>
        <w:tc>
          <w:tcPr>
            <w:tcW w:w="544" w:type="dxa"/>
            <w:tcMar>
              <w:left w:w="0" w:type="dxa"/>
              <w:right w:w="0" w:type="dxa"/>
            </w:tcMar>
          </w:tcPr>
          <w:p w:rsidR="006B549A" w:rsidRDefault="006B549A" w:rsidP="006B549A">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6B549A" w:rsidRPr="00DA0923" w:rsidRDefault="006B549A" w:rsidP="006B549A">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tcPr>
          <w:p w:rsidR="006B549A" w:rsidRPr="00DA0923" w:rsidRDefault="006B549A" w:rsidP="006B549A">
            <w:pPr>
              <w:jc w:val="both"/>
              <w:rPr>
                <w:rFonts w:asciiTheme="majorBidi" w:hAnsiTheme="majorBidi" w:cstheme="majorBidi"/>
                <w:b/>
                <w:bCs/>
                <w:color w:val="000000" w:themeColor="text1"/>
                <w:lang w:eastAsia="ar-SA"/>
              </w:rPr>
            </w:pPr>
          </w:p>
        </w:tc>
      </w:tr>
      <w:tr w:rsidR="006B549A" w:rsidRPr="00DA0923" w:rsidTr="0035142D">
        <w:trPr>
          <w:trHeight w:val="397"/>
          <w:jc w:val="center"/>
        </w:trPr>
        <w:tc>
          <w:tcPr>
            <w:tcW w:w="544" w:type="dxa"/>
            <w:tcMar>
              <w:left w:w="0" w:type="dxa"/>
              <w:right w:w="0" w:type="dxa"/>
            </w:tcMar>
          </w:tcPr>
          <w:p w:rsidR="006B549A" w:rsidRPr="007F5A1A" w:rsidRDefault="00DC1007"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267</w:t>
            </w:r>
          </w:p>
        </w:tc>
        <w:tc>
          <w:tcPr>
            <w:tcW w:w="7216" w:type="dxa"/>
            <w:shd w:val="clear" w:color="auto" w:fill="auto"/>
            <w:noWrap/>
            <w:tcMar>
              <w:left w:w="0" w:type="dxa"/>
              <w:right w:w="0" w:type="dxa"/>
            </w:tcMar>
          </w:tcPr>
          <w:p w:rsidR="006B549A" w:rsidRPr="00DA0923" w:rsidRDefault="006B549A" w:rsidP="006B549A">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Tree Horticulture in Palestine by Type of Irrigation and Type of Crop, as on 01/10/2021</w:t>
            </w:r>
          </w:p>
        </w:tc>
        <w:tc>
          <w:tcPr>
            <w:tcW w:w="1312" w:type="dxa"/>
            <w:shd w:val="clear" w:color="auto" w:fill="auto"/>
            <w:noWrap/>
            <w:tcMar>
              <w:left w:w="0" w:type="dxa"/>
              <w:right w:w="0" w:type="dxa"/>
            </w:tcMar>
          </w:tcPr>
          <w:p w:rsidR="006B549A" w:rsidRPr="00DA0923" w:rsidRDefault="006B549A" w:rsidP="006B549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76:</w:t>
            </w:r>
          </w:p>
        </w:tc>
      </w:tr>
      <w:tr w:rsidR="006B549A" w:rsidRPr="00DA0923" w:rsidTr="0035142D">
        <w:trPr>
          <w:trHeight w:hRule="exact" w:val="113"/>
          <w:jc w:val="center"/>
        </w:trPr>
        <w:tc>
          <w:tcPr>
            <w:tcW w:w="544" w:type="dxa"/>
            <w:tcMar>
              <w:left w:w="0" w:type="dxa"/>
              <w:right w:w="0" w:type="dxa"/>
            </w:tcMar>
          </w:tcPr>
          <w:p w:rsidR="006B549A" w:rsidRDefault="006B549A" w:rsidP="006B549A">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6B549A" w:rsidRPr="00DA0923" w:rsidRDefault="006B549A" w:rsidP="006B549A">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tcPr>
          <w:p w:rsidR="006B549A" w:rsidRPr="00DA0923" w:rsidRDefault="006B549A" w:rsidP="006B549A">
            <w:pPr>
              <w:jc w:val="both"/>
              <w:rPr>
                <w:rFonts w:asciiTheme="majorBidi" w:hAnsiTheme="majorBidi" w:cstheme="majorBidi"/>
                <w:b/>
                <w:bCs/>
                <w:color w:val="000000" w:themeColor="text1"/>
                <w:lang w:eastAsia="ar-SA"/>
              </w:rPr>
            </w:pPr>
          </w:p>
        </w:tc>
      </w:tr>
      <w:tr w:rsidR="006B549A" w:rsidRPr="00DA0923" w:rsidTr="0035142D">
        <w:trPr>
          <w:trHeight w:val="397"/>
          <w:jc w:val="center"/>
        </w:trPr>
        <w:tc>
          <w:tcPr>
            <w:tcW w:w="544" w:type="dxa"/>
            <w:tcMar>
              <w:left w:w="0" w:type="dxa"/>
              <w:right w:w="0" w:type="dxa"/>
            </w:tcMar>
          </w:tcPr>
          <w:p w:rsidR="006B549A" w:rsidRPr="007F5A1A" w:rsidRDefault="00DC1007"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lastRenderedPageBreak/>
              <w:t>273</w:t>
            </w:r>
          </w:p>
        </w:tc>
        <w:tc>
          <w:tcPr>
            <w:tcW w:w="7216" w:type="dxa"/>
            <w:shd w:val="clear" w:color="auto" w:fill="auto"/>
            <w:noWrap/>
            <w:tcMar>
              <w:left w:w="0" w:type="dxa"/>
              <w:right w:w="0" w:type="dxa"/>
            </w:tcMar>
          </w:tcPr>
          <w:p w:rsidR="006B549A" w:rsidRPr="00DA0923" w:rsidRDefault="006B549A" w:rsidP="006B549A">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Area of Tree Horticulture in Palestine by Method of Farming and Governorate, as on 01/10/2021</w:t>
            </w:r>
          </w:p>
        </w:tc>
        <w:tc>
          <w:tcPr>
            <w:tcW w:w="1312" w:type="dxa"/>
            <w:shd w:val="clear" w:color="auto" w:fill="auto"/>
            <w:noWrap/>
            <w:tcMar>
              <w:left w:w="0" w:type="dxa"/>
              <w:right w:w="0" w:type="dxa"/>
            </w:tcMar>
          </w:tcPr>
          <w:p w:rsidR="006B549A" w:rsidRPr="00DA0923" w:rsidRDefault="006B549A" w:rsidP="006B549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77:</w:t>
            </w:r>
          </w:p>
        </w:tc>
      </w:tr>
      <w:tr w:rsidR="006B549A" w:rsidRPr="00DA0923" w:rsidTr="0035142D">
        <w:trPr>
          <w:trHeight w:hRule="exact" w:val="113"/>
          <w:jc w:val="center"/>
        </w:trPr>
        <w:tc>
          <w:tcPr>
            <w:tcW w:w="544" w:type="dxa"/>
            <w:tcMar>
              <w:left w:w="0" w:type="dxa"/>
              <w:right w:w="0" w:type="dxa"/>
            </w:tcMar>
          </w:tcPr>
          <w:p w:rsidR="006B549A" w:rsidRPr="007F5A1A" w:rsidRDefault="006B549A" w:rsidP="006B549A">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6B549A" w:rsidRPr="00DA0923" w:rsidRDefault="006B549A" w:rsidP="006B549A">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tcPr>
          <w:p w:rsidR="006B549A" w:rsidRPr="00DA0923" w:rsidRDefault="006B549A" w:rsidP="006B549A">
            <w:pPr>
              <w:jc w:val="both"/>
              <w:rPr>
                <w:rFonts w:asciiTheme="majorBidi" w:hAnsiTheme="majorBidi" w:cstheme="majorBidi"/>
                <w:b/>
                <w:bCs/>
                <w:color w:val="000000" w:themeColor="text1"/>
                <w:lang w:eastAsia="ar-SA"/>
              </w:rPr>
            </w:pPr>
          </w:p>
        </w:tc>
      </w:tr>
      <w:tr w:rsidR="006B549A" w:rsidRPr="00DA0923" w:rsidTr="0035142D">
        <w:trPr>
          <w:trHeight w:val="397"/>
          <w:jc w:val="center"/>
        </w:trPr>
        <w:tc>
          <w:tcPr>
            <w:tcW w:w="544" w:type="dxa"/>
            <w:tcMar>
              <w:left w:w="0" w:type="dxa"/>
              <w:right w:w="0" w:type="dxa"/>
            </w:tcMar>
          </w:tcPr>
          <w:p w:rsidR="006B549A" w:rsidRPr="007F5A1A" w:rsidRDefault="00DC1007"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274</w:t>
            </w:r>
          </w:p>
        </w:tc>
        <w:tc>
          <w:tcPr>
            <w:tcW w:w="7216" w:type="dxa"/>
            <w:shd w:val="clear" w:color="auto" w:fill="auto"/>
            <w:noWrap/>
            <w:tcMar>
              <w:left w:w="0" w:type="dxa"/>
              <w:right w:w="0" w:type="dxa"/>
            </w:tcMar>
          </w:tcPr>
          <w:p w:rsidR="006B549A" w:rsidRPr="00DA0923" w:rsidRDefault="006B549A" w:rsidP="006B549A">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Tree Horticulture in Palestine by Method of Farming and Governorate, as on 01/10/2021</w:t>
            </w:r>
          </w:p>
        </w:tc>
        <w:tc>
          <w:tcPr>
            <w:tcW w:w="1312" w:type="dxa"/>
            <w:shd w:val="clear" w:color="auto" w:fill="auto"/>
            <w:noWrap/>
            <w:tcMar>
              <w:left w:w="0" w:type="dxa"/>
              <w:right w:w="0" w:type="dxa"/>
            </w:tcMar>
          </w:tcPr>
          <w:p w:rsidR="006B549A" w:rsidRPr="00DA0923" w:rsidRDefault="006B549A" w:rsidP="006B549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78:</w:t>
            </w:r>
          </w:p>
        </w:tc>
      </w:tr>
      <w:tr w:rsidR="006B549A" w:rsidRPr="00DA0923" w:rsidTr="0035142D">
        <w:trPr>
          <w:trHeight w:hRule="exact" w:val="113"/>
          <w:jc w:val="center"/>
        </w:trPr>
        <w:tc>
          <w:tcPr>
            <w:tcW w:w="544" w:type="dxa"/>
            <w:tcMar>
              <w:left w:w="0" w:type="dxa"/>
              <w:right w:w="0" w:type="dxa"/>
            </w:tcMar>
          </w:tcPr>
          <w:p w:rsidR="006B549A" w:rsidRPr="007F5A1A" w:rsidRDefault="006B549A" w:rsidP="006B549A">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6B549A" w:rsidRPr="00DA0923" w:rsidRDefault="006B549A" w:rsidP="006B549A">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6B549A" w:rsidRPr="00DA0923" w:rsidRDefault="006B549A" w:rsidP="006B549A">
            <w:pPr>
              <w:jc w:val="both"/>
              <w:rPr>
                <w:rFonts w:asciiTheme="majorBidi" w:hAnsiTheme="majorBidi" w:cstheme="majorBidi"/>
                <w:b/>
                <w:bCs/>
                <w:color w:val="000000" w:themeColor="text1"/>
                <w:lang w:eastAsia="ar-SA"/>
              </w:rPr>
            </w:pPr>
          </w:p>
        </w:tc>
      </w:tr>
      <w:tr w:rsidR="006B549A" w:rsidRPr="00DA0923" w:rsidTr="0035142D">
        <w:trPr>
          <w:trHeight w:val="397"/>
          <w:jc w:val="center"/>
        </w:trPr>
        <w:tc>
          <w:tcPr>
            <w:tcW w:w="544" w:type="dxa"/>
            <w:tcMar>
              <w:left w:w="0" w:type="dxa"/>
              <w:right w:w="0" w:type="dxa"/>
            </w:tcMar>
          </w:tcPr>
          <w:p w:rsidR="006B549A" w:rsidRPr="007F5A1A" w:rsidRDefault="00DC1007" w:rsidP="006B549A">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275</w:t>
            </w:r>
          </w:p>
        </w:tc>
        <w:tc>
          <w:tcPr>
            <w:tcW w:w="7216" w:type="dxa"/>
            <w:shd w:val="clear" w:color="auto" w:fill="auto"/>
            <w:noWrap/>
            <w:tcMar>
              <w:left w:w="0" w:type="dxa"/>
              <w:right w:w="0" w:type="dxa"/>
            </w:tcMar>
          </w:tcPr>
          <w:p w:rsidR="006B549A" w:rsidRPr="00DA0923" w:rsidRDefault="006B549A" w:rsidP="006B549A">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Area of Tree Horticulture in Palestine by Method of Farming and Type of Crop, as on 01/10/2021</w:t>
            </w:r>
          </w:p>
        </w:tc>
        <w:tc>
          <w:tcPr>
            <w:tcW w:w="1312" w:type="dxa"/>
            <w:shd w:val="clear" w:color="auto" w:fill="auto"/>
            <w:noWrap/>
            <w:tcMar>
              <w:left w:w="0" w:type="dxa"/>
              <w:right w:w="0" w:type="dxa"/>
            </w:tcMar>
          </w:tcPr>
          <w:p w:rsidR="006B549A" w:rsidRPr="00DA0923" w:rsidRDefault="006B549A" w:rsidP="006B549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79:</w:t>
            </w:r>
          </w:p>
        </w:tc>
      </w:tr>
      <w:tr w:rsidR="006B549A" w:rsidRPr="00DA0923" w:rsidTr="0035142D">
        <w:trPr>
          <w:trHeight w:hRule="exact" w:val="113"/>
          <w:jc w:val="center"/>
        </w:trPr>
        <w:tc>
          <w:tcPr>
            <w:tcW w:w="544" w:type="dxa"/>
            <w:tcMar>
              <w:left w:w="0" w:type="dxa"/>
              <w:right w:w="0" w:type="dxa"/>
            </w:tcMar>
          </w:tcPr>
          <w:p w:rsidR="006B549A" w:rsidRPr="007F5A1A" w:rsidRDefault="006B549A" w:rsidP="006B549A">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6B549A" w:rsidRPr="00DA0923" w:rsidRDefault="006B549A" w:rsidP="006B549A">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6B549A" w:rsidRPr="00DA0923" w:rsidRDefault="006B549A" w:rsidP="006B549A">
            <w:pPr>
              <w:jc w:val="both"/>
              <w:rPr>
                <w:rFonts w:asciiTheme="majorBidi" w:hAnsiTheme="majorBidi" w:cstheme="majorBidi"/>
                <w:b/>
                <w:bCs/>
                <w:color w:val="000000" w:themeColor="text1"/>
                <w:lang w:eastAsia="ar-SA"/>
              </w:rPr>
            </w:pPr>
          </w:p>
        </w:tc>
      </w:tr>
      <w:tr w:rsidR="006B549A" w:rsidRPr="00DA0923" w:rsidTr="0035142D">
        <w:trPr>
          <w:trHeight w:val="397"/>
          <w:jc w:val="center"/>
        </w:trPr>
        <w:tc>
          <w:tcPr>
            <w:tcW w:w="544" w:type="dxa"/>
            <w:tcMar>
              <w:left w:w="0" w:type="dxa"/>
              <w:right w:w="0" w:type="dxa"/>
            </w:tcMar>
          </w:tcPr>
          <w:p w:rsidR="006B549A" w:rsidRPr="007F5A1A" w:rsidRDefault="00DC1007"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281</w:t>
            </w:r>
          </w:p>
        </w:tc>
        <w:tc>
          <w:tcPr>
            <w:tcW w:w="7216" w:type="dxa"/>
            <w:shd w:val="clear" w:color="auto" w:fill="auto"/>
            <w:noWrap/>
            <w:tcMar>
              <w:left w:w="0" w:type="dxa"/>
              <w:right w:w="0" w:type="dxa"/>
            </w:tcMar>
          </w:tcPr>
          <w:p w:rsidR="006B549A" w:rsidRPr="00DA0923" w:rsidRDefault="006B549A" w:rsidP="006B549A">
            <w:pPr>
              <w:ind w:left="57" w:right="57"/>
              <w:jc w:val="both"/>
              <w:rPr>
                <w:rFonts w:asciiTheme="majorBidi" w:hAnsiTheme="majorBidi" w:cstheme="majorBidi"/>
                <w:color w:val="000000" w:themeColor="text1"/>
                <w:rtl/>
                <w:lang w:eastAsia="ar-SA"/>
              </w:rPr>
            </w:pPr>
            <w:r w:rsidRPr="00DA0923">
              <w:rPr>
                <w:rFonts w:asciiTheme="majorBidi" w:hAnsiTheme="majorBidi" w:cstheme="majorBidi"/>
                <w:color w:val="000000" w:themeColor="text1"/>
                <w:lang w:eastAsia="ar-SA"/>
              </w:rPr>
              <w:t>Number of Tree Horticulture in Palestine by Method of Farming and Type of Crop, as on 01/10/2021</w:t>
            </w:r>
          </w:p>
        </w:tc>
        <w:tc>
          <w:tcPr>
            <w:tcW w:w="1312" w:type="dxa"/>
            <w:shd w:val="clear" w:color="auto" w:fill="auto"/>
            <w:noWrap/>
            <w:tcMar>
              <w:left w:w="0" w:type="dxa"/>
              <w:right w:w="0" w:type="dxa"/>
            </w:tcMar>
          </w:tcPr>
          <w:p w:rsidR="006B549A" w:rsidRPr="00DA0923" w:rsidRDefault="006B549A" w:rsidP="006B549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80:</w:t>
            </w:r>
          </w:p>
        </w:tc>
      </w:tr>
      <w:tr w:rsidR="006B549A" w:rsidRPr="00DA0923" w:rsidTr="0035142D">
        <w:trPr>
          <w:trHeight w:hRule="exact" w:val="113"/>
          <w:jc w:val="center"/>
        </w:trPr>
        <w:tc>
          <w:tcPr>
            <w:tcW w:w="544" w:type="dxa"/>
            <w:tcMar>
              <w:left w:w="0" w:type="dxa"/>
              <w:right w:w="0" w:type="dxa"/>
            </w:tcMar>
          </w:tcPr>
          <w:p w:rsidR="006B549A" w:rsidRPr="007F5A1A" w:rsidRDefault="006B549A" w:rsidP="006B549A">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6B549A" w:rsidRPr="00DA0923" w:rsidRDefault="006B549A" w:rsidP="006B549A">
            <w:pPr>
              <w:ind w:left="57" w:right="57"/>
              <w:jc w:val="both"/>
              <w:rPr>
                <w:rFonts w:asciiTheme="majorBidi" w:hAnsiTheme="majorBidi" w:cstheme="majorBidi"/>
                <w:color w:val="000000" w:themeColor="text1"/>
                <w:rtl/>
                <w:lang w:eastAsia="ar-SA"/>
              </w:rPr>
            </w:pPr>
          </w:p>
        </w:tc>
        <w:tc>
          <w:tcPr>
            <w:tcW w:w="1312" w:type="dxa"/>
            <w:shd w:val="clear" w:color="auto" w:fill="auto"/>
            <w:noWrap/>
            <w:tcMar>
              <w:left w:w="0" w:type="dxa"/>
              <w:right w:w="0" w:type="dxa"/>
            </w:tcMar>
            <w:hideMark/>
          </w:tcPr>
          <w:p w:rsidR="006B549A" w:rsidRPr="00DA0923" w:rsidRDefault="006B549A" w:rsidP="006B549A">
            <w:pPr>
              <w:jc w:val="both"/>
              <w:rPr>
                <w:rFonts w:asciiTheme="majorBidi" w:hAnsiTheme="majorBidi" w:cstheme="majorBidi"/>
                <w:b/>
                <w:bCs/>
                <w:color w:val="000000" w:themeColor="text1"/>
                <w:lang w:eastAsia="ar-SA"/>
              </w:rPr>
            </w:pPr>
          </w:p>
        </w:tc>
      </w:tr>
      <w:tr w:rsidR="006B549A" w:rsidRPr="00DA0923" w:rsidTr="0035142D">
        <w:trPr>
          <w:trHeight w:val="510"/>
          <w:jc w:val="center"/>
        </w:trPr>
        <w:tc>
          <w:tcPr>
            <w:tcW w:w="544" w:type="dxa"/>
            <w:tcMar>
              <w:left w:w="0" w:type="dxa"/>
              <w:right w:w="0" w:type="dxa"/>
            </w:tcMar>
          </w:tcPr>
          <w:p w:rsidR="006B549A" w:rsidRPr="007F5A1A" w:rsidRDefault="00DC1007"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287</w:t>
            </w:r>
          </w:p>
        </w:tc>
        <w:tc>
          <w:tcPr>
            <w:tcW w:w="7216" w:type="dxa"/>
            <w:shd w:val="clear" w:color="auto" w:fill="auto"/>
            <w:noWrap/>
            <w:tcMar>
              <w:left w:w="0" w:type="dxa"/>
              <w:right w:w="0" w:type="dxa"/>
            </w:tcMar>
          </w:tcPr>
          <w:p w:rsidR="006B549A" w:rsidRPr="00DA0923" w:rsidRDefault="006B549A" w:rsidP="006B549A">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Area of Tree Horticulture in Palestine by Status of Crop and Governorate, as on 01/10/2021</w:t>
            </w:r>
          </w:p>
        </w:tc>
        <w:tc>
          <w:tcPr>
            <w:tcW w:w="1312" w:type="dxa"/>
            <w:shd w:val="clear" w:color="auto" w:fill="auto"/>
            <w:noWrap/>
            <w:tcMar>
              <w:left w:w="0" w:type="dxa"/>
              <w:right w:w="0" w:type="dxa"/>
            </w:tcMar>
          </w:tcPr>
          <w:p w:rsidR="006B549A" w:rsidRPr="00DA0923" w:rsidRDefault="006B549A" w:rsidP="006B549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81:</w:t>
            </w:r>
          </w:p>
        </w:tc>
      </w:tr>
      <w:tr w:rsidR="006B549A" w:rsidRPr="00DA0923" w:rsidTr="0035142D">
        <w:trPr>
          <w:trHeight w:hRule="exact" w:val="113"/>
          <w:jc w:val="center"/>
        </w:trPr>
        <w:tc>
          <w:tcPr>
            <w:tcW w:w="544" w:type="dxa"/>
            <w:tcMar>
              <w:left w:w="0" w:type="dxa"/>
              <w:right w:w="0" w:type="dxa"/>
            </w:tcMar>
          </w:tcPr>
          <w:p w:rsidR="006B549A" w:rsidRPr="007F5A1A" w:rsidRDefault="006B549A" w:rsidP="006B549A">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6B549A" w:rsidRPr="00DA0923" w:rsidRDefault="006B549A" w:rsidP="006B549A">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tcPr>
          <w:p w:rsidR="006B549A" w:rsidRPr="00DA0923" w:rsidRDefault="006B549A" w:rsidP="006B549A">
            <w:pPr>
              <w:jc w:val="both"/>
              <w:rPr>
                <w:rFonts w:asciiTheme="majorBidi" w:hAnsiTheme="majorBidi" w:cstheme="majorBidi"/>
                <w:b/>
                <w:bCs/>
                <w:color w:val="000000" w:themeColor="text1"/>
                <w:lang w:eastAsia="ar-SA"/>
              </w:rPr>
            </w:pPr>
          </w:p>
        </w:tc>
      </w:tr>
      <w:tr w:rsidR="006B549A" w:rsidRPr="00DA0923" w:rsidTr="0035142D">
        <w:trPr>
          <w:trHeight w:val="510"/>
          <w:jc w:val="center"/>
        </w:trPr>
        <w:tc>
          <w:tcPr>
            <w:tcW w:w="544" w:type="dxa"/>
            <w:tcMar>
              <w:left w:w="0" w:type="dxa"/>
              <w:right w:w="0" w:type="dxa"/>
            </w:tcMar>
          </w:tcPr>
          <w:p w:rsidR="006B549A" w:rsidRPr="007F5A1A" w:rsidRDefault="00DC1007"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288</w:t>
            </w:r>
          </w:p>
        </w:tc>
        <w:tc>
          <w:tcPr>
            <w:tcW w:w="7216" w:type="dxa"/>
            <w:shd w:val="clear" w:color="auto" w:fill="auto"/>
            <w:noWrap/>
            <w:tcMar>
              <w:left w:w="0" w:type="dxa"/>
              <w:right w:w="0" w:type="dxa"/>
            </w:tcMar>
          </w:tcPr>
          <w:p w:rsidR="006B549A" w:rsidRPr="00DA0923" w:rsidRDefault="006B549A" w:rsidP="006B549A">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Tree Horticulture in Palestine by Status of Crop and Governorate, as on 01/10/2021</w:t>
            </w:r>
          </w:p>
        </w:tc>
        <w:tc>
          <w:tcPr>
            <w:tcW w:w="1312" w:type="dxa"/>
            <w:shd w:val="clear" w:color="auto" w:fill="auto"/>
            <w:noWrap/>
            <w:tcMar>
              <w:left w:w="0" w:type="dxa"/>
              <w:right w:w="0" w:type="dxa"/>
            </w:tcMar>
          </w:tcPr>
          <w:p w:rsidR="006B549A" w:rsidRPr="00DA0923" w:rsidRDefault="006B549A" w:rsidP="006B549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82:</w:t>
            </w:r>
          </w:p>
        </w:tc>
      </w:tr>
      <w:tr w:rsidR="006B549A" w:rsidRPr="00DA0923" w:rsidTr="0035142D">
        <w:trPr>
          <w:trHeight w:val="510"/>
          <w:jc w:val="center"/>
        </w:trPr>
        <w:tc>
          <w:tcPr>
            <w:tcW w:w="544" w:type="dxa"/>
            <w:tcMar>
              <w:left w:w="0" w:type="dxa"/>
              <w:right w:w="0" w:type="dxa"/>
            </w:tcMar>
          </w:tcPr>
          <w:p w:rsidR="006B549A" w:rsidRPr="007F5A1A" w:rsidRDefault="00DC1007"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289</w:t>
            </w:r>
          </w:p>
        </w:tc>
        <w:tc>
          <w:tcPr>
            <w:tcW w:w="7216" w:type="dxa"/>
            <w:shd w:val="clear" w:color="auto" w:fill="auto"/>
            <w:noWrap/>
            <w:tcMar>
              <w:left w:w="0" w:type="dxa"/>
              <w:right w:w="0" w:type="dxa"/>
            </w:tcMar>
          </w:tcPr>
          <w:p w:rsidR="006B549A" w:rsidRPr="00DA0923" w:rsidRDefault="006B549A" w:rsidP="006B549A">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Area of Tree Horticulture in Palestine by Status of Crop and Type of Crop, as on 01/10/2021</w:t>
            </w:r>
          </w:p>
        </w:tc>
        <w:tc>
          <w:tcPr>
            <w:tcW w:w="1312" w:type="dxa"/>
            <w:shd w:val="clear" w:color="auto" w:fill="auto"/>
            <w:noWrap/>
            <w:tcMar>
              <w:left w:w="0" w:type="dxa"/>
              <w:right w:w="0" w:type="dxa"/>
            </w:tcMar>
          </w:tcPr>
          <w:p w:rsidR="006B549A" w:rsidRPr="00DA0923" w:rsidRDefault="006B549A" w:rsidP="006B549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83:</w:t>
            </w:r>
          </w:p>
        </w:tc>
      </w:tr>
      <w:tr w:rsidR="006B549A" w:rsidRPr="00DA0923" w:rsidTr="0035142D">
        <w:trPr>
          <w:trHeight w:hRule="exact" w:val="113"/>
          <w:jc w:val="center"/>
        </w:trPr>
        <w:tc>
          <w:tcPr>
            <w:tcW w:w="544" w:type="dxa"/>
            <w:tcMar>
              <w:left w:w="0" w:type="dxa"/>
              <w:right w:w="0" w:type="dxa"/>
            </w:tcMar>
          </w:tcPr>
          <w:p w:rsidR="006B549A" w:rsidRPr="007F5A1A" w:rsidRDefault="006B549A" w:rsidP="006B549A">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6B549A" w:rsidRPr="00DA0923" w:rsidRDefault="006B549A" w:rsidP="006B549A">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tcPr>
          <w:p w:rsidR="006B549A" w:rsidRPr="00DA0923" w:rsidRDefault="006B549A" w:rsidP="006B549A">
            <w:pPr>
              <w:jc w:val="both"/>
              <w:rPr>
                <w:rFonts w:asciiTheme="majorBidi" w:hAnsiTheme="majorBidi" w:cstheme="majorBidi"/>
                <w:b/>
                <w:bCs/>
                <w:color w:val="000000" w:themeColor="text1"/>
                <w:lang w:eastAsia="ar-SA"/>
              </w:rPr>
            </w:pPr>
          </w:p>
        </w:tc>
      </w:tr>
      <w:tr w:rsidR="006B549A" w:rsidRPr="00DA0923" w:rsidTr="0035142D">
        <w:trPr>
          <w:trHeight w:val="397"/>
          <w:jc w:val="center"/>
        </w:trPr>
        <w:tc>
          <w:tcPr>
            <w:tcW w:w="544" w:type="dxa"/>
            <w:tcMar>
              <w:left w:w="0" w:type="dxa"/>
              <w:right w:w="0" w:type="dxa"/>
            </w:tcMar>
          </w:tcPr>
          <w:p w:rsidR="006B549A" w:rsidRPr="007F5A1A" w:rsidRDefault="00DC1007" w:rsidP="006B549A">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295</w:t>
            </w:r>
          </w:p>
        </w:tc>
        <w:tc>
          <w:tcPr>
            <w:tcW w:w="7216" w:type="dxa"/>
            <w:shd w:val="clear" w:color="auto" w:fill="auto"/>
            <w:noWrap/>
            <w:tcMar>
              <w:left w:w="0" w:type="dxa"/>
              <w:right w:w="0" w:type="dxa"/>
            </w:tcMar>
          </w:tcPr>
          <w:p w:rsidR="006B549A" w:rsidRPr="00DA0923" w:rsidRDefault="006B549A" w:rsidP="006B549A">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Tree Horticulture in Palestine by Status of Crop and Type of Crop, as on 01/10/2021</w:t>
            </w:r>
          </w:p>
        </w:tc>
        <w:tc>
          <w:tcPr>
            <w:tcW w:w="1312" w:type="dxa"/>
            <w:shd w:val="clear" w:color="auto" w:fill="auto"/>
            <w:noWrap/>
            <w:tcMar>
              <w:left w:w="0" w:type="dxa"/>
              <w:right w:w="0" w:type="dxa"/>
            </w:tcMar>
          </w:tcPr>
          <w:p w:rsidR="006B549A" w:rsidRPr="00DA0923" w:rsidRDefault="006B549A" w:rsidP="006B549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84:</w:t>
            </w:r>
          </w:p>
        </w:tc>
      </w:tr>
      <w:tr w:rsidR="006B549A" w:rsidRPr="00DA0923" w:rsidTr="0035142D">
        <w:trPr>
          <w:trHeight w:hRule="exact" w:val="113"/>
          <w:jc w:val="center"/>
        </w:trPr>
        <w:tc>
          <w:tcPr>
            <w:tcW w:w="544" w:type="dxa"/>
            <w:tcMar>
              <w:left w:w="0" w:type="dxa"/>
              <w:right w:w="0" w:type="dxa"/>
            </w:tcMar>
          </w:tcPr>
          <w:p w:rsidR="006B549A" w:rsidRPr="007F5A1A" w:rsidRDefault="006B549A" w:rsidP="006B549A">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6B549A" w:rsidRPr="00DA0923" w:rsidRDefault="006B549A" w:rsidP="006B549A">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6B549A" w:rsidRPr="00DA0923" w:rsidRDefault="006B549A" w:rsidP="006B549A">
            <w:pPr>
              <w:jc w:val="both"/>
              <w:rPr>
                <w:rFonts w:asciiTheme="majorBidi" w:hAnsiTheme="majorBidi" w:cstheme="majorBidi"/>
                <w:b/>
                <w:bCs/>
                <w:color w:val="000000" w:themeColor="text1"/>
                <w:lang w:eastAsia="ar-SA"/>
              </w:rPr>
            </w:pPr>
          </w:p>
        </w:tc>
      </w:tr>
      <w:tr w:rsidR="006B549A" w:rsidRPr="00DA0923" w:rsidTr="0035142D">
        <w:trPr>
          <w:trHeight w:val="510"/>
          <w:jc w:val="center"/>
        </w:trPr>
        <w:tc>
          <w:tcPr>
            <w:tcW w:w="544" w:type="dxa"/>
            <w:tcMar>
              <w:left w:w="0" w:type="dxa"/>
              <w:right w:w="0" w:type="dxa"/>
            </w:tcMar>
          </w:tcPr>
          <w:p w:rsidR="006B549A" w:rsidRPr="007F5A1A" w:rsidRDefault="00DC1007"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301</w:t>
            </w:r>
          </w:p>
        </w:tc>
        <w:tc>
          <w:tcPr>
            <w:tcW w:w="7216" w:type="dxa"/>
            <w:shd w:val="clear" w:color="auto" w:fill="auto"/>
            <w:noWrap/>
            <w:tcMar>
              <w:left w:w="0" w:type="dxa"/>
              <w:right w:w="0" w:type="dxa"/>
            </w:tcMar>
          </w:tcPr>
          <w:p w:rsidR="006B549A" w:rsidRPr="00DA0923" w:rsidRDefault="006B549A" w:rsidP="006B549A">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Area of Tree Horticulture in Palestine by Type of Protection and Governorate, as on 01/10/2021</w:t>
            </w:r>
          </w:p>
        </w:tc>
        <w:tc>
          <w:tcPr>
            <w:tcW w:w="1312" w:type="dxa"/>
            <w:shd w:val="clear" w:color="auto" w:fill="auto"/>
            <w:noWrap/>
            <w:tcMar>
              <w:left w:w="0" w:type="dxa"/>
              <w:right w:w="0" w:type="dxa"/>
            </w:tcMar>
          </w:tcPr>
          <w:p w:rsidR="006B549A" w:rsidRPr="00DA0923" w:rsidRDefault="006B549A" w:rsidP="006B549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85:</w:t>
            </w:r>
          </w:p>
        </w:tc>
      </w:tr>
      <w:tr w:rsidR="006B549A" w:rsidRPr="00DA0923" w:rsidTr="0035142D">
        <w:trPr>
          <w:trHeight w:hRule="exact" w:val="113"/>
          <w:jc w:val="center"/>
        </w:trPr>
        <w:tc>
          <w:tcPr>
            <w:tcW w:w="544" w:type="dxa"/>
            <w:tcMar>
              <w:left w:w="0" w:type="dxa"/>
              <w:right w:w="0" w:type="dxa"/>
            </w:tcMar>
          </w:tcPr>
          <w:p w:rsidR="006B549A" w:rsidRPr="007F5A1A" w:rsidRDefault="006B549A" w:rsidP="006B549A">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6B549A" w:rsidRPr="00DA0923" w:rsidRDefault="006B549A" w:rsidP="006B549A">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6B549A" w:rsidRPr="00DA0923" w:rsidRDefault="006B549A" w:rsidP="006B549A">
            <w:pPr>
              <w:jc w:val="both"/>
              <w:rPr>
                <w:rFonts w:asciiTheme="majorBidi" w:hAnsiTheme="majorBidi" w:cstheme="majorBidi"/>
                <w:b/>
                <w:bCs/>
                <w:color w:val="000000" w:themeColor="text1"/>
                <w:lang w:eastAsia="ar-SA"/>
              </w:rPr>
            </w:pPr>
          </w:p>
        </w:tc>
      </w:tr>
      <w:tr w:rsidR="006B549A" w:rsidRPr="00DA0923" w:rsidTr="0035142D">
        <w:trPr>
          <w:trHeight w:val="454"/>
          <w:jc w:val="center"/>
        </w:trPr>
        <w:tc>
          <w:tcPr>
            <w:tcW w:w="544" w:type="dxa"/>
            <w:tcMar>
              <w:left w:w="0" w:type="dxa"/>
              <w:right w:w="0" w:type="dxa"/>
            </w:tcMar>
          </w:tcPr>
          <w:p w:rsidR="006B549A" w:rsidRPr="007F5A1A" w:rsidRDefault="00DC1007"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302</w:t>
            </w:r>
          </w:p>
        </w:tc>
        <w:tc>
          <w:tcPr>
            <w:tcW w:w="7216" w:type="dxa"/>
            <w:shd w:val="clear" w:color="auto" w:fill="auto"/>
            <w:noWrap/>
            <w:tcMar>
              <w:left w:w="0" w:type="dxa"/>
              <w:right w:w="0" w:type="dxa"/>
            </w:tcMar>
          </w:tcPr>
          <w:p w:rsidR="006B549A" w:rsidRPr="00DA0923" w:rsidRDefault="006B549A" w:rsidP="006B549A">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Tree Horticulture in Palestine by Type of Protection and Governorate, as on 01/10/2021</w:t>
            </w:r>
          </w:p>
        </w:tc>
        <w:tc>
          <w:tcPr>
            <w:tcW w:w="1312" w:type="dxa"/>
            <w:shd w:val="clear" w:color="auto" w:fill="auto"/>
            <w:noWrap/>
            <w:tcMar>
              <w:left w:w="0" w:type="dxa"/>
              <w:right w:w="0" w:type="dxa"/>
            </w:tcMar>
          </w:tcPr>
          <w:p w:rsidR="006B549A" w:rsidRPr="00DA0923" w:rsidRDefault="006B549A" w:rsidP="006B549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86:</w:t>
            </w:r>
          </w:p>
        </w:tc>
      </w:tr>
      <w:tr w:rsidR="006B549A" w:rsidRPr="00DA0923" w:rsidTr="0035142D">
        <w:trPr>
          <w:trHeight w:hRule="exact" w:val="113"/>
          <w:jc w:val="center"/>
        </w:trPr>
        <w:tc>
          <w:tcPr>
            <w:tcW w:w="544" w:type="dxa"/>
            <w:tcMar>
              <w:left w:w="0" w:type="dxa"/>
              <w:right w:w="0" w:type="dxa"/>
            </w:tcMar>
          </w:tcPr>
          <w:p w:rsidR="006B549A" w:rsidRPr="007F5A1A" w:rsidRDefault="006B549A" w:rsidP="006B549A">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6B549A" w:rsidRPr="00DA0923" w:rsidRDefault="006B549A" w:rsidP="006B549A">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6B549A" w:rsidRPr="00DA0923" w:rsidRDefault="006B549A" w:rsidP="006B549A">
            <w:pPr>
              <w:jc w:val="both"/>
              <w:rPr>
                <w:rFonts w:asciiTheme="majorBidi" w:hAnsiTheme="majorBidi" w:cstheme="majorBidi"/>
                <w:b/>
                <w:bCs/>
                <w:color w:val="000000" w:themeColor="text1"/>
                <w:lang w:eastAsia="ar-SA"/>
              </w:rPr>
            </w:pPr>
          </w:p>
        </w:tc>
      </w:tr>
      <w:tr w:rsidR="00A34CD2" w:rsidRPr="00DA0923" w:rsidTr="0035142D">
        <w:trPr>
          <w:trHeight w:val="397"/>
          <w:jc w:val="center"/>
        </w:trPr>
        <w:tc>
          <w:tcPr>
            <w:tcW w:w="544" w:type="dxa"/>
            <w:tcMar>
              <w:left w:w="0" w:type="dxa"/>
              <w:right w:w="0" w:type="dxa"/>
            </w:tcMar>
          </w:tcPr>
          <w:p w:rsidR="00A34CD2" w:rsidRPr="007F5A1A" w:rsidRDefault="00DC1007"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303</w:t>
            </w:r>
          </w:p>
        </w:tc>
        <w:tc>
          <w:tcPr>
            <w:tcW w:w="7216" w:type="dxa"/>
            <w:shd w:val="clear" w:color="auto" w:fill="auto"/>
            <w:noWrap/>
            <w:tcMar>
              <w:left w:w="0" w:type="dxa"/>
              <w:right w:w="0" w:type="dxa"/>
            </w:tcMar>
          </w:tcPr>
          <w:p w:rsidR="00A34CD2" w:rsidRPr="00DA0923" w:rsidRDefault="00A34CD2" w:rsidP="00A34CD2">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Area of Tree Horticulture in Palestine by Type of Protection and Type of Crop, as on 01/10/2021</w:t>
            </w:r>
          </w:p>
        </w:tc>
        <w:tc>
          <w:tcPr>
            <w:tcW w:w="1312" w:type="dxa"/>
            <w:shd w:val="clear" w:color="auto" w:fill="auto"/>
            <w:noWrap/>
            <w:tcMar>
              <w:left w:w="0" w:type="dxa"/>
              <w:right w:w="0" w:type="dxa"/>
            </w:tcMar>
          </w:tcPr>
          <w:p w:rsidR="00A34CD2" w:rsidRPr="00DA0923" w:rsidRDefault="00A34CD2" w:rsidP="00A34CD2">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87:</w:t>
            </w:r>
          </w:p>
        </w:tc>
      </w:tr>
      <w:tr w:rsidR="00A34CD2" w:rsidRPr="00DA0923" w:rsidTr="0035142D">
        <w:trPr>
          <w:trHeight w:hRule="exact" w:val="113"/>
          <w:jc w:val="center"/>
        </w:trPr>
        <w:tc>
          <w:tcPr>
            <w:tcW w:w="544" w:type="dxa"/>
            <w:tcMar>
              <w:left w:w="0" w:type="dxa"/>
              <w:right w:w="0" w:type="dxa"/>
            </w:tcMar>
          </w:tcPr>
          <w:p w:rsidR="00A34CD2" w:rsidRPr="007F5A1A" w:rsidRDefault="00A34CD2" w:rsidP="00A34CD2">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A34CD2" w:rsidRPr="00DA0923" w:rsidRDefault="00A34CD2" w:rsidP="00A34CD2">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A34CD2" w:rsidRPr="00DA0923" w:rsidRDefault="00A34CD2" w:rsidP="00A34CD2">
            <w:pPr>
              <w:jc w:val="both"/>
              <w:rPr>
                <w:rFonts w:asciiTheme="majorBidi" w:hAnsiTheme="majorBidi" w:cstheme="majorBidi"/>
                <w:b/>
                <w:bCs/>
                <w:color w:val="000000" w:themeColor="text1"/>
                <w:lang w:eastAsia="ar-SA"/>
              </w:rPr>
            </w:pPr>
          </w:p>
        </w:tc>
      </w:tr>
      <w:tr w:rsidR="00A34CD2" w:rsidRPr="00DA0923" w:rsidTr="0035142D">
        <w:trPr>
          <w:trHeight w:val="397"/>
          <w:jc w:val="center"/>
        </w:trPr>
        <w:tc>
          <w:tcPr>
            <w:tcW w:w="544" w:type="dxa"/>
            <w:tcMar>
              <w:left w:w="0" w:type="dxa"/>
              <w:right w:w="0" w:type="dxa"/>
            </w:tcMar>
          </w:tcPr>
          <w:p w:rsidR="00A34CD2" w:rsidRPr="007F5A1A" w:rsidRDefault="00DC1007"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309</w:t>
            </w:r>
          </w:p>
        </w:tc>
        <w:tc>
          <w:tcPr>
            <w:tcW w:w="7216" w:type="dxa"/>
            <w:shd w:val="clear" w:color="auto" w:fill="auto"/>
            <w:noWrap/>
            <w:tcMar>
              <w:left w:w="0" w:type="dxa"/>
              <w:right w:w="0" w:type="dxa"/>
            </w:tcMar>
          </w:tcPr>
          <w:p w:rsidR="00A34CD2" w:rsidRPr="00DA0923" w:rsidRDefault="00A34CD2" w:rsidP="00A34CD2">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Tree Horticulture in Palestine by Type of Protection and Type of Crop, as on 01/10/2021</w:t>
            </w:r>
          </w:p>
        </w:tc>
        <w:tc>
          <w:tcPr>
            <w:tcW w:w="1312" w:type="dxa"/>
            <w:shd w:val="clear" w:color="auto" w:fill="auto"/>
            <w:noWrap/>
            <w:tcMar>
              <w:left w:w="0" w:type="dxa"/>
              <w:right w:w="0" w:type="dxa"/>
            </w:tcMar>
          </w:tcPr>
          <w:p w:rsidR="00A34CD2" w:rsidRPr="00DA0923" w:rsidRDefault="00A34CD2" w:rsidP="00A34CD2">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88:</w:t>
            </w:r>
          </w:p>
        </w:tc>
      </w:tr>
      <w:tr w:rsidR="00A34CD2" w:rsidRPr="00DA0923" w:rsidTr="0035142D">
        <w:trPr>
          <w:trHeight w:hRule="exact" w:val="113"/>
          <w:jc w:val="center"/>
        </w:trPr>
        <w:tc>
          <w:tcPr>
            <w:tcW w:w="544" w:type="dxa"/>
            <w:tcMar>
              <w:left w:w="0" w:type="dxa"/>
              <w:right w:w="0" w:type="dxa"/>
            </w:tcMar>
          </w:tcPr>
          <w:p w:rsidR="00A34CD2" w:rsidRPr="007F5A1A" w:rsidRDefault="00A34CD2" w:rsidP="00A34CD2">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A34CD2" w:rsidRPr="00DA0923" w:rsidRDefault="00A34CD2" w:rsidP="00A34CD2">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tcPr>
          <w:p w:rsidR="00A34CD2" w:rsidRPr="00DA0923" w:rsidRDefault="00A34CD2" w:rsidP="00A34CD2">
            <w:pPr>
              <w:jc w:val="both"/>
              <w:rPr>
                <w:rFonts w:asciiTheme="majorBidi" w:hAnsiTheme="majorBidi" w:cstheme="majorBidi"/>
                <w:b/>
                <w:bCs/>
                <w:color w:val="000000" w:themeColor="text1"/>
                <w:lang w:eastAsia="ar-SA"/>
              </w:rPr>
            </w:pPr>
          </w:p>
        </w:tc>
      </w:tr>
      <w:tr w:rsidR="00A34CD2" w:rsidRPr="00DA0923" w:rsidTr="0035142D">
        <w:trPr>
          <w:trHeight w:val="397"/>
          <w:jc w:val="center"/>
        </w:trPr>
        <w:tc>
          <w:tcPr>
            <w:tcW w:w="544" w:type="dxa"/>
            <w:tcMar>
              <w:left w:w="0" w:type="dxa"/>
              <w:right w:w="0" w:type="dxa"/>
            </w:tcMar>
          </w:tcPr>
          <w:p w:rsidR="00A34CD2" w:rsidRPr="007F5A1A" w:rsidRDefault="00DC1007" w:rsidP="00A34CD2">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315</w:t>
            </w:r>
          </w:p>
        </w:tc>
        <w:tc>
          <w:tcPr>
            <w:tcW w:w="7216" w:type="dxa"/>
            <w:shd w:val="clear" w:color="auto" w:fill="auto"/>
            <w:noWrap/>
            <w:tcMar>
              <w:left w:w="0" w:type="dxa"/>
              <w:right w:w="0" w:type="dxa"/>
            </w:tcMar>
          </w:tcPr>
          <w:p w:rsidR="00A34CD2" w:rsidRPr="00DA0923" w:rsidRDefault="00A34CD2" w:rsidP="00A34CD2">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Area of Tree Horticulture in Palestine by Status of Fruiting and Governorate, as on 01/10/2021</w:t>
            </w:r>
          </w:p>
        </w:tc>
        <w:tc>
          <w:tcPr>
            <w:tcW w:w="1312" w:type="dxa"/>
            <w:shd w:val="clear" w:color="auto" w:fill="auto"/>
            <w:noWrap/>
            <w:tcMar>
              <w:left w:w="0" w:type="dxa"/>
              <w:right w:w="0" w:type="dxa"/>
            </w:tcMar>
          </w:tcPr>
          <w:p w:rsidR="00A34CD2" w:rsidRPr="00DA0923" w:rsidRDefault="00A34CD2" w:rsidP="00A34CD2">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89:</w:t>
            </w:r>
          </w:p>
        </w:tc>
      </w:tr>
      <w:tr w:rsidR="00A34CD2" w:rsidRPr="00DA0923" w:rsidTr="0035142D">
        <w:trPr>
          <w:trHeight w:hRule="exact" w:val="113"/>
          <w:jc w:val="center"/>
        </w:trPr>
        <w:tc>
          <w:tcPr>
            <w:tcW w:w="544" w:type="dxa"/>
            <w:tcMar>
              <w:left w:w="0" w:type="dxa"/>
              <w:right w:w="0" w:type="dxa"/>
            </w:tcMar>
          </w:tcPr>
          <w:p w:rsidR="00A34CD2" w:rsidRPr="007F5A1A" w:rsidRDefault="00A34CD2" w:rsidP="00A34CD2">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A34CD2" w:rsidRPr="00DA0923" w:rsidRDefault="00A34CD2" w:rsidP="00A34CD2">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tcPr>
          <w:p w:rsidR="00A34CD2" w:rsidRPr="00DA0923" w:rsidRDefault="00A34CD2" w:rsidP="00A34CD2">
            <w:pPr>
              <w:jc w:val="both"/>
              <w:rPr>
                <w:rFonts w:asciiTheme="majorBidi" w:hAnsiTheme="majorBidi" w:cstheme="majorBidi"/>
                <w:b/>
                <w:bCs/>
                <w:color w:val="000000" w:themeColor="text1"/>
                <w:lang w:eastAsia="ar-SA"/>
              </w:rPr>
            </w:pPr>
          </w:p>
        </w:tc>
      </w:tr>
      <w:tr w:rsidR="00A34CD2" w:rsidRPr="00DA0923" w:rsidTr="0035142D">
        <w:trPr>
          <w:trHeight w:val="397"/>
          <w:jc w:val="center"/>
        </w:trPr>
        <w:tc>
          <w:tcPr>
            <w:tcW w:w="544" w:type="dxa"/>
            <w:tcMar>
              <w:left w:w="0" w:type="dxa"/>
              <w:right w:w="0" w:type="dxa"/>
            </w:tcMar>
          </w:tcPr>
          <w:p w:rsidR="00A34CD2" w:rsidRPr="007F5A1A" w:rsidRDefault="00DC1007"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316</w:t>
            </w:r>
          </w:p>
        </w:tc>
        <w:tc>
          <w:tcPr>
            <w:tcW w:w="7216" w:type="dxa"/>
            <w:shd w:val="clear" w:color="auto" w:fill="auto"/>
            <w:noWrap/>
            <w:tcMar>
              <w:left w:w="0" w:type="dxa"/>
              <w:right w:w="0" w:type="dxa"/>
            </w:tcMar>
          </w:tcPr>
          <w:p w:rsidR="00A34CD2" w:rsidRPr="00DA0923" w:rsidRDefault="00A34CD2" w:rsidP="00A34CD2">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Tree Horticulture in Palestine by Status of Fruiting and Governorate, as on 01/10/2021</w:t>
            </w:r>
          </w:p>
        </w:tc>
        <w:tc>
          <w:tcPr>
            <w:tcW w:w="1312" w:type="dxa"/>
            <w:shd w:val="clear" w:color="auto" w:fill="auto"/>
            <w:noWrap/>
            <w:tcMar>
              <w:left w:w="0" w:type="dxa"/>
              <w:right w:w="0" w:type="dxa"/>
            </w:tcMar>
          </w:tcPr>
          <w:p w:rsidR="00A34CD2" w:rsidRPr="00DA0923" w:rsidRDefault="00A34CD2" w:rsidP="00A34CD2">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90:</w:t>
            </w:r>
          </w:p>
        </w:tc>
      </w:tr>
      <w:tr w:rsidR="00A34CD2" w:rsidRPr="00DA0923" w:rsidTr="0035142D">
        <w:trPr>
          <w:trHeight w:hRule="exact" w:val="113"/>
          <w:jc w:val="center"/>
        </w:trPr>
        <w:tc>
          <w:tcPr>
            <w:tcW w:w="544" w:type="dxa"/>
            <w:tcMar>
              <w:left w:w="0" w:type="dxa"/>
              <w:right w:w="0" w:type="dxa"/>
            </w:tcMar>
          </w:tcPr>
          <w:p w:rsidR="00A34CD2" w:rsidRPr="007F5A1A" w:rsidRDefault="00A34CD2" w:rsidP="00A34CD2">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A34CD2" w:rsidRPr="00DA0923" w:rsidRDefault="00A34CD2" w:rsidP="00A34CD2">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tcPr>
          <w:p w:rsidR="00A34CD2" w:rsidRPr="00DA0923" w:rsidRDefault="00A34CD2" w:rsidP="00A34CD2">
            <w:pPr>
              <w:jc w:val="both"/>
              <w:rPr>
                <w:rFonts w:asciiTheme="majorBidi" w:hAnsiTheme="majorBidi" w:cstheme="majorBidi"/>
                <w:b/>
                <w:bCs/>
                <w:color w:val="000000" w:themeColor="text1"/>
                <w:lang w:eastAsia="ar-SA"/>
              </w:rPr>
            </w:pPr>
          </w:p>
        </w:tc>
      </w:tr>
      <w:tr w:rsidR="00A34CD2" w:rsidRPr="00DA0923" w:rsidTr="0035142D">
        <w:trPr>
          <w:trHeight w:val="397"/>
          <w:jc w:val="center"/>
        </w:trPr>
        <w:tc>
          <w:tcPr>
            <w:tcW w:w="544" w:type="dxa"/>
            <w:tcMar>
              <w:left w:w="0" w:type="dxa"/>
              <w:right w:w="0" w:type="dxa"/>
            </w:tcMar>
          </w:tcPr>
          <w:p w:rsidR="00A34CD2" w:rsidRPr="007F5A1A" w:rsidRDefault="00DC1007"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317</w:t>
            </w:r>
          </w:p>
        </w:tc>
        <w:tc>
          <w:tcPr>
            <w:tcW w:w="7216" w:type="dxa"/>
            <w:shd w:val="clear" w:color="auto" w:fill="auto"/>
            <w:noWrap/>
            <w:tcMar>
              <w:left w:w="0" w:type="dxa"/>
              <w:right w:w="0" w:type="dxa"/>
            </w:tcMar>
          </w:tcPr>
          <w:p w:rsidR="00A34CD2" w:rsidRPr="00DA0923" w:rsidRDefault="00A34CD2" w:rsidP="00A34CD2">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Area of Tree Horticulture in Palestine by Status of Fruiting and Type of Crop, as on 01/10/2021</w:t>
            </w:r>
          </w:p>
        </w:tc>
        <w:tc>
          <w:tcPr>
            <w:tcW w:w="1312" w:type="dxa"/>
            <w:shd w:val="clear" w:color="auto" w:fill="auto"/>
            <w:noWrap/>
            <w:tcMar>
              <w:left w:w="0" w:type="dxa"/>
              <w:right w:w="0" w:type="dxa"/>
            </w:tcMar>
          </w:tcPr>
          <w:p w:rsidR="00A34CD2" w:rsidRPr="00DA0923" w:rsidRDefault="00A34CD2" w:rsidP="00A34CD2">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91:</w:t>
            </w:r>
          </w:p>
        </w:tc>
      </w:tr>
      <w:tr w:rsidR="00A34CD2" w:rsidRPr="00DA0923" w:rsidTr="0035142D">
        <w:trPr>
          <w:trHeight w:hRule="exact" w:val="113"/>
          <w:jc w:val="center"/>
        </w:trPr>
        <w:tc>
          <w:tcPr>
            <w:tcW w:w="544" w:type="dxa"/>
            <w:tcMar>
              <w:left w:w="0" w:type="dxa"/>
              <w:right w:w="0" w:type="dxa"/>
            </w:tcMar>
          </w:tcPr>
          <w:p w:rsidR="00A34CD2" w:rsidRPr="007F5A1A" w:rsidRDefault="00A34CD2" w:rsidP="00A34CD2">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A34CD2" w:rsidRPr="00DA0923" w:rsidRDefault="00A34CD2" w:rsidP="00A34CD2">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tcPr>
          <w:p w:rsidR="00A34CD2" w:rsidRPr="00DA0923" w:rsidRDefault="00A34CD2" w:rsidP="00A34CD2">
            <w:pPr>
              <w:jc w:val="both"/>
              <w:rPr>
                <w:rFonts w:asciiTheme="majorBidi" w:hAnsiTheme="majorBidi" w:cstheme="majorBidi"/>
                <w:b/>
                <w:bCs/>
                <w:color w:val="000000" w:themeColor="text1"/>
                <w:lang w:eastAsia="ar-SA"/>
              </w:rPr>
            </w:pPr>
          </w:p>
        </w:tc>
      </w:tr>
      <w:tr w:rsidR="00A34CD2" w:rsidRPr="00DA0923" w:rsidTr="0035142D">
        <w:trPr>
          <w:trHeight w:val="397"/>
          <w:jc w:val="center"/>
        </w:trPr>
        <w:tc>
          <w:tcPr>
            <w:tcW w:w="544" w:type="dxa"/>
            <w:tcMar>
              <w:left w:w="0" w:type="dxa"/>
              <w:right w:w="0" w:type="dxa"/>
            </w:tcMar>
          </w:tcPr>
          <w:p w:rsidR="00A34CD2" w:rsidRPr="007F5A1A" w:rsidRDefault="00DC1007" w:rsidP="00DD3CE6">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323</w:t>
            </w:r>
          </w:p>
        </w:tc>
        <w:tc>
          <w:tcPr>
            <w:tcW w:w="7216" w:type="dxa"/>
            <w:shd w:val="clear" w:color="auto" w:fill="auto"/>
            <w:noWrap/>
            <w:tcMar>
              <w:left w:w="0" w:type="dxa"/>
              <w:right w:w="0" w:type="dxa"/>
            </w:tcMar>
          </w:tcPr>
          <w:p w:rsidR="00A34CD2" w:rsidRPr="00DA0923" w:rsidRDefault="00A34CD2" w:rsidP="00A34CD2">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Tree Horticulture in Palestine by Status of Fruiting and Type of Crop, as on 01/10/2021</w:t>
            </w:r>
          </w:p>
        </w:tc>
        <w:tc>
          <w:tcPr>
            <w:tcW w:w="1312" w:type="dxa"/>
            <w:shd w:val="clear" w:color="auto" w:fill="auto"/>
            <w:noWrap/>
            <w:tcMar>
              <w:left w:w="0" w:type="dxa"/>
              <w:right w:w="0" w:type="dxa"/>
            </w:tcMar>
          </w:tcPr>
          <w:p w:rsidR="00A34CD2" w:rsidRPr="00DA0923" w:rsidRDefault="00A34CD2" w:rsidP="00A34CD2">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92:</w:t>
            </w:r>
          </w:p>
        </w:tc>
      </w:tr>
      <w:tr w:rsidR="00A34CD2" w:rsidRPr="00DA0923" w:rsidTr="0035142D">
        <w:trPr>
          <w:trHeight w:hRule="exact" w:val="113"/>
          <w:jc w:val="center"/>
        </w:trPr>
        <w:tc>
          <w:tcPr>
            <w:tcW w:w="544" w:type="dxa"/>
            <w:tcMar>
              <w:left w:w="0" w:type="dxa"/>
              <w:right w:w="0" w:type="dxa"/>
            </w:tcMar>
          </w:tcPr>
          <w:p w:rsidR="00A34CD2" w:rsidRPr="007F5A1A" w:rsidRDefault="00A34CD2" w:rsidP="00A34CD2">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A34CD2" w:rsidRPr="00DA0923" w:rsidRDefault="00A34CD2" w:rsidP="00A34CD2">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A34CD2" w:rsidRPr="00DA0923" w:rsidRDefault="00A34CD2" w:rsidP="00A34CD2">
            <w:pPr>
              <w:jc w:val="both"/>
              <w:rPr>
                <w:rFonts w:asciiTheme="majorBidi" w:hAnsiTheme="majorBidi" w:cstheme="majorBidi"/>
                <w:b/>
                <w:bCs/>
                <w:color w:val="000000" w:themeColor="text1"/>
                <w:lang w:eastAsia="ar-SA"/>
              </w:rPr>
            </w:pPr>
          </w:p>
        </w:tc>
      </w:tr>
      <w:tr w:rsidR="00761F21" w:rsidRPr="00DA0923" w:rsidTr="0035142D">
        <w:trPr>
          <w:trHeight w:val="397"/>
          <w:jc w:val="center"/>
        </w:trPr>
        <w:tc>
          <w:tcPr>
            <w:tcW w:w="544" w:type="dxa"/>
            <w:tcMar>
              <w:left w:w="0" w:type="dxa"/>
              <w:right w:w="0" w:type="dxa"/>
            </w:tcMar>
          </w:tcPr>
          <w:p w:rsidR="00761F21" w:rsidRPr="007F5A1A" w:rsidRDefault="00DC1007" w:rsidP="008911F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329</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Animal and Mixed Holdings in Palestine which have Cattle by Groups of Cattle Numbers and Governorate, 2020/2021</w:t>
            </w:r>
          </w:p>
        </w:tc>
        <w:tc>
          <w:tcPr>
            <w:tcW w:w="1312" w:type="dxa"/>
            <w:shd w:val="clear" w:color="auto" w:fill="auto"/>
            <w:noWrap/>
            <w:tcMar>
              <w:left w:w="0" w:type="dxa"/>
              <w:right w:w="0" w:type="dxa"/>
            </w:tcMar>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93:</w:t>
            </w:r>
          </w:p>
        </w:tc>
      </w:tr>
      <w:tr w:rsidR="00761F21" w:rsidRPr="00DA0923" w:rsidTr="0035142D">
        <w:trPr>
          <w:trHeight w:hRule="exact" w:val="113"/>
          <w:jc w:val="center"/>
        </w:trPr>
        <w:tc>
          <w:tcPr>
            <w:tcW w:w="544" w:type="dxa"/>
            <w:tcMar>
              <w:left w:w="0" w:type="dxa"/>
              <w:right w:w="0" w:type="dxa"/>
            </w:tcMar>
          </w:tcPr>
          <w:p w:rsidR="00761F21" w:rsidRPr="007F5A1A"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val="397"/>
          <w:jc w:val="center"/>
        </w:trPr>
        <w:tc>
          <w:tcPr>
            <w:tcW w:w="544" w:type="dxa"/>
            <w:tcMar>
              <w:left w:w="0" w:type="dxa"/>
              <w:right w:w="0" w:type="dxa"/>
            </w:tcMar>
          </w:tcPr>
          <w:p w:rsidR="00761F21" w:rsidRPr="007F5A1A" w:rsidRDefault="00DC1007" w:rsidP="00761F21">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330</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Animal and Mixed Holdings in Palestine which have Cattle by System of  Raising and Governorate, 2020/2021</w:t>
            </w:r>
          </w:p>
        </w:tc>
        <w:tc>
          <w:tcPr>
            <w:tcW w:w="1312" w:type="dxa"/>
            <w:shd w:val="clear" w:color="auto" w:fill="auto"/>
            <w:noWrap/>
            <w:tcMar>
              <w:left w:w="0" w:type="dxa"/>
              <w:right w:w="0" w:type="dxa"/>
            </w:tcMar>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94:</w:t>
            </w:r>
          </w:p>
        </w:tc>
      </w:tr>
      <w:tr w:rsidR="00761F21" w:rsidRPr="00DA0923" w:rsidTr="0035142D">
        <w:trPr>
          <w:trHeight w:hRule="exact" w:val="85"/>
          <w:jc w:val="center"/>
        </w:trPr>
        <w:tc>
          <w:tcPr>
            <w:tcW w:w="544" w:type="dxa"/>
            <w:tcMar>
              <w:left w:w="0" w:type="dxa"/>
              <w:right w:w="0" w:type="dxa"/>
            </w:tcMar>
          </w:tcPr>
          <w:p w:rsidR="00761F21" w:rsidRPr="007F5A1A"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val="397"/>
          <w:jc w:val="center"/>
        </w:trPr>
        <w:tc>
          <w:tcPr>
            <w:tcW w:w="544" w:type="dxa"/>
            <w:tcMar>
              <w:left w:w="0" w:type="dxa"/>
              <w:right w:w="0" w:type="dxa"/>
            </w:tcMar>
          </w:tcPr>
          <w:p w:rsidR="00761F21" w:rsidRPr="007F5A1A" w:rsidRDefault="00DC1007" w:rsidP="00761F21">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331</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Animal and Mixed Holdings in Palestine which have Cattle by Main Purpose of Raising and Governorate, 2020/2021</w:t>
            </w:r>
          </w:p>
        </w:tc>
        <w:tc>
          <w:tcPr>
            <w:tcW w:w="1312" w:type="dxa"/>
            <w:shd w:val="clear" w:color="auto" w:fill="auto"/>
            <w:noWrap/>
            <w:tcMar>
              <w:left w:w="0" w:type="dxa"/>
              <w:right w:w="0" w:type="dxa"/>
            </w:tcMar>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95:</w:t>
            </w:r>
          </w:p>
        </w:tc>
      </w:tr>
      <w:tr w:rsidR="00761F21" w:rsidRPr="00DA0923" w:rsidTr="0035142D">
        <w:trPr>
          <w:trHeight w:hRule="exact" w:val="85"/>
          <w:jc w:val="center"/>
        </w:trPr>
        <w:tc>
          <w:tcPr>
            <w:tcW w:w="544" w:type="dxa"/>
            <w:tcMar>
              <w:left w:w="0" w:type="dxa"/>
              <w:right w:w="0" w:type="dxa"/>
            </w:tcMar>
          </w:tcPr>
          <w:p w:rsidR="00761F21" w:rsidRPr="00DA0923" w:rsidRDefault="00761F21" w:rsidP="00761F21">
            <w:pPr>
              <w:jc w:val="both"/>
              <w:rPr>
                <w:rFonts w:asciiTheme="majorBidi" w:hAnsiTheme="majorBidi" w:cstheme="majorBidi"/>
                <w:b/>
                <w:bCs/>
                <w:color w:val="000000" w:themeColor="text1"/>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val="397"/>
          <w:jc w:val="center"/>
        </w:trPr>
        <w:tc>
          <w:tcPr>
            <w:tcW w:w="544" w:type="dxa"/>
            <w:tcMar>
              <w:left w:w="0" w:type="dxa"/>
              <w:right w:w="0" w:type="dxa"/>
            </w:tcMar>
          </w:tcPr>
          <w:p w:rsidR="00761F21" w:rsidRPr="007F5A1A" w:rsidRDefault="00DC1007" w:rsidP="00761F21">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332</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Cattle in Palestine by Sex, Age Group and Governorate, as</w:t>
            </w:r>
            <w:r w:rsidR="0066611C">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 xml:space="preserve"> on 01/10/2021</w:t>
            </w:r>
          </w:p>
        </w:tc>
        <w:tc>
          <w:tcPr>
            <w:tcW w:w="1312" w:type="dxa"/>
            <w:shd w:val="clear" w:color="auto" w:fill="auto"/>
            <w:noWrap/>
            <w:tcMar>
              <w:left w:w="0" w:type="dxa"/>
              <w:right w:w="0" w:type="dxa"/>
            </w:tcMar>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96:</w:t>
            </w:r>
          </w:p>
        </w:tc>
      </w:tr>
      <w:tr w:rsidR="00761F21" w:rsidRPr="00DA0923" w:rsidTr="0035142D">
        <w:trPr>
          <w:trHeight w:hRule="exact" w:val="85"/>
          <w:jc w:val="center"/>
        </w:trPr>
        <w:tc>
          <w:tcPr>
            <w:tcW w:w="544" w:type="dxa"/>
            <w:tcMar>
              <w:left w:w="0" w:type="dxa"/>
              <w:right w:w="0" w:type="dxa"/>
            </w:tcMar>
          </w:tcPr>
          <w:p w:rsidR="00761F21" w:rsidRPr="007F5A1A"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val="397"/>
          <w:jc w:val="center"/>
        </w:trPr>
        <w:tc>
          <w:tcPr>
            <w:tcW w:w="544" w:type="dxa"/>
            <w:tcMar>
              <w:left w:w="0" w:type="dxa"/>
              <w:right w:w="0" w:type="dxa"/>
            </w:tcMar>
          </w:tcPr>
          <w:p w:rsidR="00761F21" w:rsidRPr="007F5A1A" w:rsidRDefault="00DC1007" w:rsidP="00761F21">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lastRenderedPageBreak/>
              <w:t>333</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Number of Cattle in Palestine by Strain and Governorate, as </w:t>
            </w:r>
            <w:r w:rsidR="00085782">
              <w:rPr>
                <w:rFonts w:asciiTheme="majorBidi" w:hAnsiTheme="majorBidi" w:cstheme="majorBidi"/>
                <w:color w:val="000000" w:themeColor="text1"/>
                <w:lang w:eastAsia="ar-SA"/>
              </w:rPr>
              <w:t xml:space="preserve">                    </w:t>
            </w:r>
            <w:r w:rsidR="0066611C">
              <w:rPr>
                <w:rFonts w:asciiTheme="majorBidi" w:hAnsiTheme="majorBidi" w:cstheme="majorBidi"/>
                <w:color w:val="000000" w:themeColor="text1"/>
                <w:lang w:eastAsia="ar-SA"/>
              </w:rPr>
              <w:t xml:space="preserve">     </w:t>
            </w:r>
            <w:r w:rsidR="00085782">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on 01/10/2021</w:t>
            </w:r>
          </w:p>
        </w:tc>
        <w:tc>
          <w:tcPr>
            <w:tcW w:w="1312" w:type="dxa"/>
            <w:shd w:val="clear" w:color="auto" w:fill="auto"/>
            <w:noWrap/>
            <w:tcMar>
              <w:left w:w="0" w:type="dxa"/>
              <w:right w:w="0" w:type="dxa"/>
            </w:tcMar>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97:</w:t>
            </w:r>
          </w:p>
        </w:tc>
      </w:tr>
      <w:tr w:rsidR="00761F21" w:rsidRPr="00DA0923" w:rsidTr="0035142D">
        <w:trPr>
          <w:trHeight w:hRule="exact" w:val="85"/>
          <w:jc w:val="center"/>
        </w:trPr>
        <w:tc>
          <w:tcPr>
            <w:tcW w:w="544" w:type="dxa"/>
            <w:tcMar>
              <w:left w:w="0" w:type="dxa"/>
              <w:right w:w="0" w:type="dxa"/>
            </w:tcMar>
          </w:tcPr>
          <w:p w:rsidR="00761F21" w:rsidRPr="007F5A1A"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val="397"/>
          <w:jc w:val="center"/>
        </w:trPr>
        <w:tc>
          <w:tcPr>
            <w:tcW w:w="544" w:type="dxa"/>
            <w:tcMar>
              <w:left w:w="0" w:type="dxa"/>
              <w:right w:w="0" w:type="dxa"/>
            </w:tcMar>
          </w:tcPr>
          <w:p w:rsidR="00761F21" w:rsidRPr="007F5A1A" w:rsidRDefault="00DC1007" w:rsidP="00761F21">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334</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Cattle in Palestine by System of Raising and Governorate, as on 01/10/2021</w:t>
            </w:r>
          </w:p>
        </w:tc>
        <w:tc>
          <w:tcPr>
            <w:tcW w:w="1312" w:type="dxa"/>
            <w:shd w:val="clear" w:color="auto" w:fill="auto"/>
            <w:noWrap/>
            <w:tcMar>
              <w:left w:w="0" w:type="dxa"/>
              <w:right w:w="0" w:type="dxa"/>
            </w:tcMar>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98:</w:t>
            </w:r>
          </w:p>
        </w:tc>
      </w:tr>
      <w:tr w:rsidR="00761F21" w:rsidRPr="00DA0923" w:rsidTr="0035142D">
        <w:trPr>
          <w:trHeight w:hRule="exact" w:val="113"/>
          <w:jc w:val="center"/>
        </w:trPr>
        <w:tc>
          <w:tcPr>
            <w:tcW w:w="544" w:type="dxa"/>
            <w:tcMar>
              <w:left w:w="0" w:type="dxa"/>
              <w:right w:w="0" w:type="dxa"/>
            </w:tcMar>
          </w:tcPr>
          <w:p w:rsidR="00761F21" w:rsidRPr="007F5A1A"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val="397"/>
          <w:jc w:val="center"/>
        </w:trPr>
        <w:tc>
          <w:tcPr>
            <w:tcW w:w="544" w:type="dxa"/>
            <w:tcMar>
              <w:left w:w="0" w:type="dxa"/>
              <w:right w:w="0" w:type="dxa"/>
            </w:tcMar>
          </w:tcPr>
          <w:p w:rsidR="00761F21" w:rsidRPr="007F5A1A" w:rsidRDefault="00DC1007" w:rsidP="00761F21">
            <w:pPr>
              <w:jc w:val="center"/>
              <w:rPr>
                <w:rFonts w:asciiTheme="majorBidi" w:hAnsiTheme="majorBidi" w:cstheme="majorBidi"/>
                <w:b/>
                <w:bCs/>
                <w:color w:val="000000" w:themeColor="text1"/>
                <w:lang w:eastAsia="ar-SA"/>
              </w:rPr>
            </w:pPr>
            <w:r>
              <w:rPr>
                <w:rFonts w:asciiTheme="majorBidi" w:hAnsiTheme="majorBidi" w:cstheme="majorBidi" w:hint="cs"/>
                <w:b/>
                <w:bCs/>
                <w:color w:val="000000" w:themeColor="text1"/>
                <w:rtl/>
                <w:lang w:eastAsia="ar-SA"/>
              </w:rPr>
              <w:t>335</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Cattle in Palestine by Main Purpose of Raising and Governorate, as on  01/10/2021</w:t>
            </w:r>
          </w:p>
        </w:tc>
        <w:tc>
          <w:tcPr>
            <w:tcW w:w="1312" w:type="dxa"/>
            <w:shd w:val="clear" w:color="auto" w:fill="auto"/>
            <w:noWrap/>
            <w:tcMar>
              <w:left w:w="0" w:type="dxa"/>
              <w:right w:w="0" w:type="dxa"/>
            </w:tcMar>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99:</w:t>
            </w:r>
          </w:p>
        </w:tc>
      </w:tr>
      <w:tr w:rsidR="00761F21" w:rsidRPr="00DA0923" w:rsidTr="0035142D">
        <w:trPr>
          <w:trHeight w:hRule="exact" w:val="113"/>
          <w:jc w:val="center"/>
        </w:trPr>
        <w:tc>
          <w:tcPr>
            <w:tcW w:w="544" w:type="dxa"/>
            <w:tcMar>
              <w:left w:w="0" w:type="dxa"/>
              <w:right w:w="0" w:type="dxa"/>
            </w:tcMar>
          </w:tcPr>
          <w:p w:rsidR="00761F21" w:rsidRPr="007F5A1A"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val="397"/>
          <w:jc w:val="center"/>
        </w:trPr>
        <w:tc>
          <w:tcPr>
            <w:tcW w:w="544" w:type="dxa"/>
            <w:tcMar>
              <w:left w:w="0" w:type="dxa"/>
              <w:right w:w="0" w:type="dxa"/>
            </w:tcMar>
          </w:tcPr>
          <w:p w:rsidR="00761F21" w:rsidRPr="007F5A1A" w:rsidRDefault="00DC1007" w:rsidP="00761F21">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336</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Cattle in Palestine by Legal Status of the Holder and Governorate, as on  01/10/2021</w:t>
            </w:r>
          </w:p>
        </w:tc>
        <w:tc>
          <w:tcPr>
            <w:tcW w:w="1312" w:type="dxa"/>
            <w:shd w:val="clear" w:color="auto" w:fill="auto"/>
            <w:noWrap/>
            <w:tcMar>
              <w:left w:w="0" w:type="dxa"/>
              <w:right w:w="0" w:type="dxa"/>
            </w:tcMar>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100:</w:t>
            </w:r>
          </w:p>
        </w:tc>
      </w:tr>
      <w:tr w:rsidR="00761F21" w:rsidRPr="00DA0923" w:rsidTr="0035142D">
        <w:trPr>
          <w:trHeight w:hRule="exact" w:val="113"/>
          <w:jc w:val="center"/>
        </w:trPr>
        <w:tc>
          <w:tcPr>
            <w:tcW w:w="544" w:type="dxa"/>
            <w:tcMar>
              <w:left w:w="0" w:type="dxa"/>
              <w:right w:w="0" w:type="dxa"/>
            </w:tcMar>
          </w:tcPr>
          <w:p w:rsidR="00761F21" w:rsidRPr="007F5A1A"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val="397"/>
          <w:jc w:val="center"/>
        </w:trPr>
        <w:tc>
          <w:tcPr>
            <w:tcW w:w="544" w:type="dxa"/>
            <w:tcMar>
              <w:left w:w="0" w:type="dxa"/>
              <w:right w:w="0" w:type="dxa"/>
            </w:tcMar>
          </w:tcPr>
          <w:p w:rsidR="00761F21" w:rsidRPr="007F5A1A" w:rsidRDefault="00DC1007" w:rsidP="00761F21">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337</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Cattle in Palestine by Groups of Cattle Numbers and Legal Status of the Holder, as on 01/10/2021</w:t>
            </w:r>
          </w:p>
        </w:tc>
        <w:tc>
          <w:tcPr>
            <w:tcW w:w="1312" w:type="dxa"/>
            <w:shd w:val="clear" w:color="auto" w:fill="auto"/>
            <w:noWrap/>
            <w:tcMar>
              <w:left w:w="0" w:type="dxa"/>
              <w:right w:w="0" w:type="dxa"/>
            </w:tcMar>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101:</w:t>
            </w:r>
          </w:p>
        </w:tc>
      </w:tr>
      <w:tr w:rsidR="00761F21" w:rsidRPr="00DA0923" w:rsidTr="0035142D">
        <w:trPr>
          <w:trHeight w:hRule="exact" w:val="113"/>
          <w:jc w:val="center"/>
        </w:trPr>
        <w:tc>
          <w:tcPr>
            <w:tcW w:w="544" w:type="dxa"/>
            <w:tcMar>
              <w:left w:w="0" w:type="dxa"/>
              <w:right w:w="0" w:type="dxa"/>
            </w:tcMar>
          </w:tcPr>
          <w:p w:rsidR="00761F21" w:rsidRPr="007F5A1A"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val="397"/>
          <w:jc w:val="center"/>
        </w:trPr>
        <w:tc>
          <w:tcPr>
            <w:tcW w:w="544" w:type="dxa"/>
            <w:tcMar>
              <w:left w:w="0" w:type="dxa"/>
              <w:right w:w="0" w:type="dxa"/>
            </w:tcMar>
          </w:tcPr>
          <w:p w:rsidR="00761F21" w:rsidRPr="007F5A1A" w:rsidRDefault="00DC1007" w:rsidP="008911F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339</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Animal and Mixed Holdings in Palestine which have Sheep by Groups of Sheep Numbers and Governorate, 2020/2021</w:t>
            </w:r>
          </w:p>
        </w:tc>
        <w:tc>
          <w:tcPr>
            <w:tcW w:w="1312" w:type="dxa"/>
            <w:shd w:val="clear" w:color="auto" w:fill="auto"/>
            <w:noWrap/>
            <w:tcMar>
              <w:left w:w="0" w:type="dxa"/>
              <w:right w:w="0" w:type="dxa"/>
            </w:tcMar>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102:</w:t>
            </w:r>
          </w:p>
        </w:tc>
      </w:tr>
      <w:tr w:rsidR="00761F21" w:rsidRPr="00DA0923" w:rsidTr="0035142D">
        <w:trPr>
          <w:trHeight w:hRule="exact" w:val="113"/>
          <w:jc w:val="center"/>
        </w:trPr>
        <w:tc>
          <w:tcPr>
            <w:tcW w:w="544" w:type="dxa"/>
            <w:tcMar>
              <w:left w:w="0" w:type="dxa"/>
              <w:right w:w="0" w:type="dxa"/>
            </w:tcMar>
          </w:tcPr>
          <w:p w:rsidR="00761F21" w:rsidRPr="007F5A1A"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val="397"/>
          <w:jc w:val="center"/>
        </w:trPr>
        <w:tc>
          <w:tcPr>
            <w:tcW w:w="544" w:type="dxa"/>
            <w:tcMar>
              <w:left w:w="0" w:type="dxa"/>
              <w:right w:w="0" w:type="dxa"/>
            </w:tcMar>
          </w:tcPr>
          <w:p w:rsidR="00761F21" w:rsidRPr="007F5A1A" w:rsidRDefault="00DC1007" w:rsidP="008911F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340</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Animal and Mixed Holdings in Palestine which have Sheep by System of Raising and Governorate, 2020/2021</w:t>
            </w:r>
          </w:p>
        </w:tc>
        <w:tc>
          <w:tcPr>
            <w:tcW w:w="1312" w:type="dxa"/>
            <w:shd w:val="clear" w:color="auto" w:fill="auto"/>
            <w:noWrap/>
            <w:tcMar>
              <w:left w:w="0" w:type="dxa"/>
              <w:right w:w="0" w:type="dxa"/>
            </w:tcMar>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103:</w:t>
            </w:r>
          </w:p>
        </w:tc>
      </w:tr>
      <w:tr w:rsidR="00761F21" w:rsidRPr="00DA0923" w:rsidTr="0035142D">
        <w:trPr>
          <w:trHeight w:hRule="exact" w:val="113"/>
          <w:jc w:val="center"/>
        </w:trPr>
        <w:tc>
          <w:tcPr>
            <w:tcW w:w="544" w:type="dxa"/>
            <w:tcMar>
              <w:left w:w="0" w:type="dxa"/>
              <w:right w:w="0" w:type="dxa"/>
            </w:tcMar>
          </w:tcPr>
          <w:p w:rsidR="00761F21" w:rsidRPr="007F5A1A"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val="397"/>
          <w:jc w:val="center"/>
        </w:trPr>
        <w:tc>
          <w:tcPr>
            <w:tcW w:w="544" w:type="dxa"/>
            <w:tcMar>
              <w:left w:w="0" w:type="dxa"/>
              <w:right w:w="0" w:type="dxa"/>
            </w:tcMar>
          </w:tcPr>
          <w:p w:rsidR="00761F21" w:rsidRPr="007F5A1A" w:rsidRDefault="00DC1007" w:rsidP="008911F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341</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Animal and Mixed Holdings in Palestine which have Sheep by Main Purpose of Raising and Governorate, 2020/2021</w:t>
            </w:r>
          </w:p>
        </w:tc>
        <w:tc>
          <w:tcPr>
            <w:tcW w:w="1312" w:type="dxa"/>
            <w:shd w:val="clear" w:color="auto" w:fill="auto"/>
            <w:noWrap/>
            <w:tcMar>
              <w:left w:w="0" w:type="dxa"/>
              <w:right w:w="0" w:type="dxa"/>
            </w:tcMar>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104:</w:t>
            </w:r>
          </w:p>
        </w:tc>
      </w:tr>
      <w:tr w:rsidR="00761F21" w:rsidRPr="00DA0923" w:rsidTr="0035142D">
        <w:trPr>
          <w:trHeight w:hRule="exact" w:val="113"/>
          <w:jc w:val="center"/>
        </w:trPr>
        <w:tc>
          <w:tcPr>
            <w:tcW w:w="544" w:type="dxa"/>
            <w:tcMar>
              <w:left w:w="0" w:type="dxa"/>
              <w:right w:w="0" w:type="dxa"/>
            </w:tcMar>
          </w:tcPr>
          <w:p w:rsidR="00761F21" w:rsidRPr="007F5A1A"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val="397"/>
          <w:jc w:val="center"/>
        </w:trPr>
        <w:tc>
          <w:tcPr>
            <w:tcW w:w="544" w:type="dxa"/>
            <w:tcMar>
              <w:left w:w="0" w:type="dxa"/>
              <w:right w:w="0" w:type="dxa"/>
            </w:tcMar>
          </w:tcPr>
          <w:p w:rsidR="00761F21" w:rsidRPr="007F5A1A" w:rsidRDefault="00DC1007" w:rsidP="008911F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342</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Number of Sheep in Palestine by Sex, Age Group and Governorate, as </w:t>
            </w:r>
            <w:r w:rsidR="0066611C">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on 01/10/2021</w:t>
            </w:r>
          </w:p>
        </w:tc>
        <w:tc>
          <w:tcPr>
            <w:tcW w:w="1312" w:type="dxa"/>
            <w:shd w:val="clear" w:color="auto" w:fill="auto"/>
            <w:noWrap/>
            <w:tcMar>
              <w:left w:w="0" w:type="dxa"/>
              <w:right w:w="0" w:type="dxa"/>
            </w:tcMar>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105:</w:t>
            </w:r>
          </w:p>
        </w:tc>
      </w:tr>
      <w:tr w:rsidR="00761F21" w:rsidRPr="00DA0923" w:rsidTr="0035142D">
        <w:trPr>
          <w:trHeight w:hRule="exact" w:val="113"/>
          <w:jc w:val="center"/>
        </w:trPr>
        <w:tc>
          <w:tcPr>
            <w:tcW w:w="544" w:type="dxa"/>
            <w:tcMar>
              <w:left w:w="0" w:type="dxa"/>
              <w:right w:w="0" w:type="dxa"/>
            </w:tcMar>
          </w:tcPr>
          <w:p w:rsidR="00761F21" w:rsidRPr="007F5A1A"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val="397"/>
          <w:jc w:val="center"/>
        </w:trPr>
        <w:tc>
          <w:tcPr>
            <w:tcW w:w="544" w:type="dxa"/>
            <w:tcMar>
              <w:left w:w="0" w:type="dxa"/>
              <w:right w:w="0" w:type="dxa"/>
            </w:tcMar>
          </w:tcPr>
          <w:p w:rsidR="00761F21" w:rsidRPr="007F5A1A" w:rsidRDefault="00DC1007" w:rsidP="008911F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343</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Number of Sheep in Palestine by Strain and Governorate, as </w:t>
            </w:r>
            <w:r w:rsidR="00085782">
              <w:rPr>
                <w:rFonts w:asciiTheme="majorBidi" w:hAnsiTheme="majorBidi" w:cstheme="majorBidi"/>
                <w:color w:val="000000" w:themeColor="text1"/>
                <w:lang w:eastAsia="ar-SA"/>
              </w:rPr>
              <w:t xml:space="preserve">                   </w:t>
            </w:r>
            <w:r w:rsidR="0066611C">
              <w:rPr>
                <w:rFonts w:asciiTheme="majorBidi" w:hAnsiTheme="majorBidi" w:cstheme="majorBidi"/>
                <w:color w:val="000000" w:themeColor="text1"/>
                <w:lang w:eastAsia="ar-SA"/>
              </w:rPr>
              <w:t xml:space="preserve">     </w:t>
            </w:r>
            <w:r w:rsidR="00085782">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on 01/10/2021</w:t>
            </w:r>
          </w:p>
        </w:tc>
        <w:tc>
          <w:tcPr>
            <w:tcW w:w="1312" w:type="dxa"/>
            <w:shd w:val="clear" w:color="auto" w:fill="auto"/>
            <w:noWrap/>
            <w:tcMar>
              <w:left w:w="0" w:type="dxa"/>
              <w:right w:w="0" w:type="dxa"/>
            </w:tcMar>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106:</w:t>
            </w:r>
          </w:p>
        </w:tc>
      </w:tr>
      <w:tr w:rsidR="00761F21" w:rsidRPr="00DA0923" w:rsidTr="0035142D">
        <w:trPr>
          <w:trHeight w:hRule="exact" w:val="113"/>
          <w:jc w:val="center"/>
        </w:trPr>
        <w:tc>
          <w:tcPr>
            <w:tcW w:w="544" w:type="dxa"/>
            <w:tcMar>
              <w:left w:w="0" w:type="dxa"/>
              <w:right w:w="0" w:type="dxa"/>
            </w:tcMar>
          </w:tcPr>
          <w:p w:rsidR="00761F21" w:rsidRPr="007F5A1A"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val="397"/>
          <w:jc w:val="center"/>
        </w:trPr>
        <w:tc>
          <w:tcPr>
            <w:tcW w:w="544" w:type="dxa"/>
            <w:tcMar>
              <w:left w:w="0" w:type="dxa"/>
              <w:right w:w="0" w:type="dxa"/>
            </w:tcMar>
          </w:tcPr>
          <w:p w:rsidR="00761F21" w:rsidRPr="007F5A1A" w:rsidRDefault="00DC1007" w:rsidP="008911F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344</w:t>
            </w:r>
          </w:p>
        </w:tc>
        <w:tc>
          <w:tcPr>
            <w:tcW w:w="7216" w:type="dxa"/>
            <w:shd w:val="clear" w:color="auto" w:fill="auto"/>
            <w:noWrap/>
            <w:tcMar>
              <w:left w:w="0" w:type="dxa"/>
              <w:right w:w="0" w:type="dxa"/>
            </w:tcMar>
          </w:tcPr>
          <w:p w:rsidR="00761F21" w:rsidRPr="00DA0923" w:rsidRDefault="00761F21" w:rsidP="0066611C">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Sheep in Palestine by Sys</w:t>
            </w:r>
            <w:r w:rsidR="0066611C">
              <w:rPr>
                <w:rFonts w:asciiTheme="majorBidi" w:hAnsiTheme="majorBidi" w:cstheme="majorBidi"/>
                <w:color w:val="000000" w:themeColor="text1"/>
                <w:lang w:eastAsia="ar-SA"/>
              </w:rPr>
              <w:t xml:space="preserve">tem of Raising and Governorate, </w:t>
            </w:r>
            <w:r w:rsidRPr="00DA0923">
              <w:rPr>
                <w:rFonts w:asciiTheme="majorBidi" w:hAnsiTheme="majorBidi" w:cstheme="majorBidi"/>
                <w:color w:val="000000" w:themeColor="text1"/>
                <w:lang w:eastAsia="ar-SA"/>
              </w:rPr>
              <w:t xml:space="preserve">as </w:t>
            </w:r>
            <w:r w:rsidR="0066611C">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on 01/10/2021</w:t>
            </w:r>
          </w:p>
        </w:tc>
        <w:tc>
          <w:tcPr>
            <w:tcW w:w="1312" w:type="dxa"/>
            <w:shd w:val="clear" w:color="auto" w:fill="auto"/>
            <w:noWrap/>
            <w:tcMar>
              <w:left w:w="0" w:type="dxa"/>
              <w:right w:w="0" w:type="dxa"/>
            </w:tcMar>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107:</w:t>
            </w:r>
          </w:p>
        </w:tc>
      </w:tr>
      <w:tr w:rsidR="00761F21" w:rsidRPr="00DA0923" w:rsidTr="0035142D">
        <w:trPr>
          <w:trHeight w:hRule="exact" w:val="85"/>
          <w:jc w:val="center"/>
        </w:trPr>
        <w:tc>
          <w:tcPr>
            <w:tcW w:w="544" w:type="dxa"/>
            <w:tcMar>
              <w:left w:w="0" w:type="dxa"/>
              <w:right w:w="0" w:type="dxa"/>
            </w:tcMar>
          </w:tcPr>
          <w:p w:rsidR="00761F21" w:rsidRPr="007F5A1A"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val="397"/>
          <w:jc w:val="center"/>
        </w:trPr>
        <w:tc>
          <w:tcPr>
            <w:tcW w:w="544" w:type="dxa"/>
            <w:tcMar>
              <w:left w:w="0" w:type="dxa"/>
              <w:right w:w="0" w:type="dxa"/>
            </w:tcMar>
          </w:tcPr>
          <w:p w:rsidR="00761F21" w:rsidRPr="007F5A1A" w:rsidRDefault="00DC1007" w:rsidP="008911F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345</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Sheep in Palestine by Main Purpose of Raising and Governorate, as on 01/10/2021</w:t>
            </w:r>
          </w:p>
        </w:tc>
        <w:tc>
          <w:tcPr>
            <w:tcW w:w="1312" w:type="dxa"/>
            <w:shd w:val="clear" w:color="auto" w:fill="auto"/>
            <w:noWrap/>
            <w:tcMar>
              <w:left w:w="0" w:type="dxa"/>
              <w:right w:w="0" w:type="dxa"/>
            </w:tcMar>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108:</w:t>
            </w:r>
          </w:p>
        </w:tc>
      </w:tr>
      <w:tr w:rsidR="00761F21" w:rsidRPr="00DA0923" w:rsidTr="0035142D">
        <w:trPr>
          <w:trHeight w:hRule="exact" w:val="85"/>
          <w:jc w:val="center"/>
        </w:trPr>
        <w:tc>
          <w:tcPr>
            <w:tcW w:w="544" w:type="dxa"/>
            <w:tcMar>
              <w:left w:w="0" w:type="dxa"/>
              <w:right w:w="0" w:type="dxa"/>
            </w:tcMar>
          </w:tcPr>
          <w:p w:rsidR="00761F21" w:rsidRPr="007F5A1A"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val="454"/>
          <w:jc w:val="center"/>
        </w:trPr>
        <w:tc>
          <w:tcPr>
            <w:tcW w:w="544" w:type="dxa"/>
            <w:tcMar>
              <w:left w:w="0" w:type="dxa"/>
              <w:right w:w="0" w:type="dxa"/>
            </w:tcMar>
          </w:tcPr>
          <w:p w:rsidR="00761F21" w:rsidRPr="007F5A1A" w:rsidRDefault="00DC1007" w:rsidP="008911F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346</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Sheep in Palestine by Legal Status of the Holder and Governorate, as on 01/10/2021</w:t>
            </w:r>
          </w:p>
        </w:tc>
        <w:tc>
          <w:tcPr>
            <w:tcW w:w="1312" w:type="dxa"/>
            <w:shd w:val="clear" w:color="auto" w:fill="auto"/>
            <w:noWrap/>
            <w:tcMar>
              <w:left w:w="0" w:type="dxa"/>
              <w:right w:w="0" w:type="dxa"/>
            </w:tcMar>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109:</w:t>
            </w:r>
          </w:p>
        </w:tc>
      </w:tr>
      <w:tr w:rsidR="00761F21" w:rsidRPr="00DA0923" w:rsidTr="0035142D">
        <w:trPr>
          <w:trHeight w:hRule="exact" w:val="85"/>
          <w:jc w:val="center"/>
        </w:trPr>
        <w:tc>
          <w:tcPr>
            <w:tcW w:w="544" w:type="dxa"/>
            <w:tcMar>
              <w:left w:w="0" w:type="dxa"/>
              <w:right w:w="0" w:type="dxa"/>
            </w:tcMar>
          </w:tcPr>
          <w:p w:rsidR="00761F21" w:rsidRPr="007F5A1A"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val="397"/>
          <w:jc w:val="center"/>
        </w:trPr>
        <w:tc>
          <w:tcPr>
            <w:tcW w:w="544" w:type="dxa"/>
            <w:tcMar>
              <w:left w:w="0" w:type="dxa"/>
              <w:right w:w="0" w:type="dxa"/>
            </w:tcMar>
          </w:tcPr>
          <w:p w:rsidR="00761F21" w:rsidRPr="007F5A1A" w:rsidRDefault="00DC1007" w:rsidP="008911F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347</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Sheep in Palestine by Groups of Sheep Numbers and Legal Status of the Holder, as on 01/10/2021</w:t>
            </w:r>
          </w:p>
        </w:tc>
        <w:tc>
          <w:tcPr>
            <w:tcW w:w="1312" w:type="dxa"/>
            <w:shd w:val="clear" w:color="auto" w:fill="auto"/>
            <w:noWrap/>
            <w:tcMar>
              <w:left w:w="0" w:type="dxa"/>
              <w:right w:w="0" w:type="dxa"/>
            </w:tcMar>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110:</w:t>
            </w:r>
          </w:p>
        </w:tc>
      </w:tr>
      <w:tr w:rsidR="00761F21" w:rsidRPr="00DA0923" w:rsidTr="0035142D">
        <w:trPr>
          <w:trHeight w:hRule="exact" w:val="85"/>
          <w:jc w:val="center"/>
        </w:trPr>
        <w:tc>
          <w:tcPr>
            <w:tcW w:w="544" w:type="dxa"/>
            <w:tcMar>
              <w:left w:w="0" w:type="dxa"/>
              <w:right w:w="0" w:type="dxa"/>
            </w:tcMar>
          </w:tcPr>
          <w:p w:rsidR="00761F21" w:rsidRPr="007F5A1A"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val="397"/>
          <w:jc w:val="center"/>
        </w:trPr>
        <w:tc>
          <w:tcPr>
            <w:tcW w:w="544" w:type="dxa"/>
            <w:tcMar>
              <w:left w:w="0" w:type="dxa"/>
              <w:right w:w="0" w:type="dxa"/>
            </w:tcMar>
          </w:tcPr>
          <w:p w:rsidR="00761F21" w:rsidRPr="007F5A1A" w:rsidRDefault="00DC1007" w:rsidP="008911F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349</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Animal and Mixed Holdings in Palestine which have Goats by Groups of Goat Numbers and Governorate, 2020/2021</w:t>
            </w: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111:</w:t>
            </w:r>
          </w:p>
        </w:tc>
      </w:tr>
      <w:tr w:rsidR="00761F21" w:rsidRPr="00DA0923" w:rsidTr="0035142D">
        <w:trPr>
          <w:trHeight w:hRule="exact" w:val="113"/>
          <w:jc w:val="center"/>
        </w:trPr>
        <w:tc>
          <w:tcPr>
            <w:tcW w:w="544" w:type="dxa"/>
            <w:tcMar>
              <w:left w:w="0" w:type="dxa"/>
              <w:right w:w="0" w:type="dxa"/>
            </w:tcMar>
          </w:tcPr>
          <w:p w:rsidR="00761F21" w:rsidRPr="007F5A1A"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val="397"/>
          <w:jc w:val="center"/>
        </w:trPr>
        <w:tc>
          <w:tcPr>
            <w:tcW w:w="544" w:type="dxa"/>
            <w:tcMar>
              <w:left w:w="0" w:type="dxa"/>
              <w:right w:w="0" w:type="dxa"/>
            </w:tcMar>
          </w:tcPr>
          <w:p w:rsidR="00761F21" w:rsidRPr="007F5A1A" w:rsidRDefault="00DC1007" w:rsidP="008911F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350</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Animal and Mixed Holdings in Palestine which have Goats by System of Raising and Governorate, 2020/2021</w:t>
            </w: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112:</w:t>
            </w:r>
          </w:p>
        </w:tc>
      </w:tr>
      <w:tr w:rsidR="00761F21" w:rsidRPr="00DA0923" w:rsidTr="0035142D">
        <w:trPr>
          <w:trHeight w:hRule="exact" w:val="113"/>
          <w:jc w:val="center"/>
        </w:trPr>
        <w:tc>
          <w:tcPr>
            <w:tcW w:w="544" w:type="dxa"/>
            <w:tcMar>
              <w:left w:w="0" w:type="dxa"/>
              <w:right w:w="0" w:type="dxa"/>
            </w:tcMar>
          </w:tcPr>
          <w:p w:rsidR="00761F21" w:rsidRPr="007F5A1A"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val="397"/>
          <w:jc w:val="center"/>
        </w:trPr>
        <w:tc>
          <w:tcPr>
            <w:tcW w:w="544" w:type="dxa"/>
            <w:tcMar>
              <w:left w:w="0" w:type="dxa"/>
              <w:right w:w="0" w:type="dxa"/>
            </w:tcMar>
          </w:tcPr>
          <w:p w:rsidR="00761F21" w:rsidRPr="007F5A1A" w:rsidRDefault="00DC1007" w:rsidP="008911F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351</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Animal and Mixed Holdings in Palestine which have Goats by Main Purpose of Raising and Governorate, 2020/2021</w:t>
            </w: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113:</w:t>
            </w:r>
          </w:p>
        </w:tc>
      </w:tr>
      <w:tr w:rsidR="00761F21" w:rsidRPr="00DA0923" w:rsidTr="0035142D">
        <w:trPr>
          <w:trHeight w:hRule="exact" w:val="113"/>
          <w:jc w:val="center"/>
        </w:trPr>
        <w:tc>
          <w:tcPr>
            <w:tcW w:w="544" w:type="dxa"/>
            <w:tcMar>
              <w:left w:w="0" w:type="dxa"/>
              <w:right w:w="0" w:type="dxa"/>
            </w:tcMar>
          </w:tcPr>
          <w:p w:rsidR="00761F21" w:rsidRPr="007F5A1A"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val="397"/>
          <w:jc w:val="center"/>
        </w:trPr>
        <w:tc>
          <w:tcPr>
            <w:tcW w:w="544" w:type="dxa"/>
            <w:tcMar>
              <w:left w:w="0" w:type="dxa"/>
              <w:right w:w="0" w:type="dxa"/>
            </w:tcMar>
          </w:tcPr>
          <w:p w:rsidR="00761F21" w:rsidRPr="007F5A1A" w:rsidRDefault="00DC1007" w:rsidP="008911F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352</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Number of Goats in Palestine by Sex, Age Group and Governorate, as </w:t>
            </w:r>
            <w:r w:rsidR="0066611C">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on 01/10/2021</w:t>
            </w: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114:</w:t>
            </w:r>
          </w:p>
        </w:tc>
      </w:tr>
      <w:tr w:rsidR="00761F21" w:rsidRPr="00DA0923" w:rsidTr="0035142D">
        <w:trPr>
          <w:trHeight w:hRule="exact" w:val="113"/>
          <w:jc w:val="center"/>
        </w:trPr>
        <w:tc>
          <w:tcPr>
            <w:tcW w:w="544" w:type="dxa"/>
            <w:tcMar>
              <w:left w:w="0" w:type="dxa"/>
              <w:right w:w="0" w:type="dxa"/>
            </w:tcMar>
          </w:tcPr>
          <w:p w:rsidR="00761F21" w:rsidRPr="007F5A1A"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val="397"/>
          <w:jc w:val="center"/>
        </w:trPr>
        <w:tc>
          <w:tcPr>
            <w:tcW w:w="544" w:type="dxa"/>
            <w:tcMar>
              <w:left w:w="0" w:type="dxa"/>
              <w:right w:w="0" w:type="dxa"/>
            </w:tcMar>
          </w:tcPr>
          <w:p w:rsidR="00761F21" w:rsidRPr="007F5A1A" w:rsidRDefault="00DC1007" w:rsidP="008911F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353</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Number of Goats in Palestine by Strain and Governorate, as </w:t>
            </w:r>
            <w:r w:rsidR="00085782">
              <w:rPr>
                <w:rFonts w:asciiTheme="majorBidi" w:hAnsiTheme="majorBidi" w:cstheme="majorBidi"/>
                <w:color w:val="000000" w:themeColor="text1"/>
                <w:lang w:eastAsia="ar-SA"/>
              </w:rPr>
              <w:t xml:space="preserve">                      </w:t>
            </w:r>
            <w:r w:rsidR="0066611C">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on 01/10/2021</w:t>
            </w: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115:</w:t>
            </w:r>
          </w:p>
        </w:tc>
      </w:tr>
      <w:tr w:rsidR="00761F21" w:rsidRPr="00DA0923" w:rsidTr="0035142D">
        <w:trPr>
          <w:trHeight w:hRule="exact" w:val="113"/>
          <w:jc w:val="center"/>
        </w:trPr>
        <w:tc>
          <w:tcPr>
            <w:tcW w:w="544" w:type="dxa"/>
            <w:tcMar>
              <w:left w:w="0" w:type="dxa"/>
              <w:right w:w="0" w:type="dxa"/>
            </w:tcMar>
          </w:tcPr>
          <w:p w:rsidR="00761F21" w:rsidRPr="007F5A1A"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val="397"/>
          <w:jc w:val="center"/>
        </w:trPr>
        <w:tc>
          <w:tcPr>
            <w:tcW w:w="544" w:type="dxa"/>
            <w:tcMar>
              <w:left w:w="0" w:type="dxa"/>
              <w:right w:w="0" w:type="dxa"/>
            </w:tcMar>
          </w:tcPr>
          <w:p w:rsidR="00761F21" w:rsidRPr="007F5A1A" w:rsidRDefault="00DC1007" w:rsidP="008911F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354</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Goats in Palestine by System of Raising and Governorate, as on 01/10/2021</w:t>
            </w: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116:</w:t>
            </w:r>
          </w:p>
        </w:tc>
      </w:tr>
      <w:tr w:rsidR="00761F21" w:rsidRPr="00DA0923" w:rsidTr="0035142D">
        <w:trPr>
          <w:trHeight w:hRule="exact" w:val="113"/>
          <w:jc w:val="center"/>
        </w:trPr>
        <w:tc>
          <w:tcPr>
            <w:tcW w:w="544" w:type="dxa"/>
            <w:tcMar>
              <w:left w:w="0" w:type="dxa"/>
              <w:right w:w="0" w:type="dxa"/>
            </w:tcMar>
          </w:tcPr>
          <w:p w:rsidR="00761F21" w:rsidRPr="007F5A1A"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val="397"/>
          <w:jc w:val="center"/>
        </w:trPr>
        <w:tc>
          <w:tcPr>
            <w:tcW w:w="544" w:type="dxa"/>
            <w:tcMar>
              <w:left w:w="0" w:type="dxa"/>
              <w:right w:w="0" w:type="dxa"/>
            </w:tcMar>
          </w:tcPr>
          <w:p w:rsidR="00761F21" w:rsidRPr="007F5A1A" w:rsidRDefault="00D82AF5" w:rsidP="00761F21">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lastRenderedPageBreak/>
              <w:t>355</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Goats in Palestine by Main Purpose of Raising and Governorate, as on 01/10/2021</w:t>
            </w: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117:</w:t>
            </w:r>
          </w:p>
        </w:tc>
      </w:tr>
      <w:tr w:rsidR="00761F21" w:rsidRPr="00DA0923" w:rsidTr="0035142D">
        <w:trPr>
          <w:trHeight w:hRule="exact" w:val="113"/>
          <w:jc w:val="center"/>
        </w:trPr>
        <w:tc>
          <w:tcPr>
            <w:tcW w:w="544" w:type="dxa"/>
            <w:tcMar>
              <w:left w:w="0" w:type="dxa"/>
              <w:right w:w="0" w:type="dxa"/>
            </w:tcMar>
          </w:tcPr>
          <w:p w:rsidR="00761F21" w:rsidRPr="007F5A1A"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val="397"/>
          <w:jc w:val="center"/>
        </w:trPr>
        <w:tc>
          <w:tcPr>
            <w:tcW w:w="544" w:type="dxa"/>
            <w:tcMar>
              <w:left w:w="0" w:type="dxa"/>
              <w:right w:w="0" w:type="dxa"/>
            </w:tcMar>
          </w:tcPr>
          <w:p w:rsidR="00761F21" w:rsidRPr="007F5A1A" w:rsidRDefault="00D82AF5" w:rsidP="00761F21">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356</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Goats in Palestine by Legal Status of the Holder and Governorate, as on 01/10/2021</w:t>
            </w: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118:</w:t>
            </w:r>
          </w:p>
        </w:tc>
      </w:tr>
      <w:tr w:rsidR="00761F21" w:rsidRPr="00DA0923" w:rsidTr="0035142D">
        <w:trPr>
          <w:trHeight w:hRule="exact" w:val="113"/>
          <w:jc w:val="center"/>
        </w:trPr>
        <w:tc>
          <w:tcPr>
            <w:tcW w:w="544" w:type="dxa"/>
            <w:tcMar>
              <w:left w:w="0" w:type="dxa"/>
              <w:right w:w="0" w:type="dxa"/>
            </w:tcMar>
          </w:tcPr>
          <w:p w:rsidR="00761F21" w:rsidRPr="007F5A1A"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val="397"/>
          <w:jc w:val="center"/>
        </w:trPr>
        <w:tc>
          <w:tcPr>
            <w:tcW w:w="544" w:type="dxa"/>
            <w:tcMar>
              <w:left w:w="0" w:type="dxa"/>
              <w:right w:w="0" w:type="dxa"/>
            </w:tcMar>
          </w:tcPr>
          <w:p w:rsidR="00761F21" w:rsidRPr="007F5A1A" w:rsidRDefault="00D82AF5" w:rsidP="008911F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357</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Goats in Palestine by Groups of Goats Numbers and Legal Status of the Holder, as on 01/10/2021</w:t>
            </w:r>
          </w:p>
        </w:tc>
        <w:tc>
          <w:tcPr>
            <w:tcW w:w="1312" w:type="dxa"/>
            <w:shd w:val="clear" w:color="auto" w:fill="auto"/>
            <w:noWrap/>
            <w:tcMar>
              <w:left w:w="0" w:type="dxa"/>
              <w:right w:w="0" w:type="dxa"/>
            </w:tcMar>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119:</w:t>
            </w:r>
          </w:p>
        </w:tc>
      </w:tr>
      <w:tr w:rsidR="00761F21" w:rsidRPr="00DA0923" w:rsidTr="0035142D">
        <w:trPr>
          <w:trHeight w:hRule="exact" w:val="113"/>
          <w:jc w:val="center"/>
        </w:trPr>
        <w:tc>
          <w:tcPr>
            <w:tcW w:w="544" w:type="dxa"/>
            <w:tcMar>
              <w:left w:w="0" w:type="dxa"/>
              <w:right w:w="0" w:type="dxa"/>
            </w:tcMar>
          </w:tcPr>
          <w:p w:rsidR="00761F21"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val="397"/>
          <w:jc w:val="center"/>
        </w:trPr>
        <w:tc>
          <w:tcPr>
            <w:tcW w:w="544" w:type="dxa"/>
            <w:tcMar>
              <w:left w:w="0" w:type="dxa"/>
              <w:right w:w="0" w:type="dxa"/>
            </w:tcMar>
          </w:tcPr>
          <w:p w:rsidR="00761F21" w:rsidRPr="007F5A1A" w:rsidRDefault="00D82AF5" w:rsidP="008911F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359</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Animal and Mixed Holdings in Palestine which have Camels by Sex and Governorate, 2020/2021</w:t>
            </w: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120:</w:t>
            </w:r>
          </w:p>
        </w:tc>
      </w:tr>
      <w:tr w:rsidR="00761F21" w:rsidRPr="00DA0923" w:rsidTr="0035142D">
        <w:trPr>
          <w:trHeight w:hRule="exact" w:val="113"/>
          <w:jc w:val="center"/>
        </w:trPr>
        <w:tc>
          <w:tcPr>
            <w:tcW w:w="544" w:type="dxa"/>
            <w:tcMar>
              <w:left w:w="0" w:type="dxa"/>
              <w:right w:w="0" w:type="dxa"/>
            </w:tcMar>
          </w:tcPr>
          <w:p w:rsidR="00761F21" w:rsidRPr="007F5A1A"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val="397"/>
          <w:jc w:val="center"/>
        </w:trPr>
        <w:tc>
          <w:tcPr>
            <w:tcW w:w="544" w:type="dxa"/>
            <w:tcMar>
              <w:left w:w="0" w:type="dxa"/>
              <w:right w:w="0" w:type="dxa"/>
            </w:tcMar>
          </w:tcPr>
          <w:p w:rsidR="00761F21" w:rsidRPr="007F5A1A" w:rsidRDefault="00D82AF5" w:rsidP="008911F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360</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Number of Camels in Palestine by Sex and Governorate, as </w:t>
            </w:r>
            <w:r w:rsidR="00085782">
              <w:rPr>
                <w:rFonts w:asciiTheme="majorBidi" w:hAnsiTheme="majorBidi" w:cstheme="majorBidi"/>
                <w:color w:val="000000" w:themeColor="text1"/>
                <w:lang w:eastAsia="ar-SA"/>
              </w:rPr>
              <w:t xml:space="preserve">                        </w:t>
            </w:r>
            <w:r w:rsidR="0066611C">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on 01/10/2021</w:t>
            </w: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121:</w:t>
            </w:r>
          </w:p>
        </w:tc>
      </w:tr>
      <w:tr w:rsidR="00761F21" w:rsidRPr="00DA0923" w:rsidTr="0035142D">
        <w:trPr>
          <w:trHeight w:hRule="exact" w:val="113"/>
          <w:jc w:val="center"/>
        </w:trPr>
        <w:tc>
          <w:tcPr>
            <w:tcW w:w="544" w:type="dxa"/>
            <w:tcMar>
              <w:left w:w="0" w:type="dxa"/>
              <w:right w:w="0" w:type="dxa"/>
            </w:tcMar>
          </w:tcPr>
          <w:p w:rsidR="00761F21" w:rsidRPr="007F5A1A"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val="397"/>
          <w:jc w:val="center"/>
        </w:trPr>
        <w:tc>
          <w:tcPr>
            <w:tcW w:w="544" w:type="dxa"/>
            <w:tcMar>
              <w:left w:w="0" w:type="dxa"/>
              <w:right w:w="0" w:type="dxa"/>
            </w:tcMar>
          </w:tcPr>
          <w:p w:rsidR="00761F21" w:rsidRPr="007F5A1A" w:rsidRDefault="00D82AF5" w:rsidP="008911F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361</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Animal and Mixed Holdings in Palestine which have Poultry by Type of Poultry and Governorate, 2020/2021</w:t>
            </w: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122:</w:t>
            </w:r>
          </w:p>
        </w:tc>
      </w:tr>
      <w:tr w:rsidR="00761F21" w:rsidRPr="00DA0923" w:rsidTr="0035142D">
        <w:trPr>
          <w:trHeight w:hRule="exact" w:val="113"/>
          <w:jc w:val="center"/>
        </w:trPr>
        <w:tc>
          <w:tcPr>
            <w:tcW w:w="544" w:type="dxa"/>
            <w:tcMar>
              <w:left w:w="0" w:type="dxa"/>
              <w:right w:w="0" w:type="dxa"/>
            </w:tcMar>
          </w:tcPr>
          <w:p w:rsidR="00761F21" w:rsidRPr="007F5A1A"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val="397"/>
          <w:jc w:val="center"/>
        </w:trPr>
        <w:tc>
          <w:tcPr>
            <w:tcW w:w="544" w:type="dxa"/>
            <w:tcMar>
              <w:left w:w="0" w:type="dxa"/>
              <w:right w:w="0" w:type="dxa"/>
            </w:tcMar>
          </w:tcPr>
          <w:p w:rsidR="00761F21" w:rsidRPr="007F5A1A" w:rsidRDefault="00D82AF5" w:rsidP="008911F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362</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Animal and Mixed Holdings in Palestine which have Broilers by System of Raising and Governorate, 2020/2021</w:t>
            </w: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123:</w:t>
            </w:r>
          </w:p>
        </w:tc>
      </w:tr>
      <w:tr w:rsidR="00761F21" w:rsidRPr="00DA0923" w:rsidTr="0035142D">
        <w:trPr>
          <w:trHeight w:hRule="exact" w:val="113"/>
          <w:jc w:val="center"/>
        </w:trPr>
        <w:tc>
          <w:tcPr>
            <w:tcW w:w="544" w:type="dxa"/>
            <w:tcMar>
              <w:left w:w="0" w:type="dxa"/>
              <w:right w:w="0" w:type="dxa"/>
            </w:tcMar>
          </w:tcPr>
          <w:p w:rsidR="00761F21" w:rsidRPr="007F5A1A"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val="284"/>
          <w:jc w:val="center"/>
        </w:trPr>
        <w:tc>
          <w:tcPr>
            <w:tcW w:w="544" w:type="dxa"/>
            <w:tcMar>
              <w:left w:w="0" w:type="dxa"/>
              <w:right w:w="0" w:type="dxa"/>
            </w:tcMar>
          </w:tcPr>
          <w:p w:rsidR="00761F21" w:rsidRPr="007F5A1A" w:rsidRDefault="00D82AF5" w:rsidP="008911F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363</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Animal and Mixed Holdings in Palestine which have Layers by System of Raising and Governorate, 2020/2021</w:t>
            </w: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124:</w:t>
            </w:r>
          </w:p>
        </w:tc>
      </w:tr>
      <w:tr w:rsidR="00761F21" w:rsidRPr="00DA0923" w:rsidTr="0035142D">
        <w:trPr>
          <w:trHeight w:hRule="exact" w:val="113"/>
          <w:jc w:val="center"/>
        </w:trPr>
        <w:tc>
          <w:tcPr>
            <w:tcW w:w="544" w:type="dxa"/>
            <w:tcMar>
              <w:left w:w="0" w:type="dxa"/>
              <w:right w:w="0" w:type="dxa"/>
            </w:tcMar>
          </w:tcPr>
          <w:p w:rsidR="00761F21" w:rsidRPr="007F5A1A"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val="397"/>
          <w:jc w:val="center"/>
        </w:trPr>
        <w:tc>
          <w:tcPr>
            <w:tcW w:w="544" w:type="dxa"/>
            <w:tcMar>
              <w:left w:w="0" w:type="dxa"/>
              <w:right w:w="0" w:type="dxa"/>
            </w:tcMar>
          </w:tcPr>
          <w:p w:rsidR="00761F21" w:rsidRPr="007F5A1A" w:rsidRDefault="00D82AF5" w:rsidP="008911F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364</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Animal and Mixed Holdings in Palestine which have Broilers by Groups of Broiler Numbers and Governorate, 2020/2021</w:t>
            </w: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125:</w:t>
            </w:r>
          </w:p>
        </w:tc>
      </w:tr>
      <w:tr w:rsidR="00761F21" w:rsidRPr="00DA0923" w:rsidTr="0035142D">
        <w:trPr>
          <w:trHeight w:hRule="exact" w:val="113"/>
          <w:jc w:val="center"/>
        </w:trPr>
        <w:tc>
          <w:tcPr>
            <w:tcW w:w="544" w:type="dxa"/>
            <w:tcMar>
              <w:left w:w="0" w:type="dxa"/>
              <w:right w:w="0" w:type="dxa"/>
            </w:tcMar>
          </w:tcPr>
          <w:p w:rsidR="00761F21" w:rsidRPr="007F5A1A"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val="397"/>
          <w:jc w:val="center"/>
        </w:trPr>
        <w:tc>
          <w:tcPr>
            <w:tcW w:w="544" w:type="dxa"/>
            <w:tcMar>
              <w:left w:w="0" w:type="dxa"/>
              <w:right w:w="0" w:type="dxa"/>
            </w:tcMar>
          </w:tcPr>
          <w:p w:rsidR="00761F21" w:rsidRPr="007F5A1A" w:rsidRDefault="00D82AF5" w:rsidP="00761F21">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365</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Animal and Mixed Holdings in Palestine which have Layers by Groups of Layer Numbers and Governorate, 2020/2021</w:t>
            </w: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126:</w:t>
            </w:r>
          </w:p>
        </w:tc>
      </w:tr>
      <w:tr w:rsidR="00761F21" w:rsidRPr="00DA0923" w:rsidTr="0035142D">
        <w:trPr>
          <w:trHeight w:hRule="exact" w:val="113"/>
          <w:jc w:val="center"/>
        </w:trPr>
        <w:tc>
          <w:tcPr>
            <w:tcW w:w="544" w:type="dxa"/>
            <w:tcMar>
              <w:left w:w="0" w:type="dxa"/>
              <w:right w:w="0" w:type="dxa"/>
            </w:tcMar>
          </w:tcPr>
          <w:p w:rsidR="00761F21" w:rsidRPr="007F5A1A"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val="397"/>
          <w:jc w:val="center"/>
        </w:trPr>
        <w:tc>
          <w:tcPr>
            <w:tcW w:w="544" w:type="dxa"/>
            <w:tcMar>
              <w:left w:w="0" w:type="dxa"/>
              <w:right w:w="0" w:type="dxa"/>
            </w:tcMar>
          </w:tcPr>
          <w:p w:rsidR="00761F21" w:rsidRPr="007F5A1A" w:rsidRDefault="00D82AF5" w:rsidP="00761F21">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366</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Number of Poultry in Palestine by Type of Poultry and Governorate, as </w:t>
            </w:r>
            <w:r w:rsidR="0066611C">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on 01/10/2021</w:t>
            </w: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127:</w:t>
            </w:r>
          </w:p>
        </w:tc>
      </w:tr>
      <w:tr w:rsidR="00761F21" w:rsidRPr="00DA0923" w:rsidTr="0035142D">
        <w:trPr>
          <w:trHeight w:hRule="exact" w:val="113"/>
          <w:jc w:val="center"/>
        </w:trPr>
        <w:tc>
          <w:tcPr>
            <w:tcW w:w="544" w:type="dxa"/>
            <w:tcMar>
              <w:left w:w="0" w:type="dxa"/>
              <w:right w:w="0" w:type="dxa"/>
            </w:tcMar>
          </w:tcPr>
          <w:p w:rsidR="00761F21" w:rsidRPr="007F5A1A"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rtl/>
                <w:lang w:eastAsia="ar-SA"/>
              </w:rPr>
            </w:pP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val="397"/>
          <w:jc w:val="center"/>
        </w:trPr>
        <w:tc>
          <w:tcPr>
            <w:tcW w:w="544" w:type="dxa"/>
            <w:tcMar>
              <w:left w:w="0" w:type="dxa"/>
              <w:right w:w="0" w:type="dxa"/>
            </w:tcMar>
          </w:tcPr>
          <w:p w:rsidR="00761F21" w:rsidRPr="007F5A1A" w:rsidRDefault="00D82AF5" w:rsidP="008911F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367</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Number of Poultry in Palestine by Type of Poultry and </w:t>
            </w:r>
            <w:r w:rsidR="00085782">
              <w:rPr>
                <w:rFonts w:asciiTheme="majorBidi" w:hAnsiTheme="majorBidi" w:cstheme="majorBidi"/>
                <w:color w:val="000000" w:themeColor="text1"/>
                <w:lang w:eastAsia="ar-SA"/>
              </w:rPr>
              <w:t xml:space="preserve">           </w:t>
            </w:r>
            <w:r w:rsidR="0066611C">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Governorate, 2020/2021</w:t>
            </w: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128:</w:t>
            </w:r>
          </w:p>
        </w:tc>
      </w:tr>
      <w:tr w:rsidR="00761F21" w:rsidRPr="00DA0923" w:rsidTr="0035142D">
        <w:trPr>
          <w:trHeight w:hRule="exact" w:val="113"/>
          <w:jc w:val="center"/>
        </w:trPr>
        <w:tc>
          <w:tcPr>
            <w:tcW w:w="544" w:type="dxa"/>
            <w:tcMar>
              <w:left w:w="0" w:type="dxa"/>
              <w:right w:w="0" w:type="dxa"/>
            </w:tcMar>
          </w:tcPr>
          <w:p w:rsidR="00761F21" w:rsidRPr="007F5A1A"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val="397"/>
          <w:jc w:val="center"/>
        </w:trPr>
        <w:tc>
          <w:tcPr>
            <w:tcW w:w="544" w:type="dxa"/>
            <w:tcMar>
              <w:left w:w="0" w:type="dxa"/>
              <w:right w:w="0" w:type="dxa"/>
            </w:tcMar>
          </w:tcPr>
          <w:p w:rsidR="00761F21" w:rsidRPr="007F5A1A" w:rsidRDefault="00D82AF5" w:rsidP="008911F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368</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Broilers in Palestine by Group Area of Working Barns and Governorate, 2020/2021</w:t>
            </w: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129:</w:t>
            </w:r>
          </w:p>
        </w:tc>
      </w:tr>
      <w:tr w:rsidR="00761F21" w:rsidRPr="00DA0923" w:rsidTr="0035142D">
        <w:trPr>
          <w:trHeight w:hRule="exact" w:val="113"/>
          <w:jc w:val="center"/>
        </w:trPr>
        <w:tc>
          <w:tcPr>
            <w:tcW w:w="544" w:type="dxa"/>
            <w:tcMar>
              <w:left w:w="0" w:type="dxa"/>
              <w:right w:w="0" w:type="dxa"/>
            </w:tcMar>
          </w:tcPr>
          <w:p w:rsidR="00761F21" w:rsidRPr="007F5A1A"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hRule="exact" w:val="597"/>
          <w:jc w:val="center"/>
        </w:trPr>
        <w:tc>
          <w:tcPr>
            <w:tcW w:w="544" w:type="dxa"/>
            <w:tcMar>
              <w:left w:w="0" w:type="dxa"/>
              <w:right w:w="0" w:type="dxa"/>
            </w:tcMar>
          </w:tcPr>
          <w:p w:rsidR="00761F21" w:rsidRPr="007F5A1A" w:rsidRDefault="00D82AF5" w:rsidP="008911F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369</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Number of Broilers in Palestine by System of Raising and </w:t>
            </w:r>
            <w:r w:rsidR="00085782">
              <w:rPr>
                <w:rFonts w:asciiTheme="majorBidi" w:hAnsiTheme="majorBidi" w:cstheme="majorBidi"/>
                <w:color w:val="000000" w:themeColor="text1"/>
                <w:lang w:eastAsia="ar-SA"/>
              </w:rPr>
              <w:t xml:space="preserve">    </w:t>
            </w:r>
            <w:r w:rsidR="0066611C">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Governorate, 2020/2021</w:t>
            </w: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130:</w:t>
            </w:r>
          </w:p>
        </w:tc>
      </w:tr>
      <w:tr w:rsidR="00761F21" w:rsidRPr="00DA0923" w:rsidTr="0035142D">
        <w:trPr>
          <w:trHeight w:hRule="exact" w:val="113"/>
          <w:jc w:val="center"/>
        </w:trPr>
        <w:tc>
          <w:tcPr>
            <w:tcW w:w="544" w:type="dxa"/>
            <w:tcMar>
              <w:left w:w="0" w:type="dxa"/>
              <w:right w:w="0" w:type="dxa"/>
            </w:tcMar>
          </w:tcPr>
          <w:p w:rsidR="00761F21" w:rsidRPr="007F5A1A"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hRule="exact" w:val="592"/>
          <w:jc w:val="center"/>
        </w:trPr>
        <w:tc>
          <w:tcPr>
            <w:tcW w:w="544" w:type="dxa"/>
            <w:tcMar>
              <w:left w:w="0" w:type="dxa"/>
              <w:right w:w="0" w:type="dxa"/>
            </w:tcMar>
          </w:tcPr>
          <w:p w:rsidR="00761F21" w:rsidRPr="007F5A1A" w:rsidRDefault="00D82AF5" w:rsidP="008911F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370</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Broilers in Palestine by Legal Status of the Holder and Governorate, 2020/2021</w:t>
            </w: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131:</w:t>
            </w:r>
          </w:p>
        </w:tc>
      </w:tr>
      <w:tr w:rsidR="00761F21" w:rsidRPr="00DA0923" w:rsidTr="0035142D">
        <w:trPr>
          <w:trHeight w:hRule="exact" w:val="113"/>
          <w:jc w:val="center"/>
        </w:trPr>
        <w:tc>
          <w:tcPr>
            <w:tcW w:w="544" w:type="dxa"/>
            <w:tcMar>
              <w:left w:w="0" w:type="dxa"/>
              <w:right w:w="0" w:type="dxa"/>
            </w:tcMar>
          </w:tcPr>
          <w:p w:rsidR="00761F21" w:rsidRPr="007F5A1A"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hRule="exact" w:val="574"/>
          <w:jc w:val="center"/>
        </w:trPr>
        <w:tc>
          <w:tcPr>
            <w:tcW w:w="544" w:type="dxa"/>
            <w:tcMar>
              <w:left w:w="0" w:type="dxa"/>
              <w:right w:w="0" w:type="dxa"/>
            </w:tcMar>
          </w:tcPr>
          <w:p w:rsidR="00761F21" w:rsidRPr="007F5A1A" w:rsidRDefault="00D82AF5" w:rsidP="008911F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371</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Broilers in Palestine by Groups of Broiler Numbers and Legal Status of the Holder 2020/2021</w:t>
            </w:r>
          </w:p>
        </w:tc>
        <w:tc>
          <w:tcPr>
            <w:tcW w:w="1312" w:type="dxa"/>
            <w:shd w:val="clear" w:color="auto" w:fill="auto"/>
            <w:noWrap/>
            <w:tcMar>
              <w:left w:w="0" w:type="dxa"/>
              <w:right w:w="0" w:type="dxa"/>
            </w:tcMar>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132:</w:t>
            </w:r>
          </w:p>
        </w:tc>
      </w:tr>
      <w:tr w:rsidR="00761F21" w:rsidRPr="00DA0923" w:rsidTr="0035142D">
        <w:trPr>
          <w:trHeight w:hRule="exact" w:val="113"/>
          <w:jc w:val="center"/>
        </w:trPr>
        <w:tc>
          <w:tcPr>
            <w:tcW w:w="544" w:type="dxa"/>
            <w:tcMar>
              <w:left w:w="0" w:type="dxa"/>
              <w:right w:w="0" w:type="dxa"/>
            </w:tcMar>
          </w:tcPr>
          <w:p w:rsidR="00761F21"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hRule="exact" w:val="584"/>
          <w:jc w:val="center"/>
        </w:trPr>
        <w:tc>
          <w:tcPr>
            <w:tcW w:w="544" w:type="dxa"/>
            <w:tcMar>
              <w:left w:w="0" w:type="dxa"/>
              <w:right w:w="0" w:type="dxa"/>
            </w:tcMar>
          </w:tcPr>
          <w:p w:rsidR="00761F21" w:rsidRPr="007F5A1A" w:rsidRDefault="00D82AF5" w:rsidP="008911F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373</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Layers in Palestine by Group Area of Working Barns and Governorate, 2020/2021</w:t>
            </w: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133:</w:t>
            </w:r>
          </w:p>
        </w:tc>
      </w:tr>
      <w:tr w:rsidR="00761F21" w:rsidRPr="00DA0923" w:rsidTr="0035142D">
        <w:trPr>
          <w:trHeight w:hRule="exact" w:val="113"/>
          <w:jc w:val="center"/>
        </w:trPr>
        <w:tc>
          <w:tcPr>
            <w:tcW w:w="544" w:type="dxa"/>
            <w:tcMar>
              <w:left w:w="0" w:type="dxa"/>
              <w:right w:w="0" w:type="dxa"/>
            </w:tcMar>
          </w:tcPr>
          <w:p w:rsidR="00761F21" w:rsidRPr="007F5A1A"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val="340"/>
          <w:jc w:val="center"/>
        </w:trPr>
        <w:tc>
          <w:tcPr>
            <w:tcW w:w="544" w:type="dxa"/>
            <w:tcMar>
              <w:left w:w="0" w:type="dxa"/>
              <w:right w:w="0" w:type="dxa"/>
            </w:tcMar>
          </w:tcPr>
          <w:p w:rsidR="00761F21" w:rsidRPr="007F5A1A" w:rsidRDefault="00D82AF5" w:rsidP="008911F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374</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Number of Layers in Palestine by System of Raising and </w:t>
            </w:r>
            <w:r w:rsidR="00085782">
              <w:rPr>
                <w:rFonts w:asciiTheme="majorBidi" w:hAnsiTheme="majorBidi" w:cstheme="majorBidi"/>
                <w:color w:val="000000" w:themeColor="text1"/>
                <w:lang w:eastAsia="ar-SA"/>
              </w:rPr>
              <w:t xml:space="preserve">      </w:t>
            </w:r>
            <w:r w:rsidR="0066611C">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Governorate, 2020/2021</w:t>
            </w: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134:</w:t>
            </w:r>
          </w:p>
        </w:tc>
      </w:tr>
      <w:tr w:rsidR="00761F21" w:rsidRPr="00DA0923" w:rsidTr="0035142D">
        <w:trPr>
          <w:trHeight w:hRule="exact" w:val="113"/>
          <w:jc w:val="center"/>
        </w:trPr>
        <w:tc>
          <w:tcPr>
            <w:tcW w:w="544" w:type="dxa"/>
            <w:tcMar>
              <w:left w:w="0" w:type="dxa"/>
              <w:right w:w="0" w:type="dxa"/>
            </w:tcMar>
          </w:tcPr>
          <w:p w:rsidR="00761F21" w:rsidRPr="007F5A1A"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val="624"/>
          <w:jc w:val="center"/>
        </w:trPr>
        <w:tc>
          <w:tcPr>
            <w:tcW w:w="544" w:type="dxa"/>
            <w:tcMar>
              <w:left w:w="0" w:type="dxa"/>
              <w:right w:w="0" w:type="dxa"/>
            </w:tcMar>
          </w:tcPr>
          <w:p w:rsidR="00761F21" w:rsidRPr="007F5A1A" w:rsidRDefault="00D82AF5" w:rsidP="008911F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375</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Layers in Palestine by Legal Status of the Holder and Governorate, 2020/2021</w:t>
            </w: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135:</w:t>
            </w:r>
          </w:p>
        </w:tc>
      </w:tr>
      <w:tr w:rsidR="00761F21" w:rsidRPr="00DA0923" w:rsidTr="0035142D">
        <w:trPr>
          <w:trHeight w:hRule="exact" w:val="113"/>
          <w:jc w:val="center"/>
        </w:trPr>
        <w:tc>
          <w:tcPr>
            <w:tcW w:w="544" w:type="dxa"/>
            <w:tcMar>
              <w:left w:w="0" w:type="dxa"/>
              <w:right w:w="0" w:type="dxa"/>
            </w:tcMar>
          </w:tcPr>
          <w:p w:rsidR="00761F21" w:rsidRPr="007F5A1A"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val="397"/>
          <w:jc w:val="center"/>
        </w:trPr>
        <w:tc>
          <w:tcPr>
            <w:tcW w:w="544" w:type="dxa"/>
            <w:tcMar>
              <w:left w:w="0" w:type="dxa"/>
              <w:right w:w="0" w:type="dxa"/>
            </w:tcMar>
          </w:tcPr>
          <w:p w:rsidR="00761F21" w:rsidRPr="007F5A1A" w:rsidRDefault="00D82AF5" w:rsidP="008911F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376</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Layers in Palestine by Groups of Layer Numbers and Legal Status of the Holder, 2020/2021</w:t>
            </w:r>
          </w:p>
        </w:tc>
        <w:tc>
          <w:tcPr>
            <w:tcW w:w="1312" w:type="dxa"/>
            <w:shd w:val="clear" w:color="auto" w:fill="auto"/>
            <w:noWrap/>
            <w:tcMar>
              <w:left w:w="0" w:type="dxa"/>
              <w:right w:w="0" w:type="dxa"/>
            </w:tcMar>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136:</w:t>
            </w:r>
          </w:p>
        </w:tc>
      </w:tr>
      <w:tr w:rsidR="00761F21" w:rsidRPr="00DA0923" w:rsidTr="0035142D">
        <w:trPr>
          <w:trHeight w:hRule="exact" w:val="113"/>
          <w:jc w:val="center"/>
        </w:trPr>
        <w:tc>
          <w:tcPr>
            <w:tcW w:w="544" w:type="dxa"/>
            <w:tcMar>
              <w:left w:w="0" w:type="dxa"/>
              <w:right w:w="0" w:type="dxa"/>
            </w:tcMar>
          </w:tcPr>
          <w:p w:rsidR="00761F21"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val="510"/>
          <w:jc w:val="center"/>
        </w:trPr>
        <w:tc>
          <w:tcPr>
            <w:tcW w:w="544" w:type="dxa"/>
            <w:tcMar>
              <w:left w:w="0" w:type="dxa"/>
              <w:right w:w="0" w:type="dxa"/>
            </w:tcMar>
          </w:tcPr>
          <w:p w:rsidR="00761F21" w:rsidRPr="007F5A1A" w:rsidRDefault="00D82AF5" w:rsidP="008911F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lastRenderedPageBreak/>
              <w:t>378</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Turkeys in Palestine by Group Area of Working Barns and Governorate, 2020/2021</w:t>
            </w: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137:</w:t>
            </w:r>
          </w:p>
        </w:tc>
      </w:tr>
      <w:tr w:rsidR="00761F21" w:rsidRPr="00DA0923" w:rsidTr="0035142D">
        <w:trPr>
          <w:trHeight w:hRule="exact" w:val="113"/>
          <w:jc w:val="center"/>
        </w:trPr>
        <w:tc>
          <w:tcPr>
            <w:tcW w:w="544" w:type="dxa"/>
            <w:tcMar>
              <w:left w:w="0" w:type="dxa"/>
              <w:right w:w="0" w:type="dxa"/>
            </w:tcMar>
          </w:tcPr>
          <w:p w:rsidR="00761F21" w:rsidRPr="007F5A1A"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val="397"/>
          <w:jc w:val="center"/>
        </w:trPr>
        <w:tc>
          <w:tcPr>
            <w:tcW w:w="544" w:type="dxa"/>
            <w:tcMar>
              <w:left w:w="0" w:type="dxa"/>
              <w:right w:w="0" w:type="dxa"/>
            </w:tcMar>
          </w:tcPr>
          <w:p w:rsidR="00761F21" w:rsidRPr="007F5A1A" w:rsidRDefault="00D82AF5" w:rsidP="008911F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379</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Number of Turkeys in Palestine by System of Raising and </w:t>
            </w:r>
            <w:r w:rsidR="00085782">
              <w:rPr>
                <w:rFonts w:asciiTheme="majorBidi" w:hAnsiTheme="majorBidi" w:cstheme="majorBidi"/>
                <w:color w:val="000000" w:themeColor="text1"/>
                <w:lang w:eastAsia="ar-SA"/>
              </w:rPr>
              <w:t xml:space="preserve">   </w:t>
            </w:r>
            <w:r w:rsidR="0066611C">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Governorate, 2020/2021</w:t>
            </w: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138:</w:t>
            </w:r>
          </w:p>
        </w:tc>
      </w:tr>
      <w:tr w:rsidR="00761F21" w:rsidRPr="00DA0923" w:rsidTr="0035142D">
        <w:trPr>
          <w:trHeight w:hRule="exact" w:val="113"/>
          <w:jc w:val="center"/>
        </w:trPr>
        <w:tc>
          <w:tcPr>
            <w:tcW w:w="544" w:type="dxa"/>
            <w:tcMar>
              <w:left w:w="0" w:type="dxa"/>
              <w:right w:w="0" w:type="dxa"/>
            </w:tcMar>
          </w:tcPr>
          <w:p w:rsidR="00761F21" w:rsidRPr="007F5A1A"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val="397"/>
          <w:jc w:val="center"/>
        </w:trPr>
        <w:tc>
          <w:tcPr>
            <w:tcW w:w="544" w:type="dxa"/>
            <w:tcMar>
              <w:left w:w="0" w:type="dxa"/>
              <w:right w:w="0" w:type="dxa"/>
            </w:tcMar>
          </w:tcPr>
          <w:p w:rsidR="00761F21" w:rsidRPr="007F5A1A" w:rsidRDefault="00D82AF5" w:rsidP="008911F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380</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Common Quails in Palestine by Group Area of  Working Barns and Governorate, 2020/2021</w:t>
            </w: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139:</w:t>
            </w:r>
          </w:p>
        </w:tc>
      </w:tr>
      <w:tr w:rsidR="00761F21" w:rsidRPr="00DA0923" w:rsidTr="0035142D">
        <w:trPr>
          <w:trHeight w:hRule="exact" w:val="113"/>
          <w:jc w:val="center"/>
        </w:trPr>
        <w:tc>
          <w:tcPr>
            <w:tcW w:w="544" w:type="dxa"/>
            <w:tcMar>
              <w:left w:w="0" w:type="dxa"/>
              <w:right w:w="0" w:type="dxa"/>
            </w:tcMar>
          </w:tcPr>
          <w:p w:rsidR="00761F21" w:rsidRPr="007F5A1A"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val="397"/>
          <w:jc w:val="center"/>
        </w:trPr>
        <w:tc>
          <w:tcPr>
            <w:tcW w:w="544" w:type="dxa"/>
            <w:tcMar>
              <w:left w:w="0" w:type="dxa"/>
              <w:right w:w="0" w:type="dxa"/>
            </w:tcMar>
          </w:tcPr>
          <w:p w:rsidR="00761F21" w:rsidRPr="007F5A1A" w:rsidRDefault="00D82AF5" w:rsidP="008911F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381</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Common Quails in Palestine by System of Raising and Governorate, 2020/2021</w:t>
            </w: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140:</w:t>
            </w:r>
          </w:p>
        </w:tc>
      </w:tr>
      <w:tr w:rsidR="00761F21" w:rsidRPr="00DA0923" w:rsidTr="0035142D">
        <w:trPr>
          <w:trHeight w:hRule="exact" w:val="113"/>
          <w:jc w:val="center"/>
        </w:trPr>
        <w:tc>
          <w:tcPr>
            <w:tcW w:w="544" w:type="dxa"/>
            <w:tcMar>
              <w:left w:w="0" w:type="dxa"/>
              <w:right w:w="0" w:type="dxa"/>
            </w:tcMar>
          </w:tcPr>
          <w:p w:rsidR="00761F21" w:rsidRPr="007F5A1A"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val="397"/>
          <w:jc w:val="center"/>
        </w:trPr>
        <w:tc>
          <w:tcPr>
            <w:tcW w:w="544" w:type="dxa"/>
            <w:tcMar>
              <w:left w:w="0" w:type="dxa"/>
              <w:right w:w="0" w:type="dxa"/>
            </w:tcMar>
          </w:tcPr>
          <w:p w:rsidR="00761F21" w:rsidRPr="007F5A1A" w:rsidRDefault="00D82AF5" w:rsidP="008911F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382</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Average Cycles Per Year in Palestine by Type of Poultry and </w:t>
            </w:r>
            <w:r w:rsidR="0066611C">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Governorate, 2020/2021</w:t>
            </w: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141:</w:t>
            </w:r>
          </w:p>
        </w:tc>
      </w:tr>
      <w:tr w:rsidR="00761F21" w:rsidRPr="00DA0923" w:rsidTr="0035142D">
        <w:trPr>
          <w:trHeight w:hRule="exact" w:val="113"/>
          <w:jc w:val="center"/>
        </w:trPr>
        <w:tc>
          <w:tcPr>
            <w:tcW w:w="544" w:type="dxa"/>
            <w:tcMar>
              <w:left w:w="0" w:type="dxa"/>
              <w:right w:w="0" w:type="dxa"/>
            </w:tcMar>
          </w:tcPr>
          <w:p w:rsidR="00761F21" w:rsidRPr="007F5A1A"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val="397"/>
          <w:jc w:val="center"/>
        </w:trPr>
        <w:tc>
          <w:tcPr>
            <w:tcW w:w="544" w:type="dxa"/>
            <w:tcMar>
              <w:left w:w="0" w:type="dxa"/>
              <w:right w:w="0" w:type="dxa"/>
            </w:tcMar>
          </w:tcPr>
          <w:p w:rsidR="00761F21" w:rsidRPr="007F5A1A" w:rsidRDefault="00D82AF5" w:rsidP="008911F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383</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Animal and Mixed Holdings in Palestine which have Domestic Poultry by Type and Governorate, 2020/2021</w:t>
            </w: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142:</w:t>
            </w:r>
          </w:p>
        </w:tc>
      </w:tr>
      <w:tr w:rsidR="00761F21" w:rsidRPr="00DA0923" w:rsidTr="0035142D">
        <w:trPr>
          <w:trHeight w:hRule="exact" w:val="113"/>
          <w:jc w:val="center"/>
        </w:trPr>
        <w:tc>
          <w:tcPr>
            <w:tcW w:w="544" w:type="dxa"/>
            <w:tcMar>
              <w:left w:w="0" w:type="dxa"/>
              <w:right w:w="0" w:type="dxa"/>
            </w:tcMar>
          </w:tcPr>
          <w:p w:rsidR="00761F21" w:rsidRPr="007F5A1A"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val="397"/>
          <w:jc w:val="center"/>
        </w:trPr>
        <w:tc>
          <w:tcPr>
            <w:tcW w:w="544" w:type="dxa"/>
            <w:tcMar>
              <w:left w:w="0" w:type="dxa"/>
              <w:right w:w="0" w:type="dxa"/>
            </w:tcMar>
          </w:tcPr>
          <w:p w:rsidR="00761F21" w:rsidRPr="007F5A1A" w:rsidRDefault="00D82AF5" w:rsidP="008911F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384</w:t>
            </w:r>
          </w:p>
        </w:tc>
        <w:tc>
          <w:tcPr>
            <w:tcW w:w="7216" w:type="dxa"/>
            <w:shd w:val="clear" w:color="auto" w:fill="auto"/>
            <w:noWrap/>
            <w:tcMar>
              <w:left w:w="0" w:type="dxa"/>
              <w:right w:w="0" w:type="dxa"/>
            </w:tcMar>
          </w:tcPr>
          <w:p w:rsidR="00761F21" w:rsidRPr="00DA0923" w:rsidRDefault="00761F21" w:rsidP="0066611C">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Domestic Poultry in Pal</w:t>
            </w:r>
            <w:r w:rsidR="0066611C">
              <w:rPr>
                <w:rFonts w:asciiTheme="majorBidi" w:hAnsiTheme="majorBidi" w:cstheme="majorBidi"/>
                <w:color w:val="000000" w:themeColor="text1"/>
                <w:lang w:eastAsia="ar-SA"/>
              </w:rPr>
              <w:t xml:space="preserve">estine by Type and Governorate, </w:t>
            </w:r>
            <w:r w:rsidRPr="00DA0923">
              <w:rPr>
                <w:rFonts w:asciiTheme="majorBidi" w:hAnsiTheme="majorBidi" w:cstheme="majorBidi"/>
                <w:color w:val="000000" w:themeColor="text1"/>
                <w:lang w:eastAsia="ar-SA"/>
              </w:rPr>
              <w:t xml:space="preserve">as </w:t>
            </w:r>
            <w:r w:rsidR="0066611C">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on 01/10/2021</w:t>
            </w: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143:</w:t>
            </w:r>
          </w:p>
        </w:tc>
      </w:tr>
      <w:tr w:rsidR="00761F21" w:rsidRPr="00DA0923" w:rsidTr="0035142D">
        <w:trPr>
          <w:trHeight w:hRule="exact" w:val="113"/>
          <w:jc w:val="center"/>
        </w:trPr>
        <w:tc>
          <w:tcPr>
            <w:tcW w:w="544" w:type="dxa"/>
            <w:tcMar>
              <w:left w:w="0" w:type="dxa"/>
              <w:right w:w="0" w:type="dxa"/>
            </w:tcMar>
          </w:tcPr>
          <w:p w:rsidR="00761F21" w:rsidRPr="007F5A1A"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rtl/>
                <w:lang w:eastAsia="ar-SA"/>
              </w:rPr>
            </w:pP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val="454"/>
          <w:jc w:val="center"/>
        </w:trPr>
        <w:tc>
          <w:tcPr>
            <w:tcW w:w="544" w:type="dxa"/>
            <w:tcMar>
              <w:left w:w="0" w:type="dxa"/>
              <w:right w:w="0" w:type="dxa"/>
            </w:tcMar>
          </w:tcPr>
          <w:p w:rsidR="00761F21" w:rsidRPr="007F5A1A" w:rsidRDefault="00D82AF5" w:rsidP="008911F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385</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Animal and Mixed Holdings in Palestine which have Beehives by Type and Governorate, 2020/2021</w:t>
            </w: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144:</w:t>
            </w:r>
          </w:p>
        </w:tc>
      </w:tr>
      <w:tr w:rsidR="00761F21" w:rsidRPr="00DA0923" w:rsidTr="0035142D">
        <w:trPr>
          <w:trHeight w:hRule="exact" w:val="113"/>
          <w:jc w:val="center"/>
        </w:trPr>
        <w:tc>
          <w:tcPr>
            <w:tcW w:w="544" w:type="dxa"/>
            <w:tcMar>
              <w:left w:w="0" w:type="dxa"/>
              <w:right w:w="0" w:type="dxa"/>
            </w:tcMar>
          </w:tcPr>
          <w:p w:rsidR="00761F21" w:rsidRPr="007F5A1A"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val="397"/>
          <w:jc w:val="center"/>
        </w:trPr>
        <w:tc>
          <w:tcPr>
            <w:tcW w:w="544" w:type="dxa"/>
            <w:tcMar>
              <w:left w:w="0" w:type="dxa"/>
              <w:right w:w="0" w:type="dxa"/>
            </w:tcMar>
          </w:tcPr>
          <w:p w:rsidR="00761F21" w:rsidRPr="007F5A1A" w:rsidRDefault="00D82AF5" w:rsidP="008911F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386</w:t>
            </w:r>
          </w:p>
        </w:tc>
        <w:tc>
          <w:tcPr>
            <w:tcW w:w="7216" w:type="dxa"/>
            <w:shd w:val="clear" w:color="auto" w:fill="auto"/>
            <w:noWrap/>
            <w:tcMar>
              <w:left w:w="0" w:type="dxa"/>
              <w:right w:w="0" w:type="dxa"/>
            </w:tcMar>
          </w:tcPr>
          <w:p w:rsidR="00761F21" w:rsidRPr="00DA0923" w:rsidRDefault="00761F21" w:rsidP="00BF745C">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Beehives in Pal</w:t>
            </w:r>
            <w:r w:rsidR="00BF745C">
              <w:rPr>
                <w:rFonts w:asciiTheme="majorBidi" w:hAnsiTheme="majorBidi" w:cstheme="majorBidi"/>
                <w:color w:val="000000" w:themeColor="text1"/>
                <w:lang w:eastAsia="ar-SA"/>
              </w:rPr>
              <w:t xml:space="preserve">estine by Type and Governorate, </w:t>
            </w:r>
            <w:r w:rsidRPr="00DA0923">
              <w:rPr>
                <w:rFonts w:asciiTheme="majorBidi" w:hAnsiTheme="majorBidi" w:cstheme="majorBidi"/>
                <w:color w:val="000000" w:themeColor="text1"/>
                <w:lang w:eastAsia="ar-SA"/>
              </w:rPr>
              <w:t xml:space="preserve">as </w:t>
            </w:r>
            <w:r w:rsidR="00BF745C">
              <w:rPr>
                <w:rFonts w:asciiTheme="majorBidi" w:hAnsiTheme="majorBidi" w:cstheme="majorBidi"/>
                <w:color w:val="000000" w:themeColor="text1"/>
                <w:lang w:eastAsia="ar-SA"/>
              </w:rPr>
              <w:t xml:space="preserve">               </w:t>
            </w:r>
            <w:r w:rsidR="0066611C">
              <w:rPr>
                <w:rFonts w:asciiTheme="majorBidi" w:hAnsiTheme="majorBidi" w:cstheme="majorBidi"/>
                <w:color w:val="000000" w:themeColor="text1"/>
                <w:lang w:eastAsia="ar-SA"/>
              </w:rPr>
              <w:t xml:space="preserve">     </w:t>
            </w:r>
            <w:r w:rsidR="00BF745C">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on 01/10/2021</w:t>
            </w: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145:</w:t>
            </w:r>
          </w:p>
        </w:tc>
      </w:tr>
      <w:tr w:rsidR="00761F21" w:rsidRPr="00DA0923" w:rsidTr="0035142D">
        <w:trPr>
          <w:trHeight w:hRule="exact" w:val="113"/>
          <w:jc w:val="center"/>
        </w:trPr>
        <w:tc>
          <w:tcPr>
            <w:tcW w:w="544" w:type="dxa"/>
            <w:tcMar>
              <w:left w:w="0" w:type="dxa"/>
              <w:right w:w="0" w:type="dxa"/>
            </w:tcMar>
          </w:tcPr>
          <w:p w:rsidR="00761F21" w:rsidRPr="007F5A1A"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val="454"/>
          <w:jc w:val="center"/>
        </w:trPr>
        <w:tc>
          <w:tcPr>
            <w:tcW w:w="544" w:type="dxa"/>
            <w:tcMar>
              <w:left w:w="0" w:type="dxa"/>
              <w:right w:w="0" w:type="dxa"/>
            </w:tcMar>
          </w:tcPr>
          <w:p w:rsidR="00761F21" w:rsidRPr="007F5A1A" w:rsidRDefault="00D82AF5" w:rsidP="008911F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387</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Agricultural Holdings in Palestine which have Equines by Type and Governorate, 2020/2021</w:t>
            </w: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146:</w:t>
            </w:r>
          </w:p>
        </w:tc>
      </w:tr>
      <w:tr w:rsidR="00761F21" w:rsidRPr="00DA0923" w:rsidTr="0035142D">
        <w:trPr>
          <w:trHeight w:hRule="exact" w:val="113"/>
          <w:jc w:val="center"/>
        </w:trPr>
        <w:tc>
          <w:tcPr>
            <w:tcW w:w="544" w:type="dxa"/>
            <w:tcMar>
              <w:left w:w="0" w:type="dxa"/>
              <w:right w:w="0" w:type="dxa"/>
            </w:tcMar>
          </w:tcPr>
          <w:p w:rsidR="00761F21" w:rsidRPr="007F5A1A"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val="397"/>
          <w:jc w:val="center"/>
        </w:trPr>
        <w:tc>
          <w:tcPr>
            <w:tcW w:w="544" w:type="dxa"/>
            <w:tcMar>
              <w:left w:w="0" w:type="dxa"/>
              <w:right w:w="0" w:type="dxa"/>
            </w:tcMar>
          </w:tcPr>
          <w:p w:rsidR="00761F21" w:rsidRPr="007F5A1A" w:rsidRDefault="00D82AF5" w:rsidP="008911F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388</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Number of Equines in Palestine by Type and Governorate, as </w:t>
            </w:r>
            <w:r w:rsidR="00BF745C">
              <w:rPr>
                <w:rFonts w:asciiTheme="majorBidi" w:hAnsiTheme="majorBidi" w:cstheme="majorBidi"/>
                <w:color w:val="000000" w:themeColor="text1"/>
                <w:lang w:eastAsia="ar-SA"/>
              </w:rPr>
              <w:t xml:space="preserve">                  </w:t>
            </w:r>
            <w:r w:rsidR="0066611C">
              <w:rPr>
                <w:rFonts w:asciiTheme="majorBidi" w:hAnsiTheme="majorBidi" w:cstheme="majorBidi"/>
                <w:color w:val="000000" w:themeColor="text1"/>
                <w:lang w:eastAsia="ar-SA"/>
              </w:rPr>
              <w:t xml:space="preserve">     </w:t>
            </w:r>
            <w:r w:rsidR="00BF745C">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on 01/10/2021</w:t>
            </w: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147:</w:t>
            </w:r>
          </w:p>
        </w:tc>
      </w:tr>
      <w:tr w:rsidR="00761F21" w:rsidRPr="00DA0923" w:rsidTr="0035142D">
        <w:trPr>
          <w:trHeight w:hRule="exact" w:val="113"/>
          <w:jc w:val="center"/>
        </w:trPr>
        <w:tc>
          <w:tcPr>
            <w:tcW w:w="544" w:type="dxa"/>
            <w:tcMar>
              <w:left w:w="0" w:type="dxa"/>
              <w:right w:w="0" w:type="dxa"/>
            </w:tcMar>
          </w:tcPr>
          <w:p w:rsidR="00761F21" w:rsidRPr="007F5A1A"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val="397"/>
          <w:jc w:val="center"/>
        </w:trPr>
        <w:tc>
          <w:tcPr>
            <w:tcW w:w="544" w:type="dxa"/>
            <w:tcMar>
              <w:left w:w="0" w:type="dxa"/>
              <w:right w:w="0" w:type="dxa"/>
            </w:tcMar>
          </w:tcPr>
          <w:p w:rsidR="00761F21" w:rsidRPr="007F5A1A" w:rsidRDefault="00D82AF5" w:rsidP="008911F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389</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Agricultural Holdings in Palestine by Number of Household Members who Work in the Holding as their Main Employment Activity and Governorate, 2020/2021</w:t>
            </w: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148:</w:t>
            </w:r>
          </w:p>
        </w:tc>
      </w:tr>
      <w:tr w:rsidR="00761F21" w:rsidRPr="00DA0923" w:rsidTr="0035142D">
        <w:trPr>
          <w:trHeight w:hRule="exact" w:val="113"/>
          <w:jc w:val="center"/>
        </w:trPr>
        <w:tc>
          <w:tcPr>
            <w:tcW w:w="544" w:type="dxa"/>
            <w:tcMar>
              <w:left w:w="0" w:type="dxa"/>
              <w:right w:w="0" w:type="dxa"/>
            </w:tcMar>
          </w:tcPr>
          <w:p w:rsidR="00761F21" w:rsidRPr="007F5A1A"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val="397"/>
          <w:jc w:val="center"/>
        </w:trPr>
        <w:tc>
          <w:tcPr>
            <w:tcW w:w="544" w:type="dxa"/>
            <w:tcMar>
              <w:left w:w="0" w:type="dxa"/>
              <w:right w:w="0" w:type="dxa"/>
            </w:tcMar>
          </w:tcPr>
          <w:p w:rsidR="00761F21" w:rsidRPr="007F5A1A" w:rsidRDefault="00D82AF5" w:rsidP="008911F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390</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Agricultural Holdings in Palestine which Hired Employees by Forms of Payment and Governorate, 2020/2021</w:t>
            </w: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149:</w:t>
            </w:r>
          </w:p>
        </w:tc>
      </w:tr>
      <w:tr w:rsidR="00761F21" w:rsidRPr="00DA0923" w:rsidTr="0035142D">
        <w:trPr>
          <w:trHeight w:hRule="exact" w:val="113"/>
          <w:jc w:val="center"/>
        </w:trPr>
        <w:tc>
          <w:tcPr>
            <w:tcW w:w="544" w:type="dxa"/>
            <w:tcMar>
              <w:left w:w="0" w:type="dxa"/>
              <w:right w:w="0" w:type="dxa"/>
            </w:tcMar>
          </w:tcPr>
          <w:p w:rsidR="00761F21" w:rsidRPr="007F5A1A"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val="397"/>
          <w:jc w:val="center"/>
        </w:trPr>
        <w:tc>
          <w:tcPr>
            <w:tcW w:w="544" w:type="dxa"/>
            <w:tcMar>
              <w:left w:w="0" w:type="dxa"/>
              <w:right w:w="0" w:type="dxa"/>
            </w:tcMar>
          </w:tcPr>
          <w:p w:rsidR="00761F21" w:rsidRPr="007F5A1A" w:rsidRDefault="00D82AF5" w:rsidP="008911F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391</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Agricultural Holdings in Palestine which Hired Employees by Working Times and Governorate, 2020/2021</w:t>
            </w: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150:</w:t>
            </w:r>
          </w:p>
        </w:tc>
      </w:tr>
      <w:tr w:rsidR="00761F21" w:rsidRPr="00DA0923" w:rsidTr="0035142D">
        <w:trPr>
          <w:trHeight w:hRule="exact" w:val="113"/>
          <w:jc w:val="center"/>
        </w:trPr>
        <w:tc>
          <w:tcPr>
            <w:tcW w:w="544" w:type="dxa"/>
            <w:tcMar>
              <w:left w:w="0" w:type="dxa"/>
              <w:right w:w="0" w:type="dxa"/>
            </w:tcMar>
          </w:tcPr>
          <w:p w:rsidR="00761F21" w:rsidRPr="007F5A1A"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val="397"/>
          <w:jc w:val="center"/>
        </w:trPr>
        <w:tc>
          <w:tcPr>
            <w:tcW w:w="544" w:type="dxa"/>
            <w:tcMar>
              <w:left w:w="0" w:type="dxa"/>
              <w:right w:w="0" w:type="dxa"/>
            </w:tcMar>
          </w:tcPr>
          <w:p w:rsidR="00761F21" w:rsidRPr="007F5A1A" w:rsidRDefault="00D82AF5" w:rsidP="008911F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392</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Plant Holdings in Palestine which Hired Employees by Number and Governorate, 2020/2021</w:t>
            </w: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151:</w:t>
            </w:r>
          </w:p>
        </w:tc>
      </w:tr>
      <w:tr w:rsidR="00761F21" w:rsidRPr="00DA0923" w:rsidTr="0035142D">
        <w:trPr>
          <w:trHeight w:hRule="exact" w:val="113"/>
          <w:jc w:val="center"/>
        </w:trPr>
        <w:tc>
          <w:tcPr>
            <w:tcW w:w="544" w:type="dxa"/>
            <w:tcMar>
              <w:left w:w="0" w:type="dxa"/>
              <w:right w:w="0" w:type="dxa"/>
            </w:tcMar>
          </w:tcPr>
          <w:p w:rsidR="00761F21" w:rsidRPr="007F5A1A"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val="397"/>
          <w:jc w:val="center"/>
        </w:trPr>
        <w:tc>
          <w:tcPr>
            <w:tcW w:w="544" w:type="dxa"/>
            <w:tcMar>
              <w:left w:w="0" w:type="dxa"/>
              <w:right w:w="0" w:type="dxa"/>
            </w:tcMar>
          </w:tcPr>
          <w:p w:rsidR="00761F21" w:rsidRPr="007F5A1A" w:rsidRDefault="00D82AF5" w:rsidP="008911F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393</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Animal Holdings in Palestine which Hired Employees by Number and Governorate, 2020/2021</w:t>
            </w: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152:</w:t>
            </w:r>
          </w:p>
        </w:tc>
      </w:tr>
      <w:tr w:rsidR="00761F21" w:rsidRPr="00DA0923" w:rsidTr="0035142D">
        <w:trPr>
          <w:trHeight w:hRule="exact" w:val="113"/>
          <w:jc w:val="center"/>
        </w:trPr>
        <w:tc>
          <w:tcPr>
            <w:tcW w:w="544" w:type="dxa"/>
            <w:tcMar>
              <w:left w:w="0" w:type="dxa"/>
              <w:right w:w="0" w:type="dxa"/>
            </w:tcMar>
          </w:tcPr>
          <w:p w:rsidR="00761F21" w:rsidRPr="007F5A1A"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p>
        </w:tc>
      </w:tr>
      <w:tr w:rsidR="00761F21" w:rsidRPr="00DA0923" w:rsidTr="0035142D">
        <w:trPr>
          <w:trHeight w:val="397"/>
          <w:jc w:val="center"/>
        </w:trPr>
        <w:tc>
          <w:tcPr>
            <w:tcW w:w="544" w:type="dxa"/>
            <w:tcMar>
              <w:left w:w="0" w:type="dxa"/>
              <w:right w:w="0" w:type="dxa"/>
            </w:tcMar>
          </w:tcPr>
          <w:p w:rsidR="00761F21" w:rsidRPr="007F5A1A" w:rsidRDefault="00D82AF5" w:rsidP="008911F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394</w:t>
            </w: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Mixed Holdings in Palestine which Hired Employees by Number and Governorate, 2020/2021</w:t>
            </w: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153:</w:t>
            </w:r>
          </w:p>
        </w:tc>
      </w:tr>
      <w:tr w:rsidR="00761F21" w:rsidRPr="00DA0923" w:rsidTr="0035142D">
        <w:trPr>
          <w:trHeight w:hRule="exact" w:val="85"/>
          <w:jc w:val="center"/>
        </w:trPr>
        <w:tc>
          <w:tcPr>
            <w:tcW w:w="544" w:type="dxa"/>
            <w:tcMar>
              <w:left w:w="0" w:type="dxa"/>
              <w:right w:w="0" w:type="dxa"/>
            </w:tcMar>
          </w:tcPr>
          <w:p w:rsidR="00761F21" w:rsidRPr="007F5A1A" w:rsidRDefault="00761F21" w:rsidP="00761F21">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761F21" w:rsidRPr="00DA0923" w:rsidRDefault="00761F21" w:rsidP="00761F21">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761F21" w:rsidRPr="00DA0923" w:rsidRDefault="00761F21" w:rsidP="00761F21">
            <w:pPr>
              <w:jc w:val="both"/>
              <w:rPr>
                <w:rFonts w:asciiTheme="majorBidi" w:hAnsiTheme="majorBidi" w:cstheme="majorBidi"/>
                <w:b/>
                <w:bCs/>
                <w:color w:val="000000" w:themeColor="text1"/>
                <w:lang w:eastAsia="ar-SA"/>
              </w:rPr>
            </w:pPr>
          </w:p>
        </w:tc>
      </w:tr>
      <w:tr w:rsidR="00085782" w:rsidRPr="00DA0923" w:rsidTr="0035142D">
        <w:trPr>
          <w:trHeight w:val="397"/>
          <w:jc w:val="center"/>
        </w:trPr>
        <w:tc>
          <w:tcPr>
            <w:tcW w:w="544" w:type="dxa"/>
            <w:tcMar>
              <w:left w:w="0" w:type="dxa"/>
              <w:right w:w="0" w:type="dxa"/>
            </w:tcMar>
          </w:tcPr>
          <w:p w:rsidR="00085782" w:rsidRPr="007F5A1A" w:rsidRDefault="00D82AF5" w:rsidP="00085782">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395</w:t>
            </w:r>
          </w:p>
        </w:tc>
        <w:tc>
          <w:tcPr>
            <w:tcW w:w="7216" w:type="dxa"/>
            <w:shd w:val="clear" w:color="auto" w:fill="auto"/>
            <w:noWrap/>
            <w:tcMar>
              <w:left w:w="0" w:type="dxa"/>
              <w:right w:w="0" w:type="dxa"/>
            </w:tcMar>
          </w:tcPr>
          <w:p w:rsidR="00085782" w:rsidRPr="00DA0923" w:rsidRDefault="00085782" w:rsidP="00085782">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Agricultural Holdings in Palestine which Using Machines and Equipment by Type of Agricultural Holdings and Type of Machine and Equipment, 2020/2021</w:t>
            </w:r>
          </w:p>
        </w:tc>
        <w:tc>
          <w:tcPr>
            <w:tcW w:w="1312" w:type="dxa"/>
            <w:shd w:val="clear" w:color="auto" w:fill="auto"/>
            <w:noWrap/>
            <w:tcMar>
              <w:left w:w="0" w:type="dxa"/>
              <w:right w:w="0" w:type="dxa"/>
            </w:tcMar>
          </w:tcPr>
          <w:p w:rsidR="00085782" w:rsidRPr="00DA0923" w:rsidRDefault="00085782" w:rsidP="00085782">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154:</w:t>
            </w:r>
          </w:p>
        </w:tc>
      </w:tr>
      <w:tr w:rsidR="00085782" w:rsidRPr="00DA0923" w:rsidTr="0035142D">
        <w:trPr>
          <w:trHeight w:hRule="exact" w:val="113"/>
          <w:jc w:val="center"/>
        </w:trPr>
        <w:tc>
          <w:tcPr>
            <w:tcW w:w="544" w:type="dxa"/>
            <w:tcMar>
              <w:left w:w="0" w:type="dxa"/>
              <w:right w:w="0" w:type="dxa"/>
            </w:tcMar>
          </w:tcPr>
          <w:p w:rsidR="00085782" w:rsidRPr="007F5A1A" w:rsidRDefault="00085782" w:rsidP="00085782">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085782" w:rsidRPr="00DA0923" w:rsidRDefault="00085782" w:rsidP="00085782">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tcPr>
          <w:p w:rsidR="00085782" w:rsidRPr="00DA0923" w:rsidRDefault="00085782" w:rsidP="00085782">
            <w:pPr>
              <w:jc w:val="both"/>
              <w:rPr>
                <w:rFonts w:asciiTheme="majorBidi" w:hAnsiTheme="majorBidi" w:cstheme="majorBidi"/>
                <w:b/>
                <w:bCs/>
                <w:color w:val="000000" w:themeColor="text1"/>
                <w:lang w:eastAsia="ar-SA"/>
              </w:rPr>
            </w:pPr>
          </w:p>
        </w:tc>
      </w:tr>
      <w:tr w:rsidR="00085782" w:rsidRPr="00DA0923" w:rsidTr="0035142D">
        <w:trPr>
          <w:trHeight w:val="397"/>
          <w:jc w:val="center"/>
        </w:trPr>
        <w:tc>
          <w:tcPr>
            <w:tcW w:w="544" w:type="dxa"/>
            <w:tcMar>
              <w:left w:w="0" w:type="dxa"/>
              <w:right w:w="0" w:type="dxa"/>
            </w:tcMar>
          </w:tcPr>
          <w:p w:rsidR="00085782" w:rsidRPr="007F5A1A" w:rsidRDefault="00D82AF5" w:rsidP="008911F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398</w:t>
            </w:r>
          </w:p>
        </w:tc>
        <w:tc>
          <w:tcPr>
            <w:tcW w:w="7216" w:type="dxa"/>
            <w:shd w:val="clear" w:color="auto" w:fill="auto"/>
            <w:noWrap/>
            <w:tcMar>
              <w:left w:w="0" w:type="dxa"/>
              <w:right w:w="0" w:type="dxa"/>
            </w:tcMar>
          </w:tcPr>
          <w:p w:rsidR="00085782" w:rsidRPr="00DA0923" w:rsidRDefault="00085782" w:rsidP="00085782">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Number of Owned Agricultural Machines and Equipment in Palestine by Type of Agricultural Holdings and Type of Machines and </w:t>
            </w:r>
            <w:r w:rsidR="00BF745C">
              <w:rPr>
                <w:rFonts w:asciiTheme="majorBidi" w:hAnsiTheme="majorBidi" w:cstheme="majorBidi"/>
                <w:color w:val="000000" w:themeColor="text1"/>
                <w:lang w:eastAsia="ar-SA"/>
              </w:rPr>
              <w:t xml:space="preserve"> </w:t>
            </w:r>
            <w:r w:rsidR="0066611C">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Equipment, 2020/2021</w:t>
            </w:r>
          </w:p>
        </w:tc>
        <w:tc>
          <w:tcPr>
            <w:tcW w:w="1312" w:type="dxa"/>
            <w:shd w:val="clear" w:color="auto" w:fill="auto"/>
            <w:noWrap/>
            <w:tcMar>
              <w:left w:w="0" w:type="dxa"/>
              <w:right w:w="0" w:type="dxa"/>
            </w:tcMar>
          </w:tcPr>
          <w:p w:rsidR="00085782" w:rsidRPr="00DA0923" w:rsidRDefault="00085782" w:rsidP="00085782">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155:</w:t>
            </w:r>
          </w:p>
        </w:tc>
      </w:tr>
      <w:tr w:rsidR="00085782" w:rsidRPr="00DA0923" w:rsidTr="0035142D">
        <w:trPr>
          <w:trHeight w:hRule="exact" w:val="113"/>
          <w:jc w:val="center"/>
        </w:trPr>
        <w:tc>
          <w:tcPr>
            <w:tcW w:w="544" w:type="dxa"/>
            <w:tcMar>
              <w:left w:w="0" w:type="dxa"/>
              <w:right w:w="0" w:type="dxa"/>
            </w:tcMar>
          </w:tcPr>
          <w:p w:rsidR="00085782" w:rsidRDefault="00085782" w:rsidP="00085782">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085782" w:rsidRPr="00DA0923" w:rsidRDefault="00085782" w:rsidP="00085782">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tcPr>
          <w:p w:rsidR="00085782" w:rsidRPr="00DA0923" w:rsidRDefault="00085782" w:rsidP="00085782">
            <w:pPr>
              <w:jc w:val="both"/>
              <w:rPr>
                <w:rFonts w:asciiTheme="majorBidi" w:hAnsiTheme="majorBidi" w:cstheme="majorBidi"/>
                <w:b/>
                <w:bCs/>
                <w:color w:val="000000" w:themeColor="text1"/>
                <w:lang w:eastAsia="ar-SA"/>
              </w:rPr>
            </w:pPr>
          </w:p>
        </w:tc>
      </w:tr>
      <w:tr w:rsidR="00085782" w:rsidRPr="00DA0923" w:rsidTr="0035142D">
        <w:trPr>
          <w:trHeight w:val="397"/>
          <w:jc w:val="center"/>
        </w:trPr>
        <w:tc>
          <w:tcPr>
            <w:tcW w:w="544" w:type="dxa"/>
            <w:tcMar>
              <w:left w:w="0" w:type="dxa"/>
              <w:right w:w="0" w:type="dxa"/>
            </w:tcMar>
          </w:tcPr>
          <w:p w:rsidR="00085782" w:rsidRPr="007F5A1A" w:rsidRDefault="00D82AF5" w:rsidP="008911F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lastRenderedPageBreak/>
              <w:t>401</w:t>
            </w:r>
          </w:p>
        </w:tc>
        <w:tc>
          <w:tcPr>
            <w:tcW w:w="7216" w:type="dxa"/>
            <w:shd w:val="clear" w:color="auto" w:fill="auto"/>
            <w:noWrap/>
            <w:tcMar>
              <w:left w:w="0" w:type="dxa"/>
              <w:right w:w="0" w:type="dxa"/>
            </w:tcMar>
          </w:tcPr>
          <w:p w:rsidR="00085782" w:rsidRPr="00DA0923" w:rsidRDefault="00085782" w:rsidP="00085782">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Agricultural Holdings in Palestine which Use Agricultural Practices by Type of Agricultural Holding and Type of Agricultural Practice, 2020/2021</w:t>
            </w:r>
          </w:p>
        </w:tc>
        <w:tc>
          <w:tcPr>
            <w:tcW w:w="1312" w:type="dxa"/>
            <w:shd w:val="clear" w:color="auto" w:fill="auto"/>
            <w:noWrap/>
            <w:tcMar>
              <w:left w:w="0" w:type="dxa"/>
              <w:right w:w="0" w:type="dxa"/>
            </w:tcMar>
          </w:tcPr>
          <w:p w:rsidR="00085782" w:rsidRPr="00DA0923" w:rsidRDefault="00085782" w:rsidP="00085782">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156:</w:t>
            </w:r>
          </w:p>
        </w:tc>
      </w:tr>
      <w:tr w:rsidR="00085782" w:rsidRPr="00DA0923" w:rsidTr="0035142D">
        <w:trPr>
          <w:trHeight w:hRule="exact" w:val="85"/>
          <w:jc w:val="center"/>
        </w:trPr>
        <w:tc>
          <w:tcPr>
            <w:tcW w:w="544" w:type="dxa"/>
            <w:tcMar>
              <w:left w:w="0" w:type="dxa"/>
              <w:right w:w="0" w:type="dxa"/>
            </w:tcMar>
          </w:tcPr>
          <w:p w:rsidR="00085782" w:rsidRPr="007F5A1A" w:rsidRDefault="00085782" w:rsidP="00085782">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085782" w:rsidRPr="00DA0923" w:rsidRDefault="00085782" w:rsidP="00085782">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085782" w:rsidRPr="00DA0923" w:rsidRDefault="00085782" w:rsidP="00085782">
            <w:pPr>
              <w:jc w:val="both"/>
              <w:rPr>
                <w:rFonts w:asciiTheme="majorBidi" w:hAnsiTheme="majorBidi" w:cstheme="majorBidi"/>
                <w:b/>
                <w:bCs/>
                <w:color w:val="000000" w:themeColor="text1"/>
                <w:lang w:eastAsia="ar-SA"/>
              </w:rPr>
            </w:pPr>
          </w:p>
        </w:tc>
      </w:tr>
      <w:tr w:rsidR="00085782" w:rsidRPr="00DA0923" w:rsidTr="0035142D">
        <w:trPr>
          <w:trHeight w:val="397"/>
          <w:jc w:val="center"/>
        </w:trPr>
        <w:tc>
          <w:tcPr>
            <w:tcW w:w="544" w:type="dxa"/>
            <w:tcMar>
              <w:left w:w="0" w:type="dxa"/>
              <w:right w:w="0" w:type="dxa"/>
            </w:tcMar>
          </w:tcPr>
          <w:p w:rsidR="00085782" w:rsidRPr="007F5A1A" w:rsidRDefault="00D82AF5" w:rsidP="008911F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404</w:t>
            </w:r>
          </w:p>
        </w:tc>
        <w:tc>
          <w:tcPr>
            <w:tcW w:w="7216" w:type="dxa"/>
            <w:shd w:val="clear" w:color="auto" w:fill="auto"/>
            <w:noWrap/>
            <w:tcMar>
              <w:left w:w="0" w:type="dxa"/>
              <w:right w:w="0" w:type="dxa"/>
            </w:tcMar>
          </w:tcPr>
          <w:p w:rsidR="00085782" w:rsidRPr="00DA0923" w:rsidRDefault="00085782" w:rsidP="00085782">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Agricultural Holdings in Palestine which Use Agricultural Practices by Type of Agricultural Practice and Governorate, 2020/2021</w:t>
            </w:r>
          </w:p>
        </w:tc>
        <w:tc>
          <w:tcPr>
            <w:tcW w:w="1312" w:type="dxa"/>
            <w:shd w:val="clear" w:color="auto" w:fill="auto"/>
            <w:noWrap/>
            <w:tcMar>
              <w:left w:w="0" w:type="dxa"/>
              <w:right w:w="0" w:type="dxa"/>
            </w:tcMar>
            <w:hideMark/>
          </w:tcPr>
          <w:p w:rsidR="00085782" w:rsidRPr="00DA0923" w:rsidRDefault="00085782" w:rsidP="00085782">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157:</w:t>
            </w:r>
          </w:p>
        </w:tc>
      </w:tr>
      <w:tr w:rsidR="00085782" w:rsidRPr="00DA0923" w:rsidTr="0035142D">
        <w:trPr>
          <w:trHeight w:hRule="exact" w:val="85"/>
          <w:jc w:val="center"/>
        </w:trPr>
        <w:tc>
          <w:tcPr>
            <w:tcW w:w="544" w:type="dxa"/>
            <w:tcMar>
              <w:left w:w="0" w:type="dxa"/>
              <w:right w:w="0" w:type="dxa"/>
            </w:tcMar>
          </w:tcPr>
          <w:p w:rsidR="00085782" w:rsidRPr="007F5A1A" w:rsidRDefault="00085782" w:rsidP="00085782">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085782" w:rsidRPr="00DA0923" w:rsidRDefault="00085782" w:rsidP="00085782">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085782" w:rsidRPr="00DA0923" w:rsidRDefault="00085782" w:rsidP="00085782">
            <w:pPr>
              <w:jc w:val="both"/>
              <w:rPr>
                <w:rFonts w:asciiTheme="majorBidi" w:hAnsiTheme="majorBidi" w:cstheme="majorBidi"/>
                <w:b/>
                <w:bCs/>
                <w:color w:val="000000" w:themeColor="text1"/>
                <w:lang w:eastAsia="ar-SA"/>
              </w:rPr>
            </w:pPr>
          </w:p>
        </w:tc>
      </w:tr>
      <w:tr w:rsidR="00085782" w:rsidRPr="00DA0923" w:rsidTr="0035142D">
        <w:trPr>
          <w:trHeight w:val="397"/>
          <w:jc w:val="center"/>
        </w:trPr>
        <w:tc>
          <w:tcPr>
            <w:tcW w:w="544" w:type="dxa"/>
            <w:tcMar>
              <w:left w:w="0" w:type="dxa"/>
              <w:right w:w="0" w:type="dxa"/>
            </w:tcMar>
          </w:tcPr>
          <w:p w:rsidR="00085782" w:rsidRPr="007F5A1A" w:rsidRDefault="00D82AF5" w:rsidP="008911F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407</w:t>
            </w:r>
          </w:p>
        </w:tc>
        <w:tc>
          <w:tcPr>
            <w:tcW w:w="7216" w:type="dxa"/>
            <w:shd w:val="clear" w:color="auto" w:fill="auto"/>
            <w:noWrap/>
            <w:tcMar>
              <w:left w:w="0" w:type="dxa"/>
              <w:right w:w="0" w:type="dxa"/>
            </w:tcMar>
          </w:tcPr>
          <w:p w:rsidR="00085782" w:rsidRPr="00DA0923" w:rsidRDefault="00085782" w:rsidP="00085782">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Agricultural Holdings in the Household Sector in Palestine Engaged in other than Agricultural Production by Economic Activity and Governorate, 2020/2021</w:t>
            </w:r>
          </w:p>
        </w:tc>
        <w:tc>
          <w:tcPr>
            <w:tcW w:w="1312" w:type="dxa"/>
            <w:shd w:val="clear" w:color="auto" w:fill="auto"/>
            <w:noWrap/>
            <w:tcMar>
              <w:left w:w="0" w:type="dxa"/>
              <w:right w:w="0" w:type="dxa"/>
            </w:tcMar>
            <w:hideMark/>
          </w:tcPr>
          <w:p w:rsidR="00085782" w:rsidRPr="00DA0923" w:rsidRDefault="00085782" w:rsidP="00085782">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158:</w:t>
            </w:r>
          </w:p>
        </w:tc>
      </w:tr>
      <w:tr w:rsidR="00085782" w:rsidRPr="00DA0923" w:rsidTr="0035142D">
        <w:trPr>
          <w:trHeight w:hRule="exact" w:val="85"/>
          <w:jc w:val="center"/>
        </w:trPr>
        <w:tc>
          <w:tcPr>
            <w:tcW w:w="544" w:type="dxa"/>
            <w:tcMar>
              <w:left w:w="0" w:type="dxa"/>
              <w:right w:w="0" w:type="dxa"/>
            </w:tcMar>
          </w:tcPr>
          <w:p w:rsidR="00085782" w:rsidRPr="007F5A1A" w:rsidRDefault="00085782" w:rsidP="00085782">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085782" w:rsidRPr="00DA0923" w:rsidRDefault="00085782" w:rsidP="00085782">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085782" w:rsidRPr="00DA0923" w:rsidRDefault="00085782" w:rsidP="00085782">
            <w:pPr>
              <w:jc w:val="both"/>
              <w:rPr>
                <w:rFonts w:asciiTheme="majorBidi" w:hAnsiTheme="majorBidi" w:cstheme="majorBidi"/>
                <w:b/>
                <w:bCs/>
                <w:color w:val="000000" w:themeColor="text1"/>
                <w:lang w:eastAsia="ar-SA"/>
              </w:rPr>
            </w:pPr>
          </w:p>
        </w:tc>
      </w:tr>
      <w:tr w:rsidR="00085782" w:rsidRPr="00DA0923" w:rsidTr="0035142D">
        <w:trPr>
          <w:trHeight w:val="397"/>
          <w:jc w:val="center"/>
        </w:trPr>
        <w:tc>
          <w:tcPr>
            <w:tcW w:w="544" w:type="dxa"/>
            <w:tcMar>
              <w:left w:w="0" w:type="dxa"/>
              <w:right w:w="0" w:type="dxa"/>
            </w:tcMar>
          </w:tcPr>
          <w:p w:rsidR="00085782" w:rsidRPr="007F5A1A" w:rsidRDefault="00D82AF5" w:rsidP="008911F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408</w:t>
            </w:r>
          </w:p>
        </w:tc>
        <w:tc>
          <w:tcPr>
            <w:tcW w:w="7216" w:type="dxa"/>
            <w:shd w:val="clear" w:color="auto" w:fill="auto"/>
            <w:noWrap/>
            <w:tcMar>
              <w:left w:w="0" w:type="dxa"/>
              <w:right w:w="0" w:type="dxa"/>
            </w:tcMar>
          </w:tcPr>
          <w:p w:rsidR="00085782" w:rsidRPr="00DA0923" w:rsidRDefault="00085782" w:rsidP="00085782">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Agricultural Holdings in Palestine which Received an Agricultural Compensation for Agricultural Losses by Type of Holding and Governorate, 2020/2021</w:t>
            </w:r>
          </w:p>
        </w:tc>
        <w:tc>
          <w:tcPr>
            <w:tcW w:w="1312" w:type="dxa"/>
            <w:shd w:val="clear" w:color="auto" w:fill="auto"/>
            <w:noWrap/>
            <w:tcMar>
              <w:left w:w="0" w:type="dxa"/>
              <w:right w:w="0" w:type="dxa"/>
            </w:tcMar>
            <w:hideMark/>
          </w:tcPr>
          <w:p w:rsidR="00085782" w:rsidRPr="00DA0923" w:rsidRDefault="00085782" w:rsidP="00085782">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159:</w:t>
            </w:r>
          </w:p>
        </w:tc>
      </w:tr>
      <w:tr w:rsidR="00085782" w:rsidRPr="00DA0923" w:rsidTr="0035142D">
        <w:trPr>
          <w:trHeight w:hRule="exact" w:val="85"/>
          <w:jc w:val="center"/>
        </w:trPr>
        <w:tc>
          <w:tcPr>
            <w:tcW w:w="544" w:type="dxa"/>
            <w:tcMar>
              <w:left w:w="0" w:type="dxa"/>
              <w:right w:w="0" w:type="dxa"/>
            </w:tcMar>
          </w:tcPr>
          <w:p w:rsidR="00085782" w:rsidRPr="007F5A1A" w:rsidRDefault="00085782" w:rsidP="00085782">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085782" w:rsidRPr="00DA0923" w:rsidRDefault="00085782" w:rsidP="00085782">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085782" w:rsidRPr="00DA0923" w:rsidRDefault="00085782" w:rsidP="00085782">
            <w:pPr>
              <w:jc w:val="both"/>
              <w:rPr>
                <w:rFonts w:asciiTheme="majorBidi" w:hAnsiTheme="majorBidi" w:cstheme="majorBidi"/>
                <w:b/>
                <w:bCs/>
                <w:color w:val="000000" w:themeColor="text1"/>
                <w:lang w:eastAsia="ar-SA"/>
              </w:rPr>
            </w:pPr>
          </w:p>
        </w:tc>
      </w:tr>
      <w:tr w:rsidR="00085782" w:rsidRPr="00DA0923" w:rsidTr="0035142D">
        <w:trPr>
          <w:trHeight w:val="397"/>
          <w:jc w:val="center"/>
        </w:trPr>
        <w:tc>
          <w:tcPr>
            <w:tcW w:w="544" w:type="dxa"/>
            <w:tcMar>
              <w:left w:w="0" w:type="dxa"/>
              <w:right w:w="0" w:type="dxa"/>
            </w:tcMar>
          </w:tcPr>
          <w:p w:rsidR="00085782" w:rsidRPr="007F5A1A" w:rsidRDefault="00D82AF5" w:rsidP="008911F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409</w:t>
            </w:r>
          </w:p>
        </w:tc>
        <w:tc>
          <w:tcPr>
            <w:tcW w:w="7216" w:type="dxa"/>
            <w:shd w:val="clear" w:color="auto" w:fill="auto"/>
            <w:noWrap/>
            <w:tcMar>
              <w:left w:w="0" w:type="dxa"/>
              <w:right w:w="0" w:type="dxa"/>
            </w:tcMar>
          </w:tcPr>
          <w:p w:rsidR="00085782" w:rsidRPr="00DA0923" w:rsidRDefault="00085782" w:rsidP="00085782">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Agricultural Holdings in Palestine which Received an Agricultural Compensation for Agricultural Losses by Agency of Compensation, Type of Holding and Governorate, 2020/2021</w:t>
            </w:r>
          </w:p>
        </w:tc>
        <w:tc>
          <w:tcPr>
            <w:tcW w:w="1312" w:type="dxa"/>
            <w:shd w:val="clear" w:color="auto" w:fill="auto"/>
            <w:noWrap/>
            <w:tcMar>
              <w:left w:w="0" w:type="dxa"/>
              <w:right w:w="0" w:type="dxa"/>
            </w:tcMar>
            <w:hideMark/>
          </w:tcPr>
          <w:p w:rsidR="00085782" w:rsidRPr="00DA0923" w:rsidRDefault="00085782" w:rsidP="00085782">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160:</w:t>
            </w:r>
          </w:p>
        </w:tc>
      </w:tr>
      <w:tr w:rsidR="00085782" w:rsidRPr="00DA0923" w:rsidTr="0035142D">
        <w:trPr>
          <w:trHeight w:hRule="exact" w:val="113"/>
          <w:jc w:val="center"/>
        </w:trPr>
        <w:tc>
          <w:tcPr>
            <w:tcW w:w="544" w:type="dxa"/>
            <w:tcMar>
              <w:left w:w="0" w:type="dxa"/>
              <w:right w:w="0" w:type="dxa"/>
            </w:tcMar>
          </w:tcPr>
          <w:p w:rsidR="00085782" w:rsidRPr="007F5A1A" w:rsidRDefault="00085782" w:rsidP="00085782">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085782" w:rsidRPr="00DA0923" w:rsidRDefault="00085782" w:rsidP="00085782">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085782" w:rsidRPr="00DA0923" w:rsidRDefault="00085782" w:rsidP="00085782">
            <w:pPr>
              <w:jc w:val="both"/>
              <w:rPr>
                <w:rFonts w:asciiTheme="majorBidi" w:hAnsiTheme="majorBidi" w:cstheme="majorBidi"/>
                <w:b/>
                <w:bCs/>
                <w:color w:val="000000" w:themeColor="text1"/>
                <w:lang w:eastAsia="ar-SA"/>
              </w:rPr>
            </w:pPr>
          </w:p>
        </w:tc>
      </w:tr>
      <w:tr w:rsidR="00085782" w:rsidRPr="00DA0923" w:rsidTr="0035142D">
        <w:trPr>
          <w:trHeight w:val="454"/>
          <w:jc w:val="center"/>
        </w:trPr>
        <w:tc>
          <w:tcPr>
            <w:tcW w:w="544" w:type="dxa"/>
            <w:tcMar>
              <w:left w:w="0" w:type="dxa"/>
              <w:right w:w="0" w:type="dxa"/>
            </w:tcMar>
          </w:tcPr>
          <w:p w:rsidR="00085782" w:rsidRPr="007F5A1A" w:rsidRDefault="00D82AF5" w:rsidP="008911F9">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410</w:t>
            </w:r>
          </w:p>
        </w:tc>
        <w:tc>
          <w:tcPr>
            <w:tcW w:w="7216" w:type="dxa"/>
            <w:shd w:val="clear" w:color="auto" w:fill="auto"/>
            <w:noWrap/>
            <w:tcMar>
              <w:left w:w="0" w:type="dxa"/>
              <w:right w:w="0" w:type="dxa"/>
            </w:tcMar>
          </w:tcPr>
          <w:p w:rsidR="00085782" w:rsidRPr="00DA0923" w:rsidRDefault="00085782" w:rsidP="00085782">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Open and Protected Cultivate</w:t>
            </w:r>
            <w:r>
              <w:rPr>
                <w:rFonts w:asciiTheme="majorBidi" w:hAnsiTheme="majorBidi" w:cstheme="majorBidi"/>
                <w:color w:val="000000" w:themeColor="text1"/>
                <w:lang w:eastAsia="ar-SA"/>
              </w:rPr>
              <w:t>d Area Under Cut-off Thresholds</w:t>
            </w:r>
            <w:r w:rsidRPr="00DA0923">
              <w:rPr>
                <w:rFonts w:asciiTheme="majorBidi" w:hAnsiTheme="majorBidi" w:cstheme="majorBidi"/>
                <w:color w:val="000000" w:themeColor="text1"/>
                <w:lang w:eastAsia="ar-SA"/>
              </w:rPr>
              <w:t xml:space="preserve"> in Palestine by Governorate, 2020/2021</w:t>
            </w:r>
          </w:p>
        </w:tc>
        <w:tc>
          <w:tcPr>
            <w:tcW w:w="1312" w:type="dxa"/>
            <w:shd w:val="clear" w:color="auto" w:fill="auto"/>
            <w:noWrap/>
            <w:tcMar>
              <w:left w:w="0" w:type="dxa"/>
              <w:right w:w="0" w:type="dxa"/>
            </w:tcMar>
            <w:hideMark/>
          </w:tcPr>
          <w:p w:rsidR="00085782" w:rsidRPr="00DA0923" w:rsidRDefault="00085782" w:rsidP="00085782">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161:</w:t>
            </w:r>
          </w:p>
        </w:tc>
      </w:tr>
      <w:tr w:rsidR="00085782" w:rsidRPr="00DA0923" w:rsidTr="0035142D">
        <w:trPr>
          <w:trHeight w:hRule="exact" w:val="113"/>
          <w:jc w:val="center"/>
        </w:trPr>
        <w:tc>
          <w:tcPr>
            <w:tcW w:w="544" w:type="dxa"/>
            <w:tcMar>
              <w:left w:w="0" w:type="dxa"/>
              <w:right w:w="0" w:type="dxa"/>
            </w:tcMar>
          </w:tcPr>
          <w:p w:rsidR="00085782" w:rsidRPr="007F5A1A" w:rsidRDefault="00085782" w:rsidP="00085782">
            <w:pPr>
              <w:jc w:val="center"/>
              <w:rPr>
                <w:rFonts w:asciiTheme="majorBidi" w:hAnsiTheme="majorBidi" w:cstheme="majorBidi"/>
                <w:b/>
                <w:bCs/>
                <w:color w:val="000000" w:themeColor="text1"/>
                <w:rtl/>
                <w:lang w:eastAsia="ar-SA"/>
              </w:rPr>
            </w:pPr>
          </w:p>
        </w:tc>
        <w:tc>
          <w:tcPr>
            <w:tcW w:w="7216" w:type="dxa"/>
            <w:shd w:val="clear" w:color="auto" w:fill="auto"/>
            <w:noWrap/>
            <w:tcMar>
              <w:left w:w="0" w:type="dxa"/>
              <w:right w:w="0" w:type="dxa"/>
            </w:tcMar>
          </w:tcPr>
          <w:p w:rsidR="00085782" w:rsidRPr="00DA0923" w:rsidRDefault="00085782" w:rsidP="00085782">
            <w:pPr>
              <w:ind w:left="57" w:right="57"/>
              <w:jc w:val="both"/>
              <w:rPr>
                <w:rFonts w:asciiTheme="majorBidi" w:hAnsiTheme="majorBidi" w:cstheme="majorBidi"/>
                <w:color w:val="000000" w:themeColor="text1"/>
                <w:lang w:eastAsia="ar-SA"/>
              </w:rPr>
            </w:pPr>
          </w:p>
        </w:tc>
        <w:tc>
          <w:tcPr>
            <w:tcW w:w="1312" w:type="dxa"/>
            <w:shd w:val="clear" w:color="auto" w:fill="auto"/>
            <w:noWrap/>
            <w:tcMar>
              <w:left w:w="0" w:type="dxa"/>
              <w:right w:w="0" w:type="dxa"/>
            </w:tcMar>
            <w:hideMark/>
          </w:tcPr>
          <w:p w:rsidR="00085782" w:rsidRPr="00DA0923" w:rsidRDefault="00085782" w:rsidP="00085782">
            <w:pPr>
              <w:jc w:val="both"/>
              <w:rPr>
                <w:rFonts w:asciiTheme="majorBidi" w:hAnsiTheme="majorBidi" w:cstheme="majorBidi"/>
                <w:b/>
                <w:bCs/>
                <w:color w:val="000000" w:themeColor="text1"/>
                <w:lang w:eastAsia="ar-SA"/>
              </w:rPr>
            </w:pPr>
          </w:p>
        </w:tc>
      </w:tr>
      <w:tr w:rsidR="00085782" w:rsidRPr="00DA0923" w:rsidTr="0035142D">
        <w:trPr>
          <w:trHeight w:val="454"/>
          <w:jc w:val="center"/>
        </w:trPr>
        <w:tc>
          <w:tcPr>
            <w:tcW w:w="544" w:type="dxa"/>
            <w:tcMar>
              <w:left w:w="0" w:type="dxa"/>
              <w:right w:w="0" w:type="dxa"/>
            </w:tcMar>
          </w:tcPr>
          <w:p w:rsidR="00085782" w:rsidRPr="007F5A1A" w:rsidRDefault="00D82AF5" w:rsidP="008911F9">
            <w:pPr>
              <w:jc w:val="center"/>
              <w:rPr>
                <w:rFonts w:asciiTheme="majorBidi" w:hAnsiTheme="majorBidi" w:cstheme="majorBidi"/>
                <w:b/>
                <w:bCs/>
                <w:color w:val="000000" w:themeColor="text1"/>
                <w:lang w:eastAsia="ar-SA"/>
              </w:rPr>
            </w:pPr>
            <w:r>
              <w:rPr>
                <w:rFonts w:asciiTheme="majorBidi" w:hAnsiTheme="majorBidi" w:cstheme="majorBidi" w:hint="cs"/>
                <w:b/>
                <w:bCs/>
                <w:color w:val="000000" w:themeColor="text1"/>
                <w:rtl/>
                <w:lang w:eastAsia="ar-SA"/>
              </w:rPr>
              <w:t>411</w:t>
            </w:r>
          </w:p>
        </w:tc>
        <w:tc>
          <w:tcPr>
            <w:tcW w:w="7216" w:type="dxa"/>
            <w:shd w:val="clear" w:color="auto" w:fill="auto"/>
            <w:noWrap/>
            <w:tcMar>
              <w:left w:w="0" w:type="dxa"/>
              <w:right w:w="0" w:type="dxa"/>
            </w:tcMar>
          </w:tcPr>
          <w:p w:rsidR="00085782" w:rsidRPr="00DA0923" w:rsidRDefault="00085782" w:rsidP="00085782">
            <w:pPr>
              <w:ind w:left="57" w:right="5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Number of Lives</w:t>
            </w:r>
            <w:r>
              <w:rPr>
                <w:rFonts w:asciiTheme="majorBidi" w:hAnsiTheme="majorBidi" w:cstheme="majorBidi"/>
                <w:color w:val="000000" w:themeColor="text1"/>
                <w:lang w:eastAsia="ar-SA"/>
              </w:rPr>
              <w:t>tock’s Under Cut-off Thresholds</w:t>
            </w:r>
            <w:r w:rsidRPr="00DA0923">
              <w:rPr>
                <w:rFonts w:asciiTheme="majorBidi" w:hAnsiTheme="majorBidi" w:cstheme="majorBidi"/>
                <w:color w:val="000000" w:themeColor="text1"/>
                <w:lang w:eastAsia="ar-SA"/>
              </w:rPr>
              <w:t xml:space="preserve"> in Palestine by Type and Governorate, As in 01/10/2021</w:t>
            </w:r>
          </w:p>
        </w:tc>
        <w:tc>
          <w:tcPr>
            <w:tcW w:w="1312" w:type="dxa"/>
            <w:shd w:val="clear" w:color="auto" w:fill="auto"/>
            <w:noWrap/>
            <w:tcMar>
              <w:left w:w="0" w:type="dxa"/>
              <w:right w:w="0" w:type="dxa"/>
            </w:tcMar>
            <w:hideMark/>
          </w:tcPr>
          <w:p w:rsidR="00085782" w:rsidRPr="00DA0923" w:rsidRDefault="00085782" w:rsidP="00085782">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162:</w:t>
            </w:r>
          </w:p>
        </w:tc>
      </w:tr>
    </w:tbl>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66611C" w:rsidRDefault="0066611C" w:rsidP="0073690C">
      <w:pPr>
        <w:autoSpaceDE w:val="0"/>
        <w:autoSpaceDN w:val="0"/>
        <w:adjustRightInd w:val="0"/>
        <w:jc w:val="both"/>
        <w:rPr>
          <w:rFonts w:asciiTheme="majorBidi" w:hAnsiTheme="majorBidi" w:cstheme="majorBidi"/>
          <w:b/>
          <w:bCs/>
          <w:color w:val="000000" w:themeColor="text1"/>
          <w:sz w:val="28"/>
          <w:szCs w:val="28"/>
          <w:lang w:eastAsia="ar-SA"/>
        </w:rPr>
      </w:pPr>
    </w:p>
    <w:p w:rsidR="0066611C" w:rsidRDefault="0066611C" w:rsidP="0073690C">
      <w:pPr>
        <w:autoSpaceDE w:val="0"/>
        <w:autoSpaceDN w:val="0"/>
        <w:adjustRightInd w:val="0"/>
        <w:jc w:val="both"/>
        <w:rPr>
          <w:rFonts w:asciiTheme="majorBidi" w:hAnsiTheme="majorBidi" w:cstheme="majorBidi"/>
          <w:b/>
          <w:bCs/>
          <w:color w:val="000000" w:themeColor="text1"/>
          <w:sz w:val="28"/>
          <w:szCs w:val="28"/>
          <w:lang w:eastAsia="ar-SA"/>
        </w:rPr>
      </w:pPr>
    </w:p>
    <w:p w:rsidR="0066611C" w:rsidRDefault="0066611C" w:rsidP="0073690C">
      <w:pPr>
        <w:autoSpaceDE w:val="0"/>
        <w:autoSpaceDN w:val="0"/>
        <w:adjustRightInd w:val="0"/>
        <w:jc w:val="both"/>
        <w:rPr>
          <w:rFonts w:asciiTheme="majorBidi" w:hAnsiTheme="majorBidi" w:cstheme="majorBidi"/>
          <w:b/>
          <w:bCs/>
          <w:color w:val="000000" w:themeColor="text1"/>
          <w:sz w:val="28"/>
          <w:szCs w:val="28"/>
          <w:lang w:eastAsia="ar-SA"/>
        </w:rPr>
      </w:pPr>
    </w:p>
    <w:p w:rsidR="0066611C" w:rsidRDefault="0066611C" w:rsidP="0073690C">
      <w:pPr>
        <w:autoSpaceDE w:val="0"/>
        <w:autoSpaceDN w:val="0"/>
        <w:adjustRightInd w:val="0"/>
        <w:jc w:val="both"/>
        <w:rPr>
          <w:rFonts w:asciiTheme="majorBidi" w:hAnsiTheme="majorBidi" w:cstheme="majorBidi"/>
          <w:b/>
          <w:bCs/>
          <w:color w:val="000000" w:themeColor="text1"/>
          <w:sz w:val="28"/>
          <w:szCs w:val="28"/>
          <w:lang w:eastAsia="ar-SA"/>
        </w:rPr>
      </w:pPr>
    </w:p>
    <w:p w:rsidR="0066611C" w:rsidRDefault="0066611C" w:rsidP="0073690C">
      <w:pPr>
        <w:autoSpaceDE w:val="0"/>
        <w:autoSpaceDN w:val="0"/>
        <w:adjustRightInd w:val="0"/>
        <w:jc w:val="both"/>
        <w:rPr>
          <w:rFonts w:asciiTheme="majorBidi" w:hAnsiTheme="majorBidi" w:cstheme="majorBidi"/>
          <w:b/>
          <w:bCs/>
          <w:color w:val="000000" w:themeColor="text1"/>
          <w:sz w:val="28"/>
          <w:szCs w:val="28"/>
          <w:lang w:eastAsia="ar-SA"/>
        </w:rPr>
      </w:pPr>
    </w:p>
    <w:p w:rsidR="0066611C" w:rsidRDefault="0066611C" w:rsidP="0073690C">
      <w:pPr>
        <w:autoSpaceDE w:val="0"/>
        <w:autoSpaceDN w:val="0"/>
        <w:adjustRightInd w:val="0"/>
        <w:jc w:val="both"/>
        <w:rPr>
          <w:rFonts w:asciiTheme="majorBidi" w:hAnsiTheme="majorBidi" w:cstheme="majorBidi"/>
          <w:b/>
          <w:bCs/>
          <w:color w:val="000000" w:themeColor="text1"/>
          <w:sz w:val="28"/>
          <w:szCs w:val="28"/>
          <w:lang w:eastAsia="ar-SA"/>
        </w:rPr>
      </w:pPr>
    </w:p>
    <w:p w:rsidR="0066611C" w:rsidRDefault="0066611C" w:rsidP="0073690C">
      <w:pPr>
        <w:autoSpaceDE w:val="0"/>
        <w:autoSpaceDN w:val="0"/>
        <w:adjustRightInd w:val="0"/>
        <w:jc w:val="both"/>
        <w:rPr>
          <w:rFonts w:asciiTheme="majorBidi" w:hAnsiTheme="majorBidi" w:cstheme="majorBidi"/>
          <w:b/>
          <w:bCs/>
          <w:color w:val="000000" w:themeColor="text1"/>
          <w:sz w:val="28"/>
          <w:szCs w:val="28"/>
          <w:lang w:eastAsia="ar-SA"/>
        </w:rPr>
      </w:pPr>
    </w:p>
    <w:p w:rsidR="0066611C" w:rsidRDefault="0066611C" w:rsidP="0073690C">
      <w:pPr>
        <w:autoSpaceDE w:val="0"/>
        <w:autoSpaceDN w:val="0"/>
        <w:adjustRightInd w:val="0"/>
        <w:jc w:val="both"/>
        <w:rPr>
          <w:rFonts w:asciiTheme="majorBidi" w:hAnsiTheme="majorBidi" w:cstheme="majorBidi"/>
          <w:b/>
          <w:bCs/>
          <w:color w:val="000000" w:themeColor="text1"/>
          <w:sz w:val="28"/>
          <w:szCs w:val="28"/>
          <w:lang w:eastAsia="ar-SA"/>
        </w:rPr>
      </w:pPr>
    </w:p>
    <w:p w:rsidR="0066611C" w:rsidRDefault="0066611C" w:rsidP="0073690C">
      <w:pPr>
        <w:autoSpaceDE w:val="0"/>
        <w:autoSpaceDN w:val="0"/>
        <w:adjustRightInd w:val="0"/>
        <w:jc w:val="both"/>
        <w:rPr>
          <w:rFonts w:asciiTheme="majorBidi" w:hAnsiTheme="majorBidi" w:cstheme="majorBidi"/>
          <w:b/>
          <w:bCs/>
          <w:color w:val="000000" w:themeColor="text1"/>
          <w:sz w:val="28"/>
          <w:szCs w:val="28"/>
          <w:lang w:eastAsia="ar-SA"/>
        </w:rPr>
      </w:pPr>
    </w:p>
    <w:p w:rsidR="0066611C" w:rsidRDefault="0066611C" w:rsidP="0073690C">
      <w:pPr>
        <w:autoSpaceDE w:val="0"/>
        <w:autoSpaceDN w:val="0"/>
        <w:adjustRightInd w:val="0"/>
        <w:jc w:val="both"/>
        <w:rPr>
          <w:rFonts w:asciiTheme="majorBidi" w:hAnsiTheme="majorBidi" w:cstheme="majorBidi"/>
          <w:b/>
          <w:bCs/>
          <w:color w:val="000000" w:themeColor="text1"/>
          <w:sz w:val="28"/>
          <w:szCs w:val="28"/>
          <w:lang w:eastAsia="ar-SA"/>
        </w:rPr>
      </w:pPr>
    </w:p>
    <w:p w:rsidR="0066611C" w:rsidRDefault="0066611C" w:rsidP="0073690C">
      <w:pPr>
        <w:autoSpaceDE w:val="0"/>
        <w:autoSpaceDN w:val="0"/>
        <w:adjustRightInd w:val="0"/>
        <w:jc w:val="both"/>
        <w:rPr>
          <w:rFonts w:asciiTheme="majorBidi" w:hAnsiTheme="majorBidi" w:cstheme="majorBidi"/>
          <w:b/>
          <w:bCs/>
          <w:color w:val="000000" w:themeColor="text1"/>
          <w:sz w:val="28"/>
          <w:szCs w:val="28"/>
          <w:lang w:eastAsia="ar-SA"/>
        </w:rPr>
      </w:pPr>
    </w:p>
    <w:p w:rsidR="0066611C" w:rsidRDefault="0066611C" w:rsidP="0073690C">
      <w:pPr>
        <w:autoSpaceDE w:val="0"/>
        <w:autoSpaceDN w:val="0"/>
        <w:adjustRightInd w:val="0"/>
        <w:jc w:val="both"/>
        <w:rPr>
          <w:rFonts w:asciiTheme="majorBidi" w:hAnsiTheme="majorBidi" w:cstheme="majorBidi"/>
          <w:b/>
          <w:bCs/>
          <w:color w:val="000000" w:themeColor="text1"/>
          <w:sz w:val="28"/>
          <w:szCs w:val="28"/>
          <w:lang w:eastAsia="ar-SA"/>
        </w:rPr>
      </w:pPr>
    </w:p>
    <w:p w:rsidR="0066611C" w:rsidRDefault="0066611C" w:rsidP="0073690C">
      <w:pPr>
        <w:autoSpaceDE w:val="0"/>
        <w:autoSpaceDN w:val="0"/>
        <w:adjustRightInd w:val="0"/>
        <w:jc w:val="both"/>
        <w:rPr>
          <w:rFonts w:asciiTheme="majorBidi" w:hAnsiTheme="majorBidi" w:cstheme="majorBidi"/>
          <w:b/>
          <w:bCs/>
          <w:color w:val="000000" w:themeColor="text1"/>
          <w:sz w:val="28"/>
          <w:szCs w:val="28"/>
          <w:lang w:eastAsia="ar-SA"/>
        </w:rPr>
      </w:pPr>
    </w:p>
    <w:p w:rsidR="0066611C" w:rsidRDefault="0066611C" w:rsidP="0073690C">
      <w:pPr>
        <w:autoSpaceDE w:val="0"/>
        <w:autoSpaceDN w:val="0"/>
        <w:adjustRightInd w:val="0"/>
        <w:jc w:val="both"/>
        <w:rPr>
          <w:rFonts w:asciiTheme="majorBidi" w:hAnsiTheme="majorBidi" w:cstheme="majorBidi"/>
          <w:b/>
          <w:bCs/>
          <w:color w:val="000000" w:themeColor="text1"/>
          <w:sz w:val="28"/>
          <w:szCs w:val="28"/>
          <w:lang w:eastAsia="ar-SA"/>
        </w:rPr>
      </w:pPr>
    </w:p>
    <w:p w:rsidR="0066611C" w:rsidRDefault="0066611C" w:rsidP="0073690C">
      <w:pPr>
        <w:autoSpaceDE w:val="0"/>
        <w:autoSpaceDN w:val="0"/>
        <w:adjustRightInd w:val="0"/>
        <w:jc w:val="both"/>
        <w:rPr>
          <w:rFonts w:asciiTheme="majorBidi" w:hAnsiTheme="majorBidi" w:cstheme="majorBidi"/>
          <w:b/>
          <w:bCs/>
          <w:color w:val="000000" w:themeColor="text1"/>
          <w:sz w:val="28"/>
          <w:szCs w:val="28"/>
          <w:lang w:eastAsia="ar-SA"/>
        </w:rPr>
      </w:pPr>
    </w:p>
    <w:p w:rsidR="0066611C" w:rsidRDefault="0066611C" w:rsidP="0073690C">
      <w:pPr>
        <w:autoSpaceDE w:val="0"/>
        <w:autoSpaceDN w:val="0"/>
        <w:adjustRightInd w:val="0"/>
        <w:jc w:val="both"/>
        <w:rPr>
          <w:rFonts w:asciiTheme="majorBidi" w:hAnsiTheme="majorBidi" w:cstheme="majorBidi"/>
          <w:b/>
          <w:bCs/>
          <w:color w:val="000000" w:themeColor="text1"/>
          <w:sz w:val="28"/>
          <w:szCs w:val="28"/>
          <w:lang w:eastAsia="ar-SA"/>
        </w:rPr>
      </w:pPr>
    </w:p>
    <w:p w:rsidR="0066611C" w:rsidRDefault="0066611C" w:rsidP="0073690C">
      <w:pPr>
        <w:autoSpaceDE w:val="0"/>
        <w:autoSpaceDN w:val="0"/>
        <w:adjustRightInd w:val="0"/>
        <w:jc w:val="both"/>
        <w:rPr>
          <w:rFonts w:asciiTheme="majorBidi" w:hAnsiTheme="majorBidi" w:cstheme="majorBidi"/>
          <w:b/>
          <w:bCs/>
          <w:color w:val="000000" w:themeColor="text1"/>
          <w:sz w:val="28"/>
          <w:szCs w:val="28"/>
          <w:lang w:eastAsia="ar-SA"/>
        </w:rPr>
      </w:pPr>
    </w:p>
    <w:p w:rsidR="0066611C" w:rsidRDefault="0066611C" w:rsidP="0073690C">
      <w:pPr>
        <w:autoSpaceDE w:val="0"/>
        <w:autoSpaceDN w:val="0"/>
        <w:adjustRightInd w:val="0"/>
        <w:jc w:val="both"/>
        <w:rPr>
          <w:rFonts w:asciiTheme="majorBidi" w:hAnsiTheme="majorBidi" w:cstheme="majorBidi"/>
          <w:b/>
          <w:bCs/>
          <w:color w:val="000000" w:themeColor="text1"/>
          <w:sz w:val="28"/>
          <w:szCs w:val="28"/>
          <w:lang w:eastAsia="ar-SA"/>
        </w:rPr>
      </w:pPr>
    </w:p>
    <w:p w:rsidR="0066611C" w:rsidRDefault="0066611C" w:rsidP="0073690C">
      <w:pPr>
        <w:autoSpaceDE w:val="0"/>
        <w:autoSpaceDN w:val="0"/>
        <w:adjustRightInd w:val="0"/>
        <w:jc w:val="both"/>
        <w:rPr>
          <w:rFonts w:asciiTheme="majorBidi" w:hAnsiTheme="majorBidi" w:cstheme="majorBidi"/>
          <w:b/>
          <w:bCs/>
          <w:color w:val="000000" w:themeColor="text1"/>
          <w:sz w:val="28"/>
          <w:szCs w:val="28"/>
          <w:lang w:eastAsia="ar-SA"/>
        </w:rPr>
      </w:pPr>
    </w:p>
    <w:p w:rsidR="0066611C" w:rsidRDefault="0066611C" w:rsidP="0073690C">
      <w:pPr>
        <w:autoSpaceDE w:val="0"/>
        <w:autoSpaceDN w:val="0"/>
        <w:adjustRightInd w:val="0"/>
        <w:jc w:val="both"/>
        <w:rPr>
          <w:rFonts w:asciiTheme="majorBidi" w:hAnsiTheme="majorBidi" w:cstheme="majorBidi"/>
          <w:b/>
          <w:bCs/>
          <w:color w:val="000000" w:themeColor="text1"/>
          <w:sz w:val="28"/>
          <w:szCs w:val="28"/>
          <w:lang w:eastAsia="ar-SA"/>
        </w:rPr>
      </w:pPr>
    </w:p>
    <w:p w:rsidR="0066611C" w:rsidRDefault="0066611C" w:rsidP="0073690C">
      <w:pPr>
        <w:autoSpaceDE w:val="0"/>
        <w:autoSpaceDN w:val="0"/>
        <w:adjustRightInd w:val="0"/>
        <w:jc w:val="both"/>
        <w:rPr>
          <w:rFonts w:asciiTheme="majorBidi" w:hAnsiTheme="majorBidi" w:cstheme="majorBidi"/>
          <w:b/>
          <w:bCs/>
          <w:color w:val="000000" w:themeColor="text1"/>
          <w:sz w:val="28"/>
          <w:szCs w:val="28"/>
          <w:lang w:eastAsia="ar-SA"/>
        </w:rPr>
      </w:pPr>
    </w:p>
    <w:p w:rsidR="0066611C" w:rsidRPr="00DA0923" w:rsidRDefault="0066611C"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66611C" w:rsidRDefault="0066611C" w:rsidP="0073690C">
      <w:pPr>
        <w:autoSpaceDE w:val="0"/>
        <w:autoSpaceDN w:val="0"/>
        <w:adjustRightInd w:val="0"/>
        <w:jc w:val="both"/>
        <w:rPr>
          <w:rFonts w:asciiTheme="majorBidi" w:hAnsiTheme="majorBidi" w:cstheme="majorBidi"/>
          <w:b/>
          <w:bCs/>
          <w:color w:val="000000" w:themeColor="text1"/>
          <w:sz w:val="28"/>
          <w:szCs w:val="28"/>
          <w:lang w:eastAsia="ar-SA"/>
        </w:rPr>
      </w:pPr>
    </w:p>
    <w:p w:rsidR="0066611C" w:rsidRPr="00DA0923" w:rsidRDefault="0066611C"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5B29EB" w:rsidRPr="00DA0923" w:rsidRDefault="005B29EB" w:rsidP="00BF745C">
      <w:pPr>
        <w:rPr>
          <w:rFonts w:asciiTheme="majorBidi" w:hAnsiTheme="majorBidi" w:cstheme="majorBidi"/>
          <w:b/>
          <w:bCs/>
          <w:color w:val="000000" w:themeColor="text1"/>
          <w:sz w:val="28"/>
          <w:szCs w:val="28"/>
        </w:rPr>
      </w:pPr>
    </w:p>
    <w:p w:rsidR="00662CA0" w:rsidRPr="00DA0923" w:rsidRDefault="00662CA0" w:rsidP="0066611C">
      <w:pPr>
        <w:rPr>
          <w:rFonts w:asciiTheme="majorBidi" w:hAnsiTheme="majorBidi" w:cstheme="majorBidi"/>
          <w:b/>
          <w:bCs/>
          <w:color w:val="000000" w:themeColor="text1"/>
          <w:sz w:val="28"/>
          <w:szCs w:val="28"/>
        </w:rPr>
        <w:sectPr w:rsidR="00662CA0" w:rsidRPr="00DA0923" w:rsidSect="00EB4B02">
          <w:footerReference w:type="default" r:id="rId17"/>
          <w:pgSz w:w="11906" w:h="16838" w:code="9"/>
          <w:pgMar w:top="1418" w:right="1418" w:bottom="1418" w:left="1418" w:header="709" w:footer="709" w:gutter="0"/>
          <w:pgNumType w:start="19"/>
          <w:cols w:space="708"/>
          <w:docGrid w:linePitch="360"/>
        </w:sectPr>
      </w:pPr>
    </w:p>
    <w:p w:rsidR="0066611C" w:rsidRDefault="0066611C" w:rsidP="0066611C">
      <w:pPr>
        <w:rPr>
          <w:rFonts w:asciiTheme="majorBidi" w:hAnsiTheme="majorBidi" w:cstheme="majorBidi"/>
          <w:b/>
          <w:bCs/>
          <w:color w:val="000000" w:themeColor="text1"/>
          <w:sz w:val="28"/>
          <w:szCs w:val="28"/>
        </w:rPr>
      </w:pPr>
    </w:p>
    <w:p w:rsidR="002E55EC" w:rsidRPr="00DA0923" w:rsidRDefault="002E55EC" w:rsidP="0073690C">
      <w:pPr>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t>Introduction</w:t>
      </w:r>
    </w:p>
    <w:p w:rsidR="00DE7173" w:rsidRPr="00DA0923" w:rsidRDefault="00DE7173" w:rsidP="0073690C">
      <w:pPr>
        <w:jc w:val="center"/>
        <w:rPr>
          <w:rFonts w:asciiTheme="majorBidi" w:hAnsiTheme="majorBidi" w:cstheme="majorBidi"/>
          <w:b/>
          <w:bCs/>
          <w:color w:val="000000" w:themeColor="text1"/>
          <w:sz w:val="28"/>
          <w:szCs w:val="28"/>
        </w:rPr>
      </w:pPr>
    </w:p>
    <w:p w:rsidR="002E55EC" w:rsidRPr="00DA0923" w:rsidRDefault="002E55EC" w:rsidP="0018479B">
      <w:pP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Agriculture Census, 2021 is a major statistical project implemented at the national level in compliance with the General Statistics Law No. (4) </w:t>
      </w:r>
      <w:proofErr w:type="gramStart"/>
      <w:r w:rsidRPr="00DA0923">
        <w:rPr>
          <w:rFonts w:asciiTheme="majorBidi" w:hAnsiTheme="majorBidi" w:cstheme="majorBidi"/>
          <w:color w:val="000000" w:themeColor="text1"/>
        </w:rPr>
        <w:t>for</w:t>
      </w:r>
      <w:proofErr w:type="gramEnd"/>
      <w:r w:rsidRPr="00DA0923">
        <w:rPr>
          <w:rFonts w:asciiTheme="majorBidi" w:hAnsiTheme="majorBidi" w:cstheme="majorBidi"/>
          <w:color w:val="000000" w:themeColor="text1"/>
        </w:rPr>
        <w:t xml:space="preserve"> the Year 2000, which stipulates the implementation of the </w:t>
      </w:r>
      <w:r w:rsidR="0018479B"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griculture </w:t>
      </w:r>
      <w:r w:rsidR="0018479B"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every 10 years. The present census is the second to be implemented in Palestine in close cooperation and partnership between PCBS and </w:t>
      </w:r>
      <w:proofErr w:type="spellStart"/>
      <w:r w:rsidRPr="00DA0923">
        <w:rPr>
          <w:rFonts w:asciiTheme="majorBidi" w:hAnsiTheme="majorBidi" w:cstheme="majorBidi"/>
          <w:color w:val="000000" w:themeColor="text1"/>
        </w:rPr>
        <w:t>MoA</w:t>
      </w:r>
      <w:proofErr w:type="spellEnd"/>
      <w:r w:rsidRPr="00DA0923">
        <w:rPr>
          <w:rFonts w:asciiTheme="majorBidi" w:hAnsiTheme="majorBidi" w:cstheme="majorBidi"/>
          <w:color w:val="000000" w:themeColor="text1"/>
        </w:rPr>
        <w:t xml:space="preserve">. </w:t>
      </w:r>
      <w:r w:rsidR="0041635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first </w:t>
      </w:r>
      <w:r w:rsidR="0018479B" w:rsidRPr="00DA0923">
        <w:rPr>
          <w:rFonts w:asciiTheme="majorBidi" w:hAnsiTheme="majorBidi" w:cstheme="majorBidi"/>
          <w:color w:val="000000" w:themeColor="text1"/>
        </w:rPr>
        <w:t>Agriculture C</w:t>
      </w:r>
      <w:r w:rsidRPr="00DA0923">
        <w:rPr>
          <w:rFonts w:asciiTheme="majorBidi" w:hAnsiTheme="majorBidi" w:cstheme="majorBidi"/>
          <w:color w:val="000000" w:themeColor="text1"/>
        </w:rPr>
        <w:t xml:space="preserve">ensus was implemented in 2010 with the second census scheduled for 2020; however and due to the spread of COVID-19, the implementation of this census was postponed to 2021. This census is particularly important due to its link to the land which is the very expression of Palestinian national sovereignty. </w:t>
      </w:r>
    </w:p>
    <w:p w:rsidR="002E55EC" w:rsidRPr="00DA0923" w:rsidRDefault="002E55EC" w:rsidP="0073690C">
      <w:pPr>
        <w:jc w:val="both"/>
        <w:rPr>
          <w:rFonts w:asciiTheme="majorBidi" w:hAnsiTheme="majorBidi" w:cstheme="majorBidi"/>
          <w:color w:val="000000" w:themeColor="text1"/>
        </w:rPr>
      </w:pPr>
    </w:p>
    <w:p w:rsidR="002E55EC" w:rsidRPr="00DA0923" w:rsidRDefault="002E55EC" w:rsidP="0073690C">
      <w:pPr>
        <w:jc w:val="both"/>
        <w:rPr>
          <w:rFonts w:asciiTheme="majorBidi" w:hAnsiTheme="majorBidi" w:cstheme="majorBidi"/>
          <w:color w:val="000000" w:themeColor="text1"/>
        </w:rPr>
      </w:pPr>
      <w:r w:rsidRPr="00DA0923">
        <w:rPr>
          <w:rFonts w:asciiTheme="majorBidi" w:hAnsiTheme="majorBidi" w:cstheme="majorBidi"/>
          <w:color w:val="000000" w:themeColor="text1"/>
        </w:rPr>
        <w:t>Palestine is historically classified as an agricultural land, in which the agricultural sector constitutes the backbone of the national economy and the main source of Palestinian food security. This sector faces major challenges imposed by the specificity of the Palestinian case, especially in light of the divisions of land according to Oslo Accords into areas (A, B, and C) and the measures of the Israeli occupation and its settlers, represented by confiscating land and limiting access to it, plundering natural resources and depriving the Palestinian people of utilizing their resources. The Israeli occupation completely controls the areas classified as(C), which constitute about 60% of the area of the West Bank, and directly exploits more than 70% of the lands of those areas, in addition to its control over all water resources in Palestine.</w:t>
      </w:r>
    </w:p>
    <w:p w:rsidR="002E55EC" w:rsidRPr="00DA0923" w:rsidRDefault="002E55EC" w:rsidP="0073690C">
      <w:pPr>
        <w:jc w:val="both"/>
        <w:rPr>
          <w:rFonts w:asciiTheme="majorBidi" w:hAnsiTheme="majorBidi" w:cstheme="majorBidi"/>
          <w:color w:val="000000" w:themeColor="text1"/>
        </w:rPr>
      </w:pPr>
    </w:p>
    <w:p w:rsidR="002E55EC" w:rsidRPr="00DA0923" w:rsidRDefault="002E55EC" w:rsidP="00BE6428">
      <w:pP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Agriculture Census is a cornerstone of the National Strategy for the Development of Official Statistics. It provides an updated comprehensive database on agricultural holdings and on the structure and organization of the agricultural sector to enable decision-makers make well-informed decisions, plans and policies to develop the agricultural sector, and act to achieve the Sustainable Development Goals Agenda 2030 (SDGs). On the other hand, it is set to meet the national needs for data for planning and policy making aimed at developing the agricultural sector. It also facilitates the building of an agricultural statistical register, which will be built in cooperation with </w:t>
      </w:r>
      <w:proofErr w:type="spellStart"/>
      <w:r w:rsidRPr="00DA0923">
        <w:rPr>
          <w:rFonts w:asciiTheme="majorBidi" w:hAnsiTheme="majorBidi" w:cstheme="majorBidi"/>
          <w:color w:val="000000" w:themeColor="text1"/>
        </w:rPr>
        <w:t>MoA</w:t>
      </w:r>
      <w:proofErr w:type="spellEnd"/>
      <w:r w:rsidRPr="00DA0923">
        <w:rPr>
          <w:rFonts w:asciiTheme="majorBidi" w:hAnsiTheme="majorBidi" w:cstheme="majorBidi"/>
          <w:color w:val="000000" w:themeColor="text1"/>
        </w:rPr>
        <w:t xml:space="preserve">, and updated on a regular basis mainly by </w:t>
      </w:r>
      <w:proofErr w:type="spellStart"/>
      <w:r w:rsidRPr="00DA0923">
        <w:rPr>
          <w:rFonts w:asciiTheme="majorBidi" w:hAnsiTheme="majorBidi" w:cstheme="majorBidi"/>
          <w:color w:val="000000" w:themeColor="text1"/>
        </w:rPr>
        <w:t>MoA</w:t>
      </w:r>
      <w:proofErr w:type="spellEnd"/>
      <w:r w:rsidRPr="00DA0923">
        <w:rPr>
          <w:rFonts w:asciiTheme="majorBidi" w:hAnsiTheme="majorBidi" w:cstheme="majorBidi"/>
          <w:color w:val="000000" w:themeColor="text1"/>
        </w:rPr>
        <w:t>. The process will provide cost-effective agricultural statistical data on an annual basis.</w:t>
      </w:r>
    </w:p>
    <w:p w:rsidR="002E55EC" w:rsidRPr="00DA0923" w:rsidRDefault="002E55EC" w:rsidP="0073690C">
      <w:pPr>
        <w:jc w:val="both"/>
        <w:rPr>
          <w:rFonts w:asciiTheme="majorBidi" w:hAnsiTheme="majorBidi" w:cstheme="majorBidi"/>
          <w:color w:val="000000" w:themeColor="text1"/>
        </w:rPr>
      </w:pPr>
    </w:p>
    <w:p w:rsidR="002E55EC" w:rsidRPr="00DA0923" w:rsidRDefault="002E55EC" w:rsidP="0073690C">
      <w:pPr>
        <w:jc w:val="both"/>
        <w:rPr>
          <w:rFonts w:asciiTheme="majorBidi" w:hAnsiTheme="majorBidi" w:cstheme="majorBidi"/>
          <w:color w:val="000000" w:themeColor="text1"/>
          <w:rtl/>
        </w:rPr>
      </w:pPr>
      <w:r w:rsidRPr="00DA0923">
        <w:rPr>
          <w:rStyle w:val="q4iawc"/>
          <w:rFonts w:asciiTheme="majorBidi" w:hAnsiTheme="majorBidi" w:cstheme="majorBidi"/>
          <w:color w:val="000000" w:themeColor="text1"/>
        </w:rPr>
        <w:t>Since the beginning of</w:t>
      </w:r>
      <w:r w:rsidRPr="00DA0923">
        <w:rPr>
          <w:rStyle w:val="q4iawc"/>
          <w:rFonts w:asciiTheme="majorBidi" w:hAnsiTheme="majorBidi" w:cstheme="majorBidi"/>
          <w:color w:val="000000" w:themeColor="text1"/>
          <w:shd w:val="clear" w:color="auto" w:fill="F5F5F5"/>
        </w:rPr>
        <w:t xml:space="preserve"> </w:t>
      </w:r>
      <w:r w:rsidRPr="00DA0923">
        <w:rPr>
          <w:rFonts w:asciiTheme="majorBidi" w:hAnsiTheme="majorBidi" w:cstheme="majorBidi"/>
          <w:color w:val="000000" w:themeColor="text1"/>
        </w:rPr>
        <w:t>planning for the implementation of the Agriculture</w:t>
      </w:r>
      <w:r w:rsidR="0036757B"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Census, PCBS coordinated with other national institutions to assess their needs in terms of census data, and to mobilize their efforts to implement this great national project. In this context, PCBS held bilateral meetings and organized workshops with representatives of the public and private sectors as well as civil society to assess their needs. Furthermore, the Agriculture Census benefited from the technical expertise and recommendations from the technical missions of the Food and Agriculture Organization</w:t>
      </w:r>
      <w:r w:rsidRPr="00DA0923" w:rsidDel="007E702F">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(FAO) to ensure abiding by the UN recommendations, and answering the needs of the Palestinian society. </w:t>
      </w:r>
    </w:p>
    <w:p w:rsidR="002E55EC" w:rsidRPr="00DA0923" w:rsidRDefault="002E55EC" w:rsidP="0073690C">
      <w:pPr>
        <w:jc w:val="both"/>
        <w:rPr>
          <w:rFonts w:asciiTheme="majorBidi" w:hAnsiTheme="majorBidi" w:cstheme="majorBidi"/>
          <w:color w:val="000000" w:themeColor="text1"/>
          <w:rtl/>
        </w:rPr>
      </w:pPr>
    </w:p>
    <w:p w:rsidR="002E55EC" w:rsidRPr="00DA0923" w:rsidRDefault="002E55EC" w:rsidP="0018479B">
      <w:pPr>
        <w:pStyle w:val="Heade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Despite all the challenges, PCBS and </w:t>
      </w:r>
      <w:proofErr w:type="spellStart"/>
      <w:r w:rsidRPr="00DA0923">
        <w:rPr>
          <w:rFonts w:asciiTheme="majorBidi" w:hAnsiTheme="majorBidi" w:cstheme="majorBidi"/>
          <w:color w:val="000000" w:themeColor="text1"/>
        </w:rPr>
        <w:t>MoA</w:t>
      </w:r>
      <w:proofErr w:type="spellEnd"/>
      <w:r w:rsidRPr="00DA0923">
        <w:rPr>
          <w:rFonts w:asciiTheme="majorBidi" w:hAnsiTheme="majorBidi" w:cstheme="majorBidi"/>
          <w:color w:val="000000" w:themeColor="text1"/>
        </w:rPr>
        <w:t xml:space="preserve"> were able to conduct a comprehensive enumeration of agricultural and animal holdings in Palestine, using PC tablets connected to the Geographic Information System (GIS). In light of the success of implementing the Population, Housing and Establishments Census, 2017, the Agriculture Census, 2021 was </w:t>
      </w:r>
      <w:r w:rsidR="0018479B" w:rsidRPr="00DA0923">
        <w:rPr>
          <w:rFonts w:asciiTheme="majorBidi" w:hAnsiTheme="majorBidi" w:cstheme="majorBidi"/>
          <w:color w:val="000000" w:themeColor="text1"/>
        </w:rPr>
        <w:t xml:space="preserve">entirely </w:t>
      </w:r>
      <w:r w:rsidRPr="00DA0923">
        <w:rPr>
          <w:rFonts w:asciiTheme="majorBidi" w:hAnsiTheme="majorBidi" w:cstheme="majorBidi"/>
          <w:color w:val="000000" w:themeColor="text1"/>
        </w:rPr>
        <w:t xml:space="preserve">implemented using modern technology. </w:t>
      </w:r>
    </w:p>
    <w:p w:rsidR="002E55EC" w:rsidRPr="00DA0923" w:rsidRDefault="002E55EC"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tl/>
        </w:rPr>
      </w:pPr>
    </w:p>
    <w:p w:rsidR="002E55EC" w:rsidRPr="00DA0923" w:rsidRDefault="002E55EC" w:rsidP="0018479B">
      <w:pPr>
        <w:pStyle w:val="Header"/>
        <w:jc w:val="both"/>
        <w:rPr>
          <w:rFonts w:asciiTheme="majorBidi" w:hAnsiTheme="majorBidi" w:cstheme="majorBidi"/>
          <w:color w:val="000000" w:themeColor="text1"/>
        </w:rPr>
      </w:pPr>
      <w:r w:rsidRPr="00DA0923">
        <w:rPr>
          <w:rFonts w:asciiTheme="majorBidi" w:hAnsiTheme="majorBidi" w:cstheme="majorBidi"/>
          <w:color w:val="000000" w:themeColor="text1"/>
        </w:rPr>
        <w:t>Here, we present to you the main re</w:t>
      </w:r>
      <w:r w:rsidR="0018479B" w:rsidRPr="00DA0923">
        <w:rPr>
          <w:rFonts w:asciiTheme="majorBidi" w:hAnsiTheme="majorBidi" w:cstheme="majorBidi"/>
          <w:color w:val="000000" w:themeColor="text1"/>
        </w:rPr>
        <w:t xml:space="preserve">sults of the Agriculture Census. </w:t>
      </w:r>
      <w:r w:rsidRPr="00DA0923">
        <w:rPr>
          <w:rFonts w:asciiTheme="majorBidi" w:hAnsiTheme="majorBidi" w:cstheme="majorBidi"/>
          <w:color w:val="000000" w:themeColor="text1"/>
        </w:rPr>
        <w:t xml:space="preserve"> </w:t>
      </w:r>
      <w:r w:rsidR="0018479B" w:rsidRPr="00DA0923">
        <w:rPr>
          <w:rFonts w:asciiTheme="majorBidi" w:hAnsiTheme="majorBidi" w:cstheme="majorBidi"/>
          <w:color w:val="000000" w:themeColor="text1"/>
        </w:rPr>
        <w:t>W</w:t>
      </w:r>
      <w:r w:rsidRPr="00DA0923">
        <w:rPr>
          <w:rFonts w:asciiTheme="majorBidi" w:hAnsiTheme="majorBidi" w:cstheme="majorBidi"/>
          <w:color w:val="000000" w:themeColor="text1"/>
        </w:rPr>
        <w:t>e hope that these data will contribute to forming a clear picture of the reality of the agricultural sector in Palestine, in a way that helps decision</w:t>
      </w:r>
      <w:r w:rsidR="0018479B"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makers and policy</w:t>
      </w:r>
      <w:r w:rsidR="0018479B"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makers in planning and developing programs and interventions to advance the reality of the agricultural sector and support the comprehensive national development process.</w:t>
      </w:r>
    </w:p>
    <w:p w:rsidR="00DE7173" w:rsidRPr="00DA0923" w:rsidRDefault="00DE7173" w:rsidP="0073690C">
      <w:pPr>
        <w:jc w:val="both"/>
        <w:rPr>
          <w:rFonts w:asciiTheme="majorBidi" w:hAnsiTheme="majorBidi" w:cstheme="majorBidi"/>
          <w:color w:val="000000" w:themeColor="text1"/>
          <w:sz w:val="28"/>
          <w:szCs w:val="28"/>
        </w:rPr>
      </w:pP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D06B62" w:rsidRDefault="004E34C5" w:rsidP="004E34C5">
      <w:pPr>
        <w:jc w:val="center"/>
        <w:rPr>
          <w:rFonts w:asciiTheme="majorBidi" w:hAnsiTheme="majorBidi" w:cstheme="majorBidi"/>
          <w:b/>
          <w:bCs/>
          <w:color w:val="000000" w:themeColor="text1"/>
        </w:rPr>
      </w:pPr>
      <w:r>
        <w:rPr>
          <w:rFonts w:asciiTheme="majorBidi" w:hAnsiTheme="majorBidi" w:cstheme="majorBidi"/>
          <w:b/>
          <w:bCs/>
          <w:color w:val="000000" w:themeColor="text1"/>
        </w:rPr>
        <w:t>January</w:t>
      </w:r>
      <w:r w:rsidR="000466D8" w:rsidRPr="00DA0923">
        <w:rPr>
          <w:rFonts w:asciiTheme="majorBidi" w:hAnsiTheme="majorBidi" w:cstheme="majorBidi"/>
          <w:b/>
          <w:bCs/>
          <w:color w:val="000000" w:themeColor="text1"/>
        </w:rPr>
        <w:t>, 202</w:t>
      </w:r>
      <w:r>
        <w:rPr>
          <w:rFonts w:asciiTheme="majorBidi" w:hAnsiTheme="majorBidi" w:cstheme="majorBidi"/>
          <w:b/>
          <w:bCs/>
          <w:color w:val="000000" w:themeColor="text1"/>
        </w:rPr>
        <w:t>3</w:t>
      </w: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D06B62" w:rsidRDefault="00D06B62" w:rsidP="000466D8">
      <w:pPr>
        <w:rPr>
          <w:rFonts w:asciiTheme="majorBidi" w:hAnsiTheme="majorBidi" w:cstheme="majorBidi"/>
          <w:b/>
          <w:bCs/>
          <w:color w:val="000000" w:themeColor="text1"/>
        </w:rPr>
      </w:pPr>
    </w:p>
    <w:tbl>
      <w:tblPr>
        <w:tblStyle w:val="TableGrid"/>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4536"/>
      </w:tblGrid>
      <w:tr w:rsidR="00D06B62" w:rsidTr="00C91554">
        <w:trPr>
          <w:trHeight w:val="427"/>
          <w:jc w:val="center"/>
        </w:trPr>
        <w:tc>
          <w:tcPr>
            <w:tcW w:w="4536" w:type="dxa"/>
          </w:tcPr>
          <w:p w:rsidR="00D06B62" w:rsidRDefault="00D06B62" w:rsidP="00C91554">
            <w:pPr>
              <w:jc w:val="center"/>
              <w:rPr>
                <w:rFonts w:asciiTheme="majorBidi" w:hAnsiTheme="majorBidi" w:cstheme="majorBidi"/>
                <w:b/>
                <w:bCs/>
                <w:color w:val="000000" w:themeColor="text1"/>
              </w:rPr>
            </w:pPr>
            <w:r w:rsidRPr="00DA0923">
              <w:rPr>
                <w:rFonts w:asciiTheme="majorBidi" w:hAnsiTheme="majorBidi" w:cstheme="majorBidi"/>
                <w:b/>
                <w:bCs/>
                <w:color w:val="000000" w:themeColor="text1"/>
              </w:rPr>
              <w:t>Dr. Ola Awad</w:t>
            </w:r>
          </w:p>
        </w:tc>
        <w:tc>
          <w:tcPr>
            <w:tcW w:w="4536" w:type="dxa"/>
          </w:tcPr>
          <w:p w:rsidR="00D06B62" w:rsidRDefault="00D06B62" w:rsidP="00C91554">
            <w:pPr>
              <w:jc w:val="center"/>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Mr. </w:t>
            </w:r>
            <w:proofErr w:type="spellStart"/>
            <w:r w:rsidRPr="00DA0923">
              <w:rPr>
                <w:rFonts w:asciiTheme="majorBidi" w:hAnsiTheme="majorBidi" w:cstheme="majorBidi"/>
                <w:b/>
                <w:bCs/>
                <w:color w:val="000000" w:themeColor="text1"/>
              </w:rPr>
              <w:t>Riyad</w:t>
            </w:r>
            <w:proofErr w:type="spellEnd"/>
            <w:r w:rsidRPr="00DA0923">
              <w:rPr>
                <w:rFonts w:asciiTheme="majorBidi" w:hAnsiTheme="majorBidi" w:cstheme="majorBidi"/>
                <w:b/>
                <w:bCs/>
                <w:color w:val="000000" w:themeColor="text1"/>
              </w:rPr>
              <w:t xml:space="preserve"> Al-Atari</w:t>
            </w:r>
          </w:p>
        </w:tc>
      </w:tr>
      <w:tr w:rsidR="00D06B62" w:rsidTr="00C91554">
        <w:trPr>
          <w:jc w:val="center"/>
        </w:trPr>
        <w:tc>
          <w:tcPr>
            <w:tcW w:w="4536" w:type="dxa"/>
          </w:tcPr>
          <w:p w:rsidR="00C91554" w:rsidRDefault="00D06B62" w:rsidP="00C91554">
            <w:pPr>
              <w:jc w:val="center"/>
              <w:rPr>
                <w:rFonts w:asciiTheme="majorBidi" w:hAnsiTheme="majorBidi" w:cstheme="majorBidi"/>
                <w:b/>
                <w:bCs/>
                <w:color w:val="000000" w:themeColor="text1"/>
              </w:rPr>
            </w:pPr>
            <w:r w:rsidRPr="00D06B62">
              <w:rPr>
                <w:rFonts w:asciiTheme="majorBidi" w:hAnsiTheme="majorBidi" w:cstheme="majorBidi"/>
                <w:b/>
                <w:bCs/>
                <w:color w:val="000000" w:themeColor="text1"/>
              </w:rPr>
              <w:t xml:space="preserve">President of PCBS </w:t>
            </w:r>
          </w:p>
          <w:p w:rsidR="00D06B62" w:rsidRPr="00D06B62" w:rsidRDefault="00D06B62" w:rsidP="00C91554">
            <w:pPr>
              <w:jc w:val="center"/>
              <w:rPr>
                <w:rFonts w:asciiTheme="majorBidi" w:hAnsiTheme="majorBidi" w:cstheme="majorBidi"/>
                <w:b/>
                <w:bCs/>
                <w:color w:val="000000" w:themeColor="text1"/>
              </w:rPr>
            </w:pPr>
            <w:r w:rsidRPr="00D06B62">
              <w:rPr>
                <w:rFonts w:asciiTheme="majorBidi" w:hAnsiTheme="majorBidi" w:cstheme="majorBidi"/>
                <w:b/>
                <w:bCs/>
                <w:color w:val="000000" w:themeColor="text1"/>
              </w:rPr>
              <w:t>National Director of Census</w:t>
            </w:r>
          </w:p>
          <w:p w:rsidR="00D06B62" w:rsidRPr="00D06B62" w:rsidRDefault="00D06B62" w:rsidP="00C91554">
            <w:pPr>
              <w:jc w:val="center"/>
              <w:rPr>
                <w:rFonts w:asciiTheme="majorBidi" w:hAnsiTheme="majorBidi" w:cstheme="majorBidi"/>
                <w:b/>
                <w:bCs/>
                <w:color w:val="000000" w:themeColor="text1"/>
              </w:rPr>
            </w:pPr>
          </w:p>
        </w:tc>
        <w:tc>
          <w:tcPr>
            <w:tcW w:w="4536" w:type="dxa"/>
          </w:tcPr>
          <w:p w:rsidR="00D06B62" w:rsidRPr="00D06B62" w:rsidRDefault="00D06B62" w:rsidP="00C91554">
            <w:pPr>
              <w:jc w:val="center"/>
              <w:rPr>
                <w:rFonts w:asciiTheme="majorBidi" w:hAnsiTheme="majorBidi" w:cstheme="majorBidi"/>
                <w:b/>
                <w:bCs/>
                <w:color w:val="000000" w:themeColor="text1"/>
              </w:rPr>
            </w:pPr>
            <w:r w:rsidRPr="00D06B62">
              <w:rPr>
                <w:rFonts w:asciiTheme="majorBidi" w:hAnsiTheme="majorBidi" w:cstheme="majorBidi"/>
                <w:b/>
                <w:bCs/>
                <w:color w:val="000000" w:themeColor="text1"/>
              </w:rPr>
              <w:t>Minister of Agriculture</w:t>
            </w:r>
          </w:p>
        </w:tc>
      </w:tr>
    </w:tbl>
    <w:p w:rsidR="00D06B62" w:rsidRDefault="00D06B62" w:rsidP="000466D8">
      <w:pPr>
        <w:rPr>
          <w:rFonts w:asciiTheme="majorBidi" w:hAnsiTheme="majorBidi" w:cstheme="majorBidi"/>
          <w:b/>
          <w:bCs/>
          <w:color w:val="000000" w:themeColor="text1"/>
        </w:rPr>
      </w:pPr>
    </w:p>
    <w:p w:rsidR="00D06B62" w:rsidRDefault="00D06B62" w:rsidP="000466D8">
      <w:pPr>
        <w:rPr>
          <w:rFonts w:asciiTheme="majorBidi" w:hAnsiTheme="majorBidi" w:cstheme="majorBidi"/>
          <w:b/>
          <w:bCs/>
          <w:color w:val="000000" w:themeColor="text1"/>
        </w:rPr>
      </w:pPr>
    </w:p>
    <w:p w:rsidR="00D06B62" w:rsidRDefault="00D06B62" w:rsidP="000466D8">
      <w:pPr>
        <w:rPr>
          <w:rFonts w:asciiTheme="majorBidi" w:hAnsiTheme="majorBidi" w:cstheme="majorBidi"/>
          <w:b/>
          <w:bCs/>
          <w:color w:val="000000" w:themeColor="text1"/>
        </w:rPr>
      </w:pPr>
    </w:p>
    <w:p w:rsidR="000466D8" w:rsidRDefault="000466D8" w:rsidP="00D06B62">
      <w:pPr>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                                                                                      </w:t>
      </w:r>
    </w:p>
    <w:p w:rsidR="00D06B62" w:rsidRPr="00DA0923" w:rsidRDefault="00D06B62" w:rsidP="000466D8">
      <w:pPr>
        <w:rPr>
          <w:rFonts w:asciiTheme="majorBidi" w:hAnsiTheme="majorBidi" w:cstheme="majorBidi"/>
          <w:b/>
          <w:bCs/>
          <w:color w:val="000000" w:themeColor="text1"/>
        </w:rPr>
      </w:pPr>
    </w:p>
    <w:p w:rsidR="000466D8" w:rsidRPr="00DA0923" w:rsidRDefault="000466D8" w:rsidP="00D06B62">
      <w:pPr>
        <w:rPr>
          <w:rFonts w:asciiTheme="majorBidi" w:hAnsiTheme="majorBidi" w:cstheme="majorBidi"/>
          <w:b/>
          <w:bCs/>
          <w:color w:val="000000" w:themeColor="text1"/>
        </w:rPr>
      </w:pPr>
      <w:r w:rsidRPr="00DA0923">
        <w:rPr>
          <w:rFonts w:asciiTheme="majorBidi" w:hAnsiTheme="majorBidi" w:cstheme="majorBidi"/>
          <w:color w:val="000000" w:themeColor="text1"/>
        </w:rPr>
        <w:t xml:space="preserve">                                                                                                                  </w:t>
      </w:r>
    </w:p>
    <w:p w:rsidR="00002FD7" w:rsidRPr="00DA0923" w:rsidRDefault="000466D8" w:rsidP="00002FD7">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                                                                                                         </w:t>
      </w:r>
    </w:p>
    <w:p w:rsidR="00DE7173" w:rsidRPr="00DA0923" w:rsidRDefault="00DE7173" w:rsidP="0073690C">
      <w:pPr>
        <w:jc w:val="both"/>
        <w:rPr>
          <w:rFonts w:asciiTheme="majorBidi" w:hAnsiTheme="majorBidi" w:cstheme="majorBidi"/>
          <w:color w:val="000000" w:themeColor="text1"/>
          <w:sz w:val="28"/>
          <w:szCs w:val="28"/>
        </w:rPr>
      </w:pPr>
    </w:p>
    <w:p w:rsidR="00DE7173" w:rsidRPr="00DA0923" w:rsidRDefault="00DE7173" w:rsidP="0073690C">
      <w:pPr>
        <w:jc w:val="both"/>
        <w:rPr>
          <w:rFonts w:asciiTheme="majorBidi" w:hAnsiTheme="majorBidi" w:cstheme="majorBidi"/>
          <w:color w:val="000000" w:themeColor="text1"/>
          <w:sz w:val="28"/>
          <w:szCs w:val="28"/>
        </w:rPr>
      </w:pPr>
    </w:p>
    <w:p w:rsidR="002E55EC" w:rsidRPr="00DA0923" w:rsidRDefault="002E55EC" w:rsidP="0073690C">
      <w:pPr>
        <w:jc w:val="both"/>
        <w:rPr>
          <w:rFonts w:asciiTheme="majorBidi" w:hAnsiTheme="majorBidi" w:cstheme="majorBidi"/>
          <w:color w:val="000000" w:themeColor="text1"/>
          <w:sz w:val="28"/>
          <w:szCs w:val="28"/>
          <w:rtl/>
        </w:rPr>
      </w:pPr>
      <w:r w:rsidRPr="00DA0923">
        <w:rPr>
          <w:rFonts w:asciiTheme="majorBidi" w:hAnsiTheme="majorBidi" w:cstheme="majorBidi"/>
          <w:color w:val="000000" w:themeColor="text1"/>
          <w:sz w:val="28"/>
          <w:szCs w:val="28"/>
        </w:rPr>
        <w:tab/>
      </w:r>
    </w:p>
    <w:p w:rsidR="00597144" w:rsidRPr="00DA0923" w:rsidRDefault="00597144" w:rsidP="0073690C">
      <w:pPr>
        <w:jc w:val="both"/>
        <w:rPr>
          <w:rFonts w:asciiTheme="majorBidi" w:hAnsiTheme="majorBidi" w:cstheme="majorBidi"/>
          <w:b/>
          <w:bCs/>
          <w:color w:val="000000" w:themeColor="text1"/>
          <w:sz w:val="20"/>
          <w:szCs w:val="20"/>
        </w:rPr>
      </w:pPr>
    </w:p>
    <w:p w:rsidR="00597144" w:rsidRPr="00DA0923" w:rsidRDefault="00597144" w:rsidP="0073690C">
      <w:pPr>
        <w:jc w:val="both"/>
        <w:rPr>
          <w:rFonts w:asciiTheme="majorBidi" w:hAnsiTheme="majorBidi" w:cstheme="majorBidi"/>
          <w:b/>
          <w:bCs/>
          <w:color w:val="000000" w:themeColor="text1"/>
          <w:sz w:val="20"/>
          <w:szCs w:val="20"/>
        </w:rPr>
      </w:pPr>
    </w:p>
    <w:p w:rsidR="00B514F3" w:rsidRPr="00DA0923" w:rsidRDefault="00B514F3" w:rsidP="0073690C">
      <w:pPr>
        <w:jc w:val="both"/>
        <w:rPr>
          <w:rFonts w:asciiTheme="majorBidi" w:hAnsiTheme="majorBidi" w:cstheme="majorBidi"/>
          <w:b/>
          <w:bCs/>
          <w:color w:val="000000" w:themeColor="text1"/>
          <w:sz w:val="20"/>
          <w:szCs w:val="20"/>
        </w:rPr>
      </w:pPr>
    </w:p>
    <w:p w:rsidR="0036757B" w:rsidRPr="00DA0923" w:rsidRDefault="0036757B" w:rsidP="0073690C">
      <w:pPr>
        <w:jc w:val="both"/>
        <w:rPr>
          <w:rFonts w:asciiTheme="majorBidi" w:hAnsiTheme="majorBidi" w:cstheme="majorBidi"/>
          <w:b/>
          <w:bCs/>
          <w:color w:val="000000" w:themeColor="text1"/>
          <w:sz w:val="20"/>
          <w:szCs w:val="20"/>
        </w:rPr>
      </w:pPr>
    </w:p>
    <w:p w:rsidR="0036757B" w:rsidRPr="00DA0923" w:rsidRDefault="0036757B" w:rsidP="0073690C">
      <w:pPr>
        <w:jc w:val="both"/>
        <w:rPr>
          <w:rFonts w:asciiTheme="majorBidi" w:hAnsiTheme="majorBidi" w:cstheme="majorBidi"/>
          <w:b/>
          <w:bCs/>
          <w:color w:val="000000" w:themeColor="text1"/>
          <w:sz w:val="20"/>
          <w:szCs w:val="20"/>
        </w:rPr>
      </w:pPr>
    </w:p>
    <w:p w:rsidR="0036757B" w:rsidRPr="00DA0923" w:rsidRDefault="0036757B" w:rsidP="0073690C">
      <w:pPr>
        <w:jc w:val="both"/>
        <w:rPr>
          <w:rFonts w:asciiTheme="majorBidi" w:hAnsiTheme="majorBidi" w:cstheme="majorBidi"/>
          <w:b/>
          <w:bCs/>
          <w:color w:val="000000" w:themeColor="text1"/>
          <w:sz w:val="20"/>
          <w:szCs w:val="20"/>
        </w:rPr>
      </w:pPr>
    </w:p>
    <w:p w:rsidR="0036757B" w:rsidRPr="00DA0923" w:rsidRDefault="0036757B" w:rsidP="0073690C">
      <w:pPr>
        <w:jc w:val="both"/>
        <w:rPr>
          <w:rFonts w:asciiTheme="majorBidi" w:hAnsiTheme="majorBidi" w:cstheme="majorBidi"/>
          <w:b/>
          <w:bCs/>
          <w:color w:val="000000" w:themeColor="text1"/>
          <w:sz w:val="20"/>
          <w:szCs w:val="20"/>
        </w:rPr>
      </w:pPr>
    </w:p>
    <w:p w:rsidR="0036757B" w:rsidRPr="00DA0923" w:rsidRDefault="0036757B" w:rsidP="0073690C">
      <w:pPr>
        <w:jc w:val="both"/>
        <w:rPr>
          <w:rFonts w:asciiTheme="majorBidi" w:hAnsiTheme="majorBidi" w:cstheme="majorBidi"/>
          <w:b/>
          <w:bCs/>
          <w:color w:val="000000" w:themeColor="text1"/>
          <w:sz w:val="20"/>
          <w:szCs w:val="20"/>
        </w:rPr>
      </w:pPr>
    </w:p>
    <w:p w:rsidR="0036757B" w:rsidRPr="00DA0923" w:rsidRDefault="0036757B" w:rsidP="0073690C">
      <w:pPr>
        <w:jc w:val="both"/>
        <w:rPr>
          <w:rFonts w:asciiTheme="majorBidi" w:hAnsiTheme="majorBidi" w:cstheme="majorBidi"/>
          <w:b/>
          <w:bCs/>
          <w:color w:val="000000" w:themeColor="text1"/>
          <w:sz w:val="20"/>
          <w:szCs w:val="20"/>
        </w:rPr>
      </w:pPr>
    </w:p>
    <w:p w:rsidR="00832CC5" w:rsidRPr="00DA0923" w:rsidRDefault="00832CC5" w:rsidP="0073690C">
      <w:pPr>
        <w:jc w:val="both"/>
        <w:rPr>
          <w:rFonts w:asciiTheme="majorBidi" w:hAnsiTheme="majorBidi" w:cstheme="majorBidi"/>
          <w:b/>
          <w:bCs/>
          <w:color w:val="000000" w:themeColor="text1"/>
          <w:sz w:val="20"/>
          <w:szCs w:val="20"/>
        </w:rPr>
        <w:sectPr w:rsidR="00832CC5" w:rsidRPr="00DA0923" w:rsidSect="0066611C">
          <w:footerReference w:type="default" r:id="rId18"/>
          <w:pgSz w:w="11906" w:h="16838" w:code="9"/>
          <w:pgMar w:top="1418" w:right="1418" w:bottom="1418" w:left="1418" w:header="709" w:footer="709" w:gutter="0"/>
          <w:pgNumType w:start="23"/>
          <w:cols w:space="708"/>
          <w:docGrid w:linePitch="360"/>
        </w:sectPr>
      </w:pPr>
    </w:p>
    <w:p w:rsidR="004C0BC6" w:rsidRPr="00E9170B" w:rsidRDefault="004C0BC6" w:rsidP="0073690C">
      <w:pPr>
        <w:pStyle w:val="BodyTextIndent2"/>
        <w:spacing w:after="0" w:line="240" w:lineRule="auto"/>
        <w:ind w:right="360"/>
        <w:jc w:val="center"/>
        <w:rPr>
          <w:rFonts w:asciiTheme="majorBidi" w:hAnsiTheme="majorBidi" w:cstheme="majorBidi"/>
          <w:b/>
          <w:bCs/>
          <w:color w:val="000000" w:themeColor="text1"/>
        </w:rPr>
      </w:pPr>
      <w:r w:rsidRPr="00DA0923">
        <w:rPr>
          <w:rFonts w:asciiTheme="majorBidi" w:hAnsiTheme="majorBidi" w:cstheme="majorBidi"/>
          <w:color w:val="000000" w:themeColor="text1"/>
        </w:rPr>
        <w:lastRenderedPageBreak/>
        <w:t>Chapter One</w:t>
      </w:r>
    </w:p>
    <w:p w:rsidR="002629B7" w:rsidRPr="00E9170B" w:rsidRDefault="002629B7" w:rsidP="0073690C">
      <w:pPr>
        <w:pStyle w:val="BodyTextIndent2"/>
        <w:spacing w:after="0" w:line="240" w:lineRule="auto"/>
        <w:ind w:right="360"/>
        <w:jc w:val="center"/>
        <w:rPr>
          <w:rFonts w:asciiTheme="majorBidi" w:hAnsiTheme="majorBidi" w:cstheme="majorBidi"/>
          <w:b/>
          <w:bCs/>
          <w:color w:val="000000" w:themeColor="text1"/>
        </w:rPr>
      </w:pPr>
    </w:p>
    <w:p w:rsidR="004C0BC6" w:rsidRPr="00E9170B" w:rsidRDefault="004C0BC6" w:rsidP="0073690C">
      <w:pPr>
        <w:pStyle w:val="BodyText"/>
        <w:jc w:val="center"/>
        <w:rPr>
          <w:rFonts w:asciiTheme="majorBidi" w:hAnsiTheme="majorBidi" w:cstheme="majorBidi"/>
          <w:b/>
          <w:bCs/>
          <w:color w:val="000000" w:themeColor="text1"/>
          <w:sz w:val="28"/>
          <w:szCs w:val="28"/>
          <w:rtl/>
          <w:lang w:val="en-GB"/>
        </w:rPr>
      </w:pPr>
      <w:r w:rsidRPr="00E9170B">
        <w:rPr>
          <w:rFonts w:asciiTheme="majorBidi" w:hAnsiTheme="majorBidi" w:cstheme="majorBidi"/>
          <w:b/>
          <w:bCs/>
          <w:color w:val="000000" w:themeColor="text1"/>
          <w:sz w:val="28"/>
          <w:szCs w:val="28"/>
        </w:rPr>
        <w:t>Terms, Indicators and Classifications</w:t>
      </w:r>
    </w:p>
    <w:p w:rsidR="004C0BC6" w:rsidRPr="00E9170B" w:rsidRDefault="004C0BC6" w:rsidP="00232C8D">
      <w:pPr>
        <w:pStyle w:val="Heading8"/>
        <w:jc w:val="both"/>
        <w:rPr>
          <w:rFonts w:asciiTheme="majorBidi" w:hAnsiTheme="majorBidi" w:cstheme="majorBidi"/>
          <w:b w:val="0"/>
          <w:bCs w:val="0"/>
          <w:color w:val="000000" w:themeColor="text1"/>
          <w:sz w:val="24"/>
          <w:szCs w:val="24"/>
        </w:rPr>
      </w:pPr>
    </w:p>
    <w:p w:rsidR="00D15B74" w:rsidRPr="00E9170B" w:rsidRDefault="00D15B74" w:rsidP="00232C8D">
      <w:pPr>
        <w:jc w:val="both"/>
        <w:rPr>
          <w:rFonts w:asciiTheme="majorBidi" w:hAnsiTheme="majorBidi" w:cstheme="majorBidi"/>
          <w:b/>
          <w:bCs/>
          <w:color w:val="000000" w:themeColor="text1"/>
        </w:rPr>
      </w:pPr>
      <w:r w:rsidRPr="00E9170B">
        <w:rPr>
          <w:rFonts w:asciiTheme="majorBidi" w:hAnsiTheme="majorBidi" w:cstheme="majorBidi"/>
          <w:b/>
          <w:bCs/>
          <w:color w:val="000000" w:themeColor="text1"/>
        </w:rPr>
        <w:t>1.1 Terms</w:t>
      </w:r>
      <w:r w:rsidRPr="00E9170B">
        <w:rPr>
          <w:rFonts w:asciiTheme="majorBidi" w:hAnsiTheme="majorBidi" w:cstheme="majorBidi"/>
          <w:b/>
          <w:bCs/>
          <w:color w:val="000000" w:themeColor="text1"/>
          <w:rtl/>
        </w:rPr>
        <w:t xml:space="preserve"> </w:t>
      </w:r>
      <w:r w:rsidRPr="00E9170B">
        <w:rPr>
          <w:rFonts w:asciiTheme="majorBidi" w:hAnsiTheme="majorBidi" w:cstheme="majorBidi"/>
          <w:b/>
          <w:bCs/>
          <w:color w:val="000000" w:themeColor="text1"/>
        </w:rPr>
        <w:t>and Indicators</w:t>
      </w:r>
    </w:p>
    <w:p w:rsidR="00D15B74" w:rsidRPr="00E9170B" w:rsidRDefault="00D15B74" w:rsidP="00232C8D">
      <w:pPr>
        <w:jc w:val="both"/>
        <w:rPr>
          <w:rFonts w:asciiTheme="majorBidi" w:hAnsiTheme="majorBidi" w:cstheme="majorBidi"/>
          <w:color w:val="000000" w:themeColor="text1"/>
        </w:rPr>
      </w:pPr>
      <w:r w:rsidRPr="00E9170B">
        <w:rPr>
          <w:rFonts w:asciiTheme="majorBidi" w:hAnsiTheme="majorBidi" w:cstheme="majorBidi"/>
          <w:color w:val="000000" w:themeColor="text1"/>
        </w:rPr>
        <w:t>The following terms</w:t>
      </w:r>
      <w:r w:rsidRPr="00E9170B">
        <w:rPr>
          <w:rFonts w:asciiTheme="majorBidi" w:hAnsiTheme="majorBidi" w:cstheme="majorBidi"/>
          <w:color w:val="000000" w:themeColor="text1"/>
          <w:rtl/>
        </w:rPr>
        <w:t xml:space="preserve"> </w:t>
      </w:r>
      <w:r w:rsidRPr="00E9170B">
        <w:rPr>
          <w:rFonts w:asciiTheme="majorBidi" w:hAnsiTheme="majorBidi" w:cstheme="majorBidi"/>
          <w:color w:val="000000" w:themeColor="text1"/>
        </w:rPr>
        <w:t>and indicators are defined in accordance with the glossary and guide statistical indicators issued by PCBS and certified on the latest international recommendations in statistics and consistent with international systems.</w:t>
      </w:r>
    </w:p>
    <w:p w:rsidR="00D15B74" w:rsidRPr="00E9170B" w:rsidRDefault="001D128A" w:rsidP="001D128A">
      <w:pPr>
        <w:tabs>
          <w:tab w:val="left" w:pos="340"/>
          <w:tab w:val="left" w:pos="8047"/>
        </w:tabs>
        <w:jc w:val="both"/>
        <w:rPr>
          <w:rFonts w:asciiTheme="majorBidi" w:hAnsiTheme="majorBidi" w:cstheme="majorBidi"/>
          <w:sz w:val="16"/>
          <w:szCs w:val="16"/>
        </w:rPr>
      </w:pPr>
      <w:r w:rsidRPr="00E9170B">
        <w:rPr>
          <w:rFonts w:asciiTheme="majorBidi" w:hAnsiTheme="majorBidi" w:cstheme="majorBidi"/>
          <w:sz w:val="16"/>
          <w:szCs w:val="16"/>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Governorate:</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Governorates were defined according to the official administrative division of the Palestinian Territory for the end of 1997. There are (16) governorates, and each governorate consists of a number of localities.</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Locality:</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permanently inhabited place, which has an independent municipal administration or a permanently inhabited, separated place not included within the formal boundaries of another locality and not have an independent administrative authority.</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Agricultural Holder:</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is defined as the civil person, group of civil persons or a juridical person who makes the major decisions regarding resource use and exercises management control over the agricultural holding operation. The agricultural holder has technical and economic responsibility for the holding and may undertake all responsibilities directly, or delegate responsibilities related to day to day work management to a hired manager.</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Respondent for the agricultural holding</w:t>
      </w:r>
      <w:r w:rsidRPr="00E9170B">
        <w:rPr>
          <w:rFonts w:asciiTheme="majorBidi" w:hAnsiTheme="majorBidi" w:cstheme="majorBidi"/>
          <w:b/>
          <w:bCs/>
          <w:rtl/>
        </w:rPr>
        <w:t>:</w:t>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is the person from whom data are collected about the statistical unit.  This item can be used for quality assessments and checks. The respondent should be someone sufficiently knowledgeable to answer the census questions accurately; usually this is the holder or hired manager. The name and the position of the respondent in the holding are usually asked</w:t>
      </w:r>
      <w:r w:rsidRPr="00E9170B">
        <w:rPr>
          <w:rFonts w:asciiTheme="majorBidi" w:hAnsiTheme="majorBidi" w:cstheme="majorBidi"/>
          <w:rtl/>
        </w:rPr>
        <w:t>.</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 xml:space="preserve">Legal Status of Agricultural Holder: </w:t>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It is not necessarily confined to the holder’s legal characteristics; it concerns broader aspects of identifying specific types of holdings. From the juridical point of view, a holding may be operated by civil persons, either by a single individual, or jointly by several individuals (group of civil persons) belonging to the same or to different households, with or without contractual agreement. A holding can also be operated by a juridical person who is neither an individual nor a group of individuals, such as a corporation, a cooperative, a governmental institution, a church, etc.</w:t>
      </w:r>
    </w:p>
    <w:p w:rsidR="00D15B74" w:rsidRPr="00E9170B" w:rsidRDefault="00D15B74" w:rsidP="00232C8D">
      <w:pPr>
        <w:tabs>
          <w:tab w:val="left" w:pos="8047"/>
        </w:tabs>
        <w:jc w:val="both"/>
        <w:rPr>
          <w:rFonts w:asciiTheme="majorBidi" w:hAnsiTheme="majorBidi" w:cstheme="majorBidi"/>
          <w:sz w:val="16"/>
          <w:szCs w:val="16"/>
        </w:rPr>
      </w:pPr>
      <w:r w:rsidRPr="00E9170B">
        <w:rPr>
          <w:rFonts w:asciiTheme="majorBidi" w:hAnsiTheme="majorBidi" w:cstheme="majorBidi"/>
          <w:b/>
          <w:bCs/>
          <w:sz w:val="16"/>
          <w:szCs w:val="16"/>
          <w:rtl/>
        </w:rPr>
        <w:tab/>
      </w:r>
    </w:p>
    <w:p w:rsidR="00D15B74" w:rsidRPr="00E9170B" w:rsidRDefault="00D15B74" w:rsidP="00232C8D">
      <w:pPr>
        <w:tabs>
          <w:tab w:val="left" w:pos="8047"/>
        </w:tabs>
        <w:jc w:val="both"/>
        <w:rPr>
          <w:rFonts w:asciiTheme="majorBidi" w:hAnsiTheme="majorBidi" w:cstheme="majorBidi"/>
        </w:rPr>
      </w:pPr>
      <w:r w:rsidRPr="00E9170B">
        <w:rPr>
          <w:rFonts w:asciiTheme="majorBidi" w:hAnsiTheme="majorBidi" w:cstheme="majorBidi"/>
          <w:b/>
          <w:bCs/>
        </w:rPr>
        <w:t>Management Method of the Agricultural Holding:</w:t>
      </w:r>
    </w:p>
    <w:p w:rsidR="00D15B74" w:rsidRPr="00E9170B" w:rsidRDefault="00D15B74" w:rsidP="00232C8D">
      <w:pPr>
        <w:tabs>
          <w:tab w:val="left" w:pos="8047"/>
        </w:tabs>
        <w:jc w:val="both"/>
        <w:rPr>
          <w:rFonts w:asciiTheme="majorBidi" w:hAnsiTheme="majorBidi" w:cstheme="majorBidi"/>
          <w:b/>
          <w:bCs/>
          <w:rtl/>
        </w:rPr>
      </w:pPr>
      <w:r w:rsidRPr="00E9170B">
        <w:rPr>
          <w:rFonts w:asciiTheme="majorBidi" w:hAnsiTheme="majorBidi" w:cstheme="majorBidi"/>
        </w:rPr>
        <w:t xml:space="preserve">A method which is used for daily supervision of agricultural holdings, including workers, irrigation, fertilization, </w:t>
      </w:r>
      <w:proofErr w:type="spellStart"/>
      <w:r w:rsidRPr="00E9170B">
        <w:rPr>
          <w:rFonts w:asciiTheme="majorBidi" w:hAnsiTheme="majorBidi" w:cstheme="majorBidi"/>
        </w:rPr>
        <w:t>etc</w:t>
      </w:r>
      <w:proofErr w:type="spellEnd"/>
      <w:r w:rsidRPr="00E9170B">
        <w:rPr>
          <w:rFonts w:asciiTheme="majorBidi" w:hAnsiTheme="majorBidi" w:cstheme="majorBidi"/>
        </w:rPr>
        <w:t>, which are the holder himself, a paid manager or a member of the holder's family.</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Hired Manager:</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is the person who manages an agricultural holding on behalf of the agricultural holder and is responsible for the normal daily financial and production routines of running the holding.  The hired manager is a paid employee.</w:t>
      </w:r>
      <w:r w:rsidRPr="00E9170B">
        <w:rPr>
          <w:rFonts w:asciiTheme="majorBidi" w:hAnsiTheme="majorBidi" w:cstheme="majorBidi"/>
          <w:rtl/>
        </w:rPr>
        <w:tab/>
      </w:r>
    </w:p>
    <w:p w:rsidR="00E9170B" w:rsidRPr="00E9170B" w:rsidRDefault="00E9170B" w:rsidP="00232C8D">
      <w:pPr>
        <w:tabs>
          <w:tab w:val="left" w:pos="8047"/>
        </w:tabs>
        <w:jc w:val="both"/>
        <w:rPr>
          <w:rFonts w:asciiTheme="majorBidi" w:hAnsiTheme="majorBidi" w:cstheme="majorBidi"/>
          <w:b/>
          <w:bCs/>
          <w:sz w:val="16"/>
          <w:szCs w:val="16"/>
          <w:rtl/>
        </w:rPr>
      </w:pPr>
    </w:p>
    <w:p w:rsidR="00E9170B" w:rsidRPr="00E9170B" w:rsidRDefault="00E9170B" w:rsidP="00232C8D">
      <w:pPr>
        <w:tabs>
          <w:tab w:val="left" w:pos="8047"/>
        </w:tabs>
        <w:jc w:val="both"/>
        <w:rPr>
          <w:rFonts w:asciiTheme="majorBidi" w:hAnsiTheme="majorBidi" w:cstheme="majorBidi"/>
          <w:b/>
          <w:bCs/>
          <w:sz w:val="16"/>
          <w:szCs w:val="16"/>
          <w:rtl/>
        </w:rPr>
      </w:pP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lastRenderedPageBreak/>
        <w:t>Household:</w:t>
      </w:r>
    </w:p>
    <w:p w:rsidR="004945E0" w:rsidRDefault="00D15B74" w:rsidP="00232C8D">
      <w:pPr>
        <w:jc w:val="both"/>
        <w:rPr>
          <w:rFonts w:asciiTheme="majorBidi" w:hAnsiTheme="majorBidi" w:cstheme="majorBidi"/>
          <w:rtl/>
        </w:rPr>
      </w:pPr>
      <w:r w:rsidRPr="00E9170B">
        <w:rPr>
          <w:rFonts w:asciiTheme="majorBidi" w:hAnsiTheme="majorBidi" w:cstheme="majorBidi"/>
        </w:rPr>
        <w:t>One person or a group of persons with or without a household relationship, who live in the same housing unit, share meals and make joint provision of food and other essentials of living.</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tl/>
        </w:rPr>
        <w:tab/>
      </w:r>
    </w:p>
    <w:p w:rsidR="00232C8D" w:rsidRPr="00E9170B" w:rsidRDefault="00D15B74" w:rsidP="00232C8D">
      <w:pPr>
        <w:jc w:val="both"/>
        <w:rPr>
          <w:rFonts w:asciiTheme="majorBidi" w:hAnsiTheme="majorBidi" w:cstheme="majorBidi"/>
          <w:b/>
          <w:bCs/>
        </w:rPr>
      </w:pPr>
      <w:r w:rsidRPr="00E9170B">
        <w:rPr>
          <w:rFonts w:asciiTheme="majorBidi" w:hAnsiTheme="majorBidi" w:cstheme="majorBidi"/>
          <w:b/>
          <w:bCs/>
        </w:rPr>
        <w:t>Head of Household:</w:t>
      </w:r>
    </w:p>
    <w:p w:rsidR="00232C8D" w:rsidRPr="00E9170B" w:rsidRDefault="00D15B74" w:rsidP="00232C8D">
      <w:pPr>
        <w:jc w:val="both"/>
        <w:rPr>
          <w:rFonts w:asciiTheme="majorBidi" w:hAnsiTheme="majorBidi" w:cstheme="majorBidi"/>
          <w:b/>
          <w:bCs/>
        </w:rPr>
      </w:pPr>
      <w:r w:rsidRPr="00E9170B">
        <w:rPr>
          <w:rFonts w:asciiTheme="majorBidi" w:hAnsiTheme="majorBidi" w:cstheme="majorBidi"/>
        </w:rPr>
        <w:t>The person who usually lives with the household and is recognized as head of household by its other members.  Often he/she is the main decision maker and is responsible for financial support and welfare of the household.</w:t>
      </w:r>
      <w:r w:rsidRPr="00E9170B">
        <w:rPr>
          <w:rFonts w:asciiTheme="majorBidi" w:hAnsiTheme="majorBidi" w:cstheme="majorBidi"/>
          <w:b/>
          <w:bCs/>
          <w:rtl/>
        </w:rPr>
        <w:tab/>
      </w:r>
    </w:p>
    <w:p w:rsidR="001D128A" w:rsidRPr="00E9170B" w:rsidRDefault="001D128A" w:rsidP="00232C8D">
      <w:pPr>
        <w:tabs>
          <w:tab w:val="left" w:pos="8047"/>
        </w:tabs>
        <w:jc w:val="both"/>
        <w:rPr>
          <w:rFonts w:asciiTheme="majorBidi" w:hAnsiTheme="majorBidi" w:cstheme="majorBidi"/>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Agricultural Census:</w:t>
      </w:r>
    </w:p>
    <w:p w:rsidR="00E9170B" w:rsidRPr="00E9170B" w:rsidRDefault="00D15B74" w:rsidP="00232C8D">
      <w:pPr>
        <w:jc w:val="both"/>
        <w:rPr>
          <w:rFonts w:asciiTheme="majorBidi" w:hAnsiTheme="majorBidi" w:cstheme="majorBidi"/>
          <w:rtl/>
        </w:rPr>
      </w:pPr>
      <w:r w:rsidRPr="00E9170B">
        <w:rPr>
          <w:rFonts w:asciiTheme="majorBidi" w:hAnsiTheme="majorBidi" w:cstheme="majorBidi"/>
        </w:rPr>
        <w:t xml:space="preserve">It is a statistical operation for collecting, processing and disseminating data on the structure of agriculture, covering the whole or a significant part of a country.  Typical structural data collected in a census of agriculture are size of the holding, land tenure, land use, crop area, irrigation, livestock numbers, </w:t>
      </w:r>
      <w:proofErr w:type="spellStart"/>
      <w:r w:rsidRPr="00E9170B">
        <w:rPr>
          <w:rFonts w:asciiTheme="majorBidi" w:hAnsiTheme="majorBidi" w:cstheme="majorBidi"/>
        </w:rPr>
        <w:t>labour</w:t>
      </w:r>
      <w:proofErr w:type="spellEnd"/>
      <w:r w:rsidRPr="00E9170B">
        <w:rPr>
          <w:rFonts w:asciiTheme="majorBidi" w:hAnsiTheme="majorBidi" w:cstheme="majorBidi"/>
        </w:rPr>
        <w:t xml:space="preserve"> and other agricultural inputs.  In the Agricultural Census, data are collected at the holding level, but some community-le</w:t>
      </w:r>
      <w:r w:rsidR="00E9170B" w:rsidRPr="00E9170B">
        <w:rPr>
          <w:rFonts w:asciiTheme="majorBidi" w:hAnsiTheme="majorBidi" w:cstheme="majorBidi"/>
        </w:rPr>
        <w:t>vel data may also be collected.</w:t>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Listing holding</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A field operation conducted by visiting every building and household in Palestine to identify members of the households that are involved in crops or livestock production activities and use this information to identify all agricultural holdings listing   include all household and non-household holdings.</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The census reference day:</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It is a point in time used for livestock numbers and other inventory items.</w:t>
      </w:r>
    </w:p>
    <w:p w:rsidR="00D15B74" w:rsidRPr="00E9170B" w:rsidRDefault="00D15B74" w:rsidP="00232C8D">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r w:rsidRPr="00E9170B">
        <w:rPr>
          <w:rFonts w:asciiTheme="majorBidi" w:hAnsiTheme="majorBidi" w:cstheme="majorBidi"/>
          <w:b/>
          <w:bCs/>
          <w:sz w:val="16"/>
          <w:szCs w:val="16"/>
        </w:rPr>
        <w:t xml:space="preserve"> </w:t>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Agricultural Work</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All activities of the holder related to planning, managing and operating the holding, and agricultural work includes feeding and caring for animals and poultry, working in the field, supervising agricultural workers, keeping records on the farm, repairing and improving the soil, maintenance of agricultural machinery and other works related to tenure.</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Agricultural Holding:</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It is an economic unit of agricultural production under single management comprising all livestock kept and all land used wholly or partly for agricultural production purposes, without regard to title, legal form or size. Single management may be exercised by an individual or household, jointly by two or more individuals or households, by a clan or tribe, or by a juridical person such as a corporation, cooperative or government agency.  The holding’s land may consist of one or more parcels, located in one or more separate areas or in one or more territorial or administrative divisions, where the parcels must share the same production means, such as </w:t>
      </w:r>
      <w:proofErr w:type="spellStart"/>
      <w:r w:rsidRPr="00E9170B">
        <w:rPr>
          <w:rFonts w:asciiTheme="majorBidi" w:hAnsiTheme="majorBidi" w:cstheme="majorBidi"/>
        </w:rPr>
        <w:t>labour</w:t>
      </w:r>
      <w:proofErr w:type="spellEnd"/>
      <w:r w:rsidRPr="00E9170B">
        <w:rPr>
          <w:rFonts w:asciiTheme="majorBidi" w:hAnsiTheme="majorBidi" w:cstheme="majorBidi"/>
        </w:rPr>
        <w:t>, farm buildings, and machinery or draught animals</w:t>
      </w:r>
      <w:r w:rsidRPr="00E9170B">
        <w:rPr>
          <w:rFonts w:asciiTheme="majorBidi" w:hAnsiTheme="majorBidi" w:cstheme="majorBidi"/>
          <w:rtl/>
        </w:rPr>
        <w:t>.</w:t>
      </w:r>
      <w:r w:rsidRPr="00E9170B">
        <w:rPr>
          <w:rFonts w:asciiTheme="majorBidi" w:hAnsiTheme="majorBidi" w:cstheme="majorBidi"/>
          <w:rtl/>
        </w:rPr>
        <w:tab/>
      </w:r>
    </w:p>
    <w:p w:rsidR="001D128A" w:rsidRPr="00E9170B" w:rsidRDefault="001D128A" w:rsidP="00232C8D">
      <w:pPr>
        <w:tabs>
          <w:tab w:val="left" w:pos="8047"/>
        </w:tabs>
        <w:jc w:val="both"/>
        <w:rPr>
          <w:rFonts w:asciiTheme="majorBidi" w:hAnsiTheme="majorBidi" w:cstheme="majorBidi"/>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Plant Holding:</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 xml:space="preserve">The presence of an agricultural land (cropland or arable land) cultivated wholly or partly with crops under control of the holder. This must not be less than one </w:t>
      </w:r>
      <w:proofErr w:type="spellStart"/>
      <w:r w:rsidRPr="00E9170B">
        <w:rPr>
          <w:rFonts w:asciiTheme="majorBidi" w:hAnsiTheme="majorBidi" w:cstheme="majorBidi"/>
        </w:rPr>
        <w:t>dunum</w:t>
      </w:r>
      <w:proofErr w:type="spellEnd"/>
      <w:r w:rsidRPr="00E9170B">
        <w:rPr>
          <w:rFonts w:asciiTheme="majorBidi" w:hAnsiTheme="majorBidi" w:cstheme="majorBidi"/>
        </w:rPr>
        <w:t xml:space="preserve"> for an open cultivated area and half a </w:t>
      </w:r>
      <w:proofErr w:type="spellStart"/>
      <w:r w:rsidRPr="00E9170B">
        <w:rPr>
          <w:rFonts w:asciiTheme="majorBidi" w:hAnsiTheme="majorBidi" w:cstheme="majorBidi"/>
        </w:rPr>
        <w:t>dunum</w:t>
      </w:r>
      <w:proofErr w:type="spellEnd"/>
      <w:r w:rsidRPr="00E9170B">
        <w:rPr>
          <w:rFonts w:asciiTheme="majorBidi" w:hAnsiTheme="majorBidi" w:cstheme="majorBidi"/>
        </w:rPr>
        <w:t xml:space="preserve"> for a protected cultivated area.  Or the total size of open area and the protected area is not less than 1 </w:t>
      </w:r>
      <w:proofErr w:type="spellStart"/>
      <w:r w:rsidRPr="00E9170B">
        <w:rPr>
          <w:rFonts w:asciiTheme="majorBidi" w:hAnsiTheme="majorBidi" w:cstheme="majorBidi"/>
        </w:rPr>
        <w:t>dunum</w:t>
      </w:r>
      <w:proofErr w:type="spellEnd"/>
      <w:r w:rsidRPr="00E9170B">
        <w:rPr>
          <w:rFonts w:asciiTheme="majorBidi" w:hAnsiTheme="majorBidi" w:cstheme="majorBidi"/>
        </w:rPr>
        <w:t>, or the main purpose of the production is mainly for sale.</w:t>
      </w:r>
    </w:p>
    <w:p w:rsidR="001D128A" w:rsidRPr="00E9170B" w:rsidRDefault="001D128A" w:rsidP="00232C8D">
      <w:pPr>
        <w:jc w:val="both"/>
        <w:rPr>
          <w:rFonts w:asciiTheme="majorBidi" w:hAnsiTheme="majorBidi" w:cstheme="majorBidi"/>
          <w:b/>
          <w:bCs/>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Animal Holding:</w:t>
      </w:r>
      <w:r w:rsidRPr="00E9170B">
        <w:rPr>
          <w:rFonts w:asciiTheme="majorBidi" w:hAnsiTheme="majorBidi" w:cstheme="majorBidi"/>
          <w:b/>
          <w:bCs/>
          <w:rtl/>
        </w:rPr>
        <w:tab/>
      </w:r>
    </w:p>
    <w:p w:rsidR="004945E0" w:rsidRDefault="00D15B74" w:rsidP="00E9170B">
      <w:pPr>
        <w:jc w:val="both"/>
        <w:rPr>
          <w:rFonts w:asciiTheme="majorBidi" w:hAnsiTheme="majorBidi" w:cstheme="majorBidi"/>
          <w:rtl/>
        </w:rPr>
      </w:pPr>
      <w:r w:rsidRPr="00E9170B">
        <w:rPr>
          <w:rFonts w:asciiTheme="majorBidi" w:hAnsiTheme="majorBidi" w:cstheme="majorBidi"/>
        </w:rPr>
        <w:t xml:space="preserve">The presence of animals controlled by the holder. The holder should have any number of cattle or camels, at least five heads of sheep, goats or pigs, at least 50 poultry birds (layers and broilers), or 50 rabbits or other poultry like turkeys, ducks, </w:t>
      </w:r>
      <w:proofErr w:type="spellStart"/>
      <w:r w:rsidRPr="00E9170B">
        <w:rPr>
          <w:rFonts w:asciiTheme="majorBidi" w:hAnsiTheme="majorBidi" w:cstheme="majorBidi"/>
        </w:rPr>
        <w:t>fer</w:t>
      </w:r>
      <w:proofErr w:type="spellEnd"/>
      <w:r w:rsidRPr="00E9170B">
        <w:rPr>
          <w:rFonts w:asciiTheme="majorBidi" w:hAnsiTheme="majorBidi" w:cstheme="majorBidi"/>
        </w:rPr>
        <w:t xml:space="preserve"> … </w:t>
      </w:r>
      <w:proofErr w:type="spellStart"/>
      <w:r w:rsidRPr="00E9170B">
        <w:rPr>
          <w:rFonts w:asciiTheme="majorBidi" w:hAnsiTheme="majorBidi" w:cstheme="majorBidi"/>
        </w:rPr>
        <w:t>etc</w:t>
      </w:r>
      <w:proofErr w:type="spellEnd"/>
      <w:r w:rsidRPr="00E9170B">
        <w:rPr>
          <w:rFonts w:asciiTheme="majorBidi" w:hAnsiTheme="majorBidi" w:cstheme="majorBidi"/>
        </w:rPr>
        <w:t xml:space="preserve">, or a mixture of them, or </w:t>
      </w:r>
      <w:r w:rsidRPr="00E9170B">
        <w:rPr>
          <w:rFonts w:asciiTheme="majorBidi" w:hAnsiTheme="majorBidi" w:cstheme="majorBidi"/>
        </w:rPr>
        <w:lastRenderedPageBreak/>
        <w:t>at least three beehives. Or that the main purpose of production is mainly for sale in case the numbers are less than (5 heads of sheep or goats, 50 poultry birds, 3 beehives).</w:t>
      </w:r>
    </w:p>
    <w:p w:rsidR="00D15E99" w:rsidRPr="00E9170B" w:rsidRDefault="00D15B74" w:rsidP="00E9170B">
      <w:pPr>
        <w:jc w:val="both"/>
        <w:rPr>
          <w:rFonts w:asciiTheme="majorBidi" w:hAnsiTheme="majorBidi" w:cstheme="majorBidi"/>
          <w:b/>
          <w:bCs/>
          <w:rtl/>
        </w:rPr>
      </w:pP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Mixed Holding:</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Where the holder has plant and animal holdings, according to the definition of plant and animal holdings, providing both animal and plant activities and sharing the same means of production such as </w:t>
      </w:r>
      <w:proofErr w:type="spellStart"/>
      <w:r w:rsidRPr="00E9170B">
        <w:rPr>
          <w:rFonts w:asciiTheme="majorBidi" w:hAnsiTheme="majorBidi" w:cstheme="majorBidi"/>
        </w:rPr>
        <w:t>labour</w:t>
      </w:r>
      <w:proofErr w:type="spellEnd"/>
      <w:r w:rsidRPr="00E9170B">
        <w:rPr>
          <w:rFonts w:asciiTheme="majorBidi" w:hAnsiTheme="majorBidi" w:cstheme="majorBidi"/>
        </w:rPr>
        <w:t>, farm buildings, machinery, or draught animals.</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Main Purpose of Production of the Holding:</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b/>
          <w:bCs/>
          <w:rtl/>
        </w:rPr>
      </w:pPr>
      <w:r w:rsidRPr="00E9170B">
        <w:rPr>
          <w:rFonts w:asciiTheme="majorBidi" w:hAnsiTheme="majorBidi" w:cstheme="majorBidi"/>
        </w:rPr>
        <w:t>It is the main purpose of the production, which is either only for sale, mainly for sale with some own consumption, mainly for own consumption with some s</w:t>
      </w:r>
      <w:r w:rsidR="00232C8D" w:rsidRPr="00E9170B">
        <w:rPr>
          <w:rFonts w:asciiTheme="majorBidi" w:hAnsiTheme="majorBidi" w:cstheme="majorBidi"/>
        </w:rPr>
        <w:t>ale or only for own consumption</w:t>
      </w:r>
      <w:r w:rsidRPr="00E9170B">
        <w:rPr>
          <w:rFonts w:asciiTheme="majorBidi" w:hAnsiTheme="majorBidi" w:cstheme="majorBidi"/>
          <w:sz w:val="16"/>
          <w:szCs w:val="16"/>
          <w:rtl/>
        </w:rPr>
        <w:tab/>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Source of Agricultural Extension</w:t>
      </w:r>
      <w:r w:rsidRPr="00E9170B">
        <w:rPr>
          <w:rFonts w:asciiTheme="majorBidi" w:hAnsiTheme="majorBidi" w:cstheme="majorBidi"/>
          <w:b/>
          <w:bCs/>
          <w:lang w:val="fr-FR"/>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lang w:val="fr-FR"/>
        </w:rPr>
      </w:pPr>
      <w:r w:rsidRPr="00E9170B">
        <w:rPr>
          <w:rFonts w:asciiTheme="majorBidi" w:hAnsiTheme="majorBidi" w:cstheme="majorBidi"/>
        </w:rPr>
        <w:t>It is the source that provision of agricultural advice and information to crop and livestock producers. Extension services may be provided by government institutions (</w:t>
      </w:r>
      <w:proofErr w:type="spellStart"/>
      <w:r w:rsidRPr="00E9170B">
        <w:rPr>
          <w:rFonts w:asciiTheme="majorBidi" w:hAnsiTheme="majorBidi" w:cstheme="majorBidi"/>
        </w:rPr>
        <w:t>MoA</w:t>
      </w:r>
      <w:proofErr w:type="spellEnd"/>
      <w:r w:rsidRPr="00E9170B">
        <w:rPr>
          <w:rFonts w:asciiTheme="majorBidi" w:hAnsiTheme="majorBidi" w:cstheme="majorBidi"/>
        </w:rPr>
        <w:t>), non-government organizations, farmer organizations, educational institutions, informal grass roots organizations, and others.</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 Parcel:</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is any piece of land of one land tenure type, entirely surrounded by other land, water, road, forest or other features not forming part of the holding or forming part of the holding under a different land tenure type. A parcel may consist of one or more fields or plots adjacent to each other.</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b/>
          <w:bCs/>
        </w:rPr>
        <w:t>Holding Area</w:t>
      </w:r>
      <w:r w:rsidR="00232C8D" w:rsidRPr="00E9170B">
        <w:rPr>
          <w:rFonts w:asciiTheme="majorBidi" w:hAnsiTheme="majorBidi" w:cstheme="majorBidi"/>
          <w:b/>
          <w:bCs/>
          <w:rtl/>
        </w:rPr>
        <w:t>:</w:t>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rPr>
        <w:t xml:space="preserve">Is the area of all the land making up the agricultural </w:t>
      </w:r>
      <w:proofErr w:type="gramStart"/>
      <w:r w:rsidRPr="00E9170B">
        <w:rPr>
          <w:rFonts w:asciiTheme="majorBidi" w:hAnsiTheme="majorBidi" w:cstheme="majorBidi"/>
        </w:rPr>
        <w:t>holding.</w:t>
      </w:r>
      <w:proofErr w:type="gramEnd"/>
      <w:r w:rsidRPr="00E9170B">
        <w:rPr>
          <w:rFonts w:asciiTheme="majorBidi" w:hAnsiTheme="majorBidi" w:cstheme="majorBidi"/>
        </w:rPr>
        <w:t xml:space="preserve">  It provides a measurement of the size of the holding, which is an important element in the Agricultural Census analysis. It includes all land operated by the holding without regard to title or legal form. Thus, land owned by members of a household but rented to others should not be included in the area of the holding.  Conversely, land not owned by members of a household but rented from others for agricultural production purposes should be included in the holding area.</w:t>
      </w:r>
      <w:r w:rsidRPr="00E9170B">
        <w:rPr>
          <w:rFonts w:asciiTheme="majorBidi" w:hAnsiTheme="majorBidi" w:cstheme="majorBidi"/>
          <w:rtl/>
        </w:rPr>
        <w:tab/>
      </w:r>
    </w:p>
    <w:p w:rsidR="00232C8D" w:rsidRPr="00E9170B" w:rsidRDefault="00232C8D" w:rsidP="00232C8D">
      <w:pPr>
        <w:tabs>
          <w:tab w:val="left" w:pos="8047"/>
        </w:tabs>
        <w:jc w:val="both"/>
        <w:rPr>
          <w:rFonts w:asciiTheme="majorBidi" w:hAnsiTheme="majorBidi" w:cstheme="majorBidi"/>
          <w:b/>
          <w:bCs/>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Area used for aquaculture</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 xml:space="preserve">It includes area (land, inland waters or coastal waters) for aquaculture facilities, including supporting facilities. Aquaculture refers to farming of aquatic organisms such as fish, </w:t>
      </w:r>
      <w:proofErr w:type="spellStart"/>
      <w:r w:rsidRPr="00E9170B">
        <w:rPr>
          <w:rFonts w:asciiTheme="majorBidi" w:hAnsiTheme="majorBidi" w:cstheme="majorBidi"/>
        </w:rPr>
        <w:t>molluscs</w:t>
      </w:r>
      <w:proofErr w:type="spellEnd"/>
      <w:r w:rsidRPr="00E9170B">
        <w:rPr>
          <w:rFonts w:asciiTheme="majorBidi" w:hAnsiTheme="majorBidi" w:cstheme="majorBidi"/>
        </w:rPr>
        <w:t>, crustaceans, plants, crocodiles, alligators and amphibians. Farming implies some form of intervention in the rearing process to enhance production, such as regular stocking, feeding, protection from predators, etc.</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 xml:space="preserve">Land </w:t>
      </w:r>
      <w:proofErr w:type="gramStart"/>
      <w:r w:rsidRPr="00E9170B">
        <w:rPr>
          <w:rFonts w:asciiTheme="majorBidi" w:hAnsiTheme="majorBidi" w:cstheme="majorBidi"/>
          <w:b/>
          <w:bCs/>
        </w:rPr>
        <w:t>Under</w:t>
      </w:r>
      <w:proofErr w:type="gramEnd"/>
      <w:r w:rsidRPr="00E9170B">
        <w:rPr>
          <w:rFonts w:asciiTheme="majorBidi" w:hAnsiTheme="majorBidi" w:cstheme="majorBidi"/>
          <w:b/>
          <w:bCs/>
        </w:rPr>
        <w:t xml:space="preserve"> Temporary Crops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It includes  all land used for crops of less than one-year growing cycle, they must be newly sown or planted for further production after the harvest.</w:t>
      </w:r>
    </w:p>
    <w:p w:rsidR="00D15B74" w:rsidRPr="00E9170B" w:rsidRDefault="00D15B74" w:rsidP="00232C8D">
      <w:pPr>
        <w:tabs>
          <w:tab w:val="left" w:pos="8047"/>
        </w:tabs>
        <w:jc w:val="both"/>
        <w:rPr>
          <w:rFonts w:asciiTheme="majorBidi" w:hAnsiTheme="majorBidi" w:cstheme="majorBidi"/>
          <w:b/>
          <w:bCs/>
          <w:sz w:val="16"/>
          <w:szCs w:val="16"/>
          <w:rtl/>
        </w:rPr>
      </w:pPr>
      <w:r w:rsidRPr="00E9170B">
        <w:rPr>
          <w:rFonts w:asciiTheme="majorBidi" w:hAnsiTheme="majorBidi" w:cstheme="majorBidi"/>
          <w:sz w:val="16"/>
          <w:szCs w:val="16"/>
          <w:rtl/>
        </w:rPr>
        <w:tab/>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Land under temporary meadows and pastures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Includes land temporarily cultivated with herbaceous forage crops for mowing or pasture. A period of less than five years is used to differentiate between temporary and permanent meadows and pastures.</w:t>
      </w:r>
    </w:p>
    <w:p w:rsidR="00D15B74" w:rsidRPr="00E9170B" w:rsidRDefault="00D15B74" w:rsidP="00232C8D">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Land temporarily fallow:</w:t>
      </w:r>
    </w:p>
    <w:p w:rsidR="00D15B74" w:rsidRDefault="00D15B74" w:rsidP="00232C8D">
      <w:pPr>
        <w:jc w:val="both"/>
        <w:rPr>
          <w:rFonts w:asciiTheme="majorBidi" w:hAnsiTheme="majorBidi" w:cstheme="majorBidi"/>
          <w:rtl/>
        </w:rPr>
      </w:pPr>
      <w:r w:rsidRPr="00E9170B">
        <w:rPr>
          <w:rFonts w:asciiTheme="majorBidi" w:hAnsiTheme="majorBidi" w:cstheme="majorBidi"/>
        </w:rPr>
        <w:t xml:space="preserve">It refers to arable land at prolonged rest before re-cultivation. This may be part of the holding’s crop rotation system or because the normal crop cannot be planted because of flood damage, lack of water, unavailability of inputs or other reasons.  Land is not considered temporarily fallow unless it has been, or is expected to be, kept at rest for at least one agricultural year. If </w:t>
      </w:r>
      <w:r w:rsidRPr="00E9170B">
        <w:rPr>
          <w:rFonts w:asciiTheme="majorBidi" w:hAnsiTheme="majorBidi" w:cstheme="majorBidi"/>
        </w:rPr>
        <w:lastRenderedPageBreak/>
        <w:t>the census is conducted before sowing or planting has been completed, the area lying fallow at that time that will be put under crops soon afterwards should be classified as land under temporary crops, not as fallow land.</w:t>
      </w:r>
      <w:r w:rsidRPr="00E9170B">
        <w:rPr>
          <w:rFonts w:asciiTheme="majorBidi" w:hAnsiTheme="majorBidi" w:cstheme="majorBidi"/>
          <w:rtl/>
        </w:rPr>
        <w:tab/>
      </w:r>
    </w:p>
    <w:p w:rsidR="004945E0" w:rsidRDefault="004945E0" w:rsidP="00232C8D">
      <w:pPr>
        <w:jc w:val="both"/>
        <w:rPr>
          <w:rFonts w:asciiTheme="majorBidi" w:hAnsiTheme="majorBidi" w:cstheme="majorBidi"/>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 xml:space="preserve">Land </w:t>
      </w:r>
      <w:proofErr w:type="gramStart"/>
      <w:r w:rsidRPr="00E9170B">
        <w:rPr>
          <w:rFonts w:asciiTheme="majorBidi" w:hAnsiTheme="majorBidi" w:cstheme="majorBidi"/>
          <w:b/>
          <w:bCs/>
        </w:rPr>
        <w:t>Under</w:t>
      </w:r>
      <w:proofErr w:type="gramEnd"/>
      <w:r w:rsidRPr="00E9170B">
        <w:rPr>
          <w:rFonts w:asciiTheme="majorBidi" w:hAnsiTheme="majorBidi" w:cstheme="majorBidi"/>
          <w:b/>
          <w:bCs/>
        </w:rPr>
        <w:t xml:space="preserve"> Permanent Crops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autoSpaceDE w:val="0"/>
        <w:autoSpaceDN w:val="0"/>
        <w:adjustRightInd w:val="0"/>
        <w:jc w:val="both"/>
        <w:rPr>
          <w:rFonts w:asciiTheme="majorBidi" w:hAnsiTheme="majorBidi" w:cstheme="majorBidi"/>
          <w:b/>
          <w:bCs/>
          <w:rtl/>
        </w:rPr>
      </w:pPr>
      <w:r w:rsidRPr="00E9170B">
        <w:rPr>
          <w:rFonts w:asciiTheme="majorBidi" w:hAnsiTheme="majorBidi" w:cstheme="majorBidi"/>
        </w:rPr>
        <w:t>It refers to land cultivated with long-term crops which do not have to be replanted for several years; land under trees and shrubs producing flowers, such as roses and jasmine; and nurseries (except those for forest trees, which should be classified under “forest and other wooded land”).  Land under permanent crops also includes land used for growing permanent crops under protective cover. Land under permanent meadows and pastures is excluded from land under permanent crops.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 xml:space="preserve">Land </w:t>
      </w:r>
      <w:proofErr w:type="gramStart"/>
      <w:r w:rsidRPr="00E9170B">
        <w:rPr>
          <w:rFonts w:asciiTheme="majorBidi" w:hAnsiTheme="majorBidi" w:cstheme="majorBidi"/>
          <w:b/>
          <w:bCs/>
        </w:rPr>
        <w:t>Under</w:t>
      </w:r>
      <w:proofErr w:type="gramEnd"/>
      <w:r w:rsidRPr="00E9170B">
        <w:rPr>
          <w:rFonts w:asciiTheme="majorBidi" w:hAnsiTheme="majorBidi" w:cstheme="majorBidi"/>
          <w:b/>
          <w:bCs/>
        </w:rPr>
        <w:t xml:space="preserve"> Permanent Meadows and Pastures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It includes land used permanently (for five years or more) to grow herbaceous forage crops, through cultivation or naturally (as wild prairie or grazing land).</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Forest and other wooded land:</w:t>
      </w:r>
      <w:r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It includes land used permanently (for five years or more) to grow forest, where this land is not classified as mainly “agricultural land”.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Public Water Network:</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 xml:space="preserve">A network of pipes for the purpose of providing clean water to households. </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r w:rsidRPr="00E9170B">
        <w:rPr>
          <w:rFonts w:asciiTheme="majorBidi" w:hAnsiTheme="majorBidi" w:cstheme="majorBidi"/>
          <w:b/>
          <w:bCs/>
          <w:sz w:val="16"/>
          <w:szCs w:val="16"/>
        </w:rPr>
        <w:t xml:space="preserve"> </w:t>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Collection Water Wells:</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 xml:space="preserve">Wells that are dug in the ground for the purpose of collecting rainwater. </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lang w:bidi="ar-JO"/>
        </w:rPr>
        <w:tab/>
      </w:r>
      <w:r w:rsidRPr="00E9170B">
        <w:rPr>
          <w:rFonts w:asciiTheme="majorBidi" w:hAnsiTheme="majorBidi" w:cstheme="majorBidi"/>
          <w:b/>
          <w:bCs/>
          <w:sz w:val="16"/>
          <w:szCs w:val="16"/>
        </w:rPr>
        <w:t xml:space="preserve"> </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 xml:space="preserve">Springs: </w:t>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 xml:space="preserve">Water that is discharged from the ground at an intersection point between the topographic surface and the groundwater table; it could be permanent or seasonal, and it is considered as one of the natural resources for irrigation. </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b/>
          <w:bCs/>
        </w:rPr>
        <w:t>Water Tanks:</w:t>
      </w:r>
      <w:r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Using water from vehicles that distribute and transfer water.</w:t>
      </w:r>
      <w:r w:rsidRPr="00E9170B">
        <w:rPr>
          <w:rFonts w:asciiTheme="majorBidi" w:hAnsiTheme="majorBidi" w:cstheme="majorBidi"/>
          <w:rtl/>
        </w:rPr>
        <w:tab/>
      </w:r>
      <w:r w:rsidRPr="00E9170B">
        <w:rPr>
          <w:rFonts w:asciiTheme="majorBidi" w:hAnsiTheme="majorBidi" w:cstheme="majorBidi"/>
          <w:b/>
          <w:bCs/>
        </w:rPr>
        <w:t xml:space="preserve"> </w:t>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Artesian Wells:</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Those wells are being dug to reach the ground water, for pumping and utilized as a source of water for multiple purposes of drinking or irrigation.</w:t>
      </w:r>
      <w:r w:rsidRPr="00E9170B">
        <w:rPr>
          <w:rFonts w:asciiTheme="majorBidi" w:hAnsiTheme="majorBidi" w:cstheme="majorBidi"/>
          <w:rtl/>
        </w:rPr>
        <w:tab/>
      </w:r>
      <w:r w:rsidRPr="00E9170B">
        <w:rPr>
          <w:rFonts w:asciiTheme="majorBidi" w:hAnsiTheme="majorBidi" w:cstheme="majorBidi"/>
          <w:b/>
          <w:bCs/>
          <w:rtl/>
        </w:rPr>
        <w:t xml:space="preserve"> </w:t>
      </w:r>
    </w:p>
    <w:p w:rsidR="00D15B74" w:rsidRPr="00E9170B" w:rsidRDefault="00D15B74" w:rsidP="001653F9">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E9170B" w:rsidRDefault="00E9170B" w:rsidP="00232C8D">
      <w:pPr>
        <w:jc w:val="both"/>
        <w:rPr>
          <w:rFonts w:asciiTheme="majorBidi" w:hAnsiTheme="majorBidi" w:cstheme="majorBidi"/>
        </w:rPr>
      </w:pPr>
      <w:proofErr w:type="spellStart"/>
      <w:r>
        <w:rPr>
          <w:rFonts w:asciiTheme="majorBidi" w:hAnsiTheme="majorBidi" w:cstheme="majorBidi"/>
          <w:b/>
          <w:bCs/>
        </w:rPr>
        <w:t>Nazaz</w:t>
      </w:r>
      <w:proofErr w:type="spellEnd"/>
      <w:r>
        <w:rPr>
          <w:rFonts w:asciiTheme="majorBidi" w:hAnsiTheme="majorBidi" w:cstheme="majorBidi"/>
          <w:b/>
          <w:bCs/>
        </w:rPr>
        <w:t xml:space="preserve"> Hotbeds</w:t>
      </w:r>
      <w:r w:rsidR="00D15B74" w:rsidRPr="00E9170B">
        <w:rPr>
          <w:rFonts w:asciiTheme="majorBidi" w:hAnsiTheme="majorBidi" w:cstheme="majorBidi"/>
          <w:b/>
          <w:bCs/>
        </w:rPr>
        <w:t>:</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They are dig wells to the depths of a few pools of water and with small quantities naturally through nomination from soil layers that bearing of water.</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Treated Water</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is used water, which is treated with one of the three treatment types, which are mechanical, biological and advanced, the process of the treatment to render waste water fit to meet environmental or other quality norms.</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Land Tenure:</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sz w:val="16"/>
          <w:szCs w:val="16"/>
        </w:rPr>
      </w:pPr>
      <w:r w:rsidRPr="00E9170B">
        <w:rPr>
          <w:rFonts w:asciiTheme="majorBidi" w:hAnsiTheme="majorBidi" w:cstheme="majorBidi"/>
        </w:rPr>
        <w:t xml:space="preserve">The arrangements or rights under which the holder operates </w:t>
      </w:r>
      <w:r w:rsidR="001653F9" w:rsidRPr="00E9170B">
        <w:rPr>
          <w:rFonts w:asciiTheme="majorBidi" w:hAnsiTheme="majorBidi" w:cstheme="majorBidi"/>
        </w:rPr>
        <w:t>the land making up the holding.</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Rented Area</w:t>
      </w:r>
      <w:r w:rsidRPr="00E9170B">
        <w:rPr>
          <w:rFonts w:asciiTheme="majorBidi" w:hAnsiTheme="majorBidi" w:cstheme="majorBidi"/>
          <w:b/>
          <w:bCs/>
          <w:rtl/>
        </w:rPr>
        <w:t>:</w:t>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 xml:space="preserve">It means the land that is rented or leased by the holding from other persons, usually for a limited time period. Rental arrangements can take different forms. The land may be rented for an agreed </w:t>
      </w:r>
      <w:r w:rsidRPr="00E9170B">
        <w:rPr>
          <w:rFonts w:asciiTheme="majorBidi" w:hAnsiTheme="majorBidi" w:cstheme="majorBidi"/>
        </w:rPr>
        <w:lastRenderedPageBreak/>
        <w:t>sum of money and/or production, for a share of the production or in exchange for services.  Land may also be granted rent-free.</w:t>
      </w:r>
      <w:r w:rsidRPr="00E9170B">
        <w:rPr>
          <w:rFonts w:asciiTheme="majorBidi" w:hAnsiTheme="majorBidi" w:cstheme="majorBidi"/>
          <w:rtl/>
        </w:rPr>
        <w:tab/>
      </w:r>
    </w:p>
    <w:p w:rsidR="00E9170B" w:rsidRDefault="00E9170B" w:rsidP="001653F9">
      <w:pPr>
        <w:tabs>
          <w:tab w:val="left" w:pos="8047"/>
        </w:tabs>
        <w:jc w:val="both"/>
        <w:rPr>
          <w:rFonts w:asciiTheme="majorBidi" w:hAnsiTheme="majorBidi" w:cstheme="majorBidi"/>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The census reference year</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is</w:t>
      </w:r>
      <w:r w:rsidRPr="00E9170B">
        <w:rPr>
          <w:rFonts w:asciiTheme="majorBidi" w:hAnsiTheme="majorBidi" w:cstheme="majorBidi"/>
          <w:rtl/>
        </w:rPr>
        <w:t xml:space="preserve"> </w:t>
      </w:r>
      <w:r w:rsidRPr="00E9170B">
        <w:rPr>
          <w:rFonts w:asciiTheme="majorBidi" w:hAnsiTheme="majorBidi" w:cstheme="majorBidi"/>
        </w:rPr>
        <w:t>a period of twelve months, usually either a calendar year or an agricultural year, generally encompassing the various time reference dates or periods of data collection for individual census items.  In Palestine, the Agricultural year extends from first of October to the end of September of the following year.</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Field Crops</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This is a set of temporary crops including cereals such as wheat and barley; legume crops such as chick peas and broad beans; oil crops such as sunflower, sesame, and peanuts; tuber crops such as potatoes and onions; medical crops such as anise, sage, and mint; spice crops such as cumin, anise and black cumin; and fodder crops such as clover, alfalfa and </w:t>
      </w:r>
      <w:proofErr w:type="spellStart"/>
      <w:r w:rsidRPr="00E9170B">
        <w:rPr>
          <w:rFonts w:asciiTheme="majorBidi" w:hAnsiTheme="majorBidi" w:cstheme="majorBidi"/>
        </w:rPr>
        <w:t>sern</w:t>
      </w:r>
      <w:proofErr w:type="spellEnd"/>
      <w:r w:rsidRPr="00E9170B">
        <w:rPr>
          <w:rFonts w:asciiTheme="majorBidi" w:hAnsiTheme="majorBidi" w:cstheme="majorBidi"/>
        </w:rPr>
        <w:t>.</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Surface Irrigation:</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a system for partially or completely covering land with water for the purpose of irrigation. There are various types of irrigation, including furrow, border-strip and basin irrigation. Basin irrigation includes submersion irrigation for rice. Manual irrigation using buckets or watering cans is also included. The use of water from water harvesting facilities, such as roof water harvesting, is included if the water supply is reliable. Surface irrigation does NOT refer to the method of transporting the water from the source up to the field, which may be done by gravity or by pumping.</w:t>
      </w:r>
      <w:r w:rsidRPr="00E9170B">
        <w:rPr>
          <w:rFonts w:asciiTheme="majorBidi" w:hAnsiTheme="majorBidi" w:cstheme="majorBidi"/>
          <w:rtl/>
        </w:rPr>
        <w:tab/>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Drip Irrigation:</w:t>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A system where water is distributed under low pressure through a piped network in a pre-determined patter and applied as a small discharge to each plant, where drip emitters apply water slowly to the soil surface.</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Sprinkler Irrigation:</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pipe networks through which water moves under pressure before being delivered to the crop via sprinkler nozzles.  The system basically simulates rainfall in that water is applied through overhead spraying.  Sprinkler irrigation systems are sometimes known as overhead irrigation systems.</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E9170B" w:rsidP="001653F9">
      <w:pPr>
        <w:tabs>
          <w:tab w:val="left" w:pos="8047"/>
        </w:tabs>
        <w:jc w:val="both"/>
        <w:rPr>
          <w:rFonts w:asciiTheme="majorBidi" w:hAnsiTheme="majorBidi" w:cstheme="majorBidi"/>
        </w:rPr>
      </w:pPr>
      <w:r>
        <w:rPr>
          <w:rFonts w:asciiTheme="majorBidi" w:hAnsiTheme="majorBidi" w:cstheme="majorBidi"/>
          <w:b/>
          <w:bCs/>
        </w:rPr>
        <w:t>Cropping Season</w:t>
      </w:r>
      <w:r w:rsidR="00D15B74" w:rsidRPr="00E9170B">
        <w:rPr>
          <w:rFonts w:asciiTheme="majorBidi" w:hAnsiTheme="majorBidi" w:cstheme="majorBidi"/>
          <w:b/>
          <w:bCs/>
        </w:rPr>
        <w:t xml:space="preserve"> for Field Crops:</w:t>
      </w:r>
      <w:r w:rsidR="00D15B74" w:rsidRPr="00E9170B">
        <w:rPr>
          <w:rFonts w:asciiTheme="majorBidi" w:hAnsiTheme="majorBidi" w:cstheme="majorBidi"/>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 time that field crops are sown during the year.</w:t>
      </w:r>
    </w:p>
    <w:p w:rsidR="00D15B74" w:rsidRPr="00E9170B" w:rsidRDefault="00D15B74" w:rsidP="00232C8D">
      <w:pPr>
        <w:jc w:val="both"/>
        <w:rPr>
          <w:rFonts w:asciiTheme="majorBidi" w:hAnsiTheme="majorBidi" w:cstheme="majorBidi"/>
        </w:rPr>
      </w:pPr>
      <w:r w:rsidRPr="00E9170B">
        <w:rPr>
          <w:rFonts w:asciiTheme="majorBidi" w:hAnsiTheme="majorBidi" w:cstheme="majorBidi"/>
          <w:b/>
          <w:bCs/>
        </w:rPr>
        <w:t>Summer Season</w:t>
      </w:r>
      <w:r w:rsidRPr="00E9170B">
        <w:rPr>
          <w:rFonts w:asciiTheme="majorBidi" w:hAnsiTheme="majorBidi" w:cstheme="majorBidi"/>
        </w:rPr>
        <w:t>: from mid-February to mid-April.</w:t>
      </w:r>
    </w:p>
    <w:p w:rsidR="00D15B74" w:rsidRPr="00E9170B" w:rsidRDefault="00D15B74" w:rsidP="001653F9">
      <w:pPr>
        <w:tabs>
          <w:tab w:val="left" w:pos="8047"/>
        </w:tabs>
        <w:jc w:val="both"/>
        <w:rPr>
          <w:rFonts w:asciiTheme="majorBidi" w:hAnsiTheme="majorBidi" w:cstheme="majorBidi"/>
          <w:b/>
          <w:bCs/>
        </w:rPr>
      </w:pPr>
      <w:r w:rsidRPr="00E9170B">
        <w:rPr>
          <w:rFonts w:asciiTheme="majorBidi" w:hAnsiTheme="majorBidi" w:cstheme="majorBidi"/>
          <w:b/>
          <w:bCs/>
        </w:rPr>
        <w:t>Winter Season</w:t>
      </w:r>
      <w:r w:rsidRPr="00E9170B">
        <w:rPr>
          <w:rFonts w:asciiTheme="majorBidi" w:hAnsiTheme="majorBidi" w:cstheme="majorBidi"/>
        </w:rPr>
        <w:t>: from the beginning of October to mid-December.</w:t>
      </w:r>
      <w:r w:rsidRPr="00E9170B">
        <w:rPr>
          <w:rFonts w:asciiTheme="majorBidi" w:hAnsiTheme="majorBidi" w:cstheme="majorBidi"/>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Status of Crop</w:t>
      </w:r>
      <w:r w:rsidRPr="00E9170B">
        <w:rPr>
          <w:rFonts w:asciiTheme="majorBidi" w:hAnsiTheme="majorBidi" w:cstheme="majorBidi"/>
          <w:b/>
          <w:bCs/>
          <w:rtl/>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noProof/>
          <w:lang w:eastAsia="ar-SA"/>
        </w:rPr>
        <w:t>The method of planting the crops in a parcel, where the status of the crops is as follows:</w:t>
      </w:r>
      <w:r w:rsidRPr="00E9170B">
        <w:rPr>
          <w:rFonts w:asciiTheme="majorBidi" w:hAnsiTheme="majorBidi" w:cstheme="majorBidi"/>
          <w:b/>
          <w:bCs/>
        </w:rPr>
        <w:t xml:space="preserve"> </w:t>
      </w:r>
    </w:p>
    <w:p w:rsidR="00DB4FC0" w:rsidRDefault="00DB4FC0" w:rsidP="001653F9">
      <w:pPr>
        <w:jc w:val="both"/>
        <w:rPr>
          <w:rFonts w:asciiTheme="majorBidi" w:hAnsiTheme="majorBidi" w:cstheme="majorBidi"/>
          <w:b/>
          <w:bCs/>
        </w:rPr>
      </w:pPr>
    </w:p>
    <w:p w:rsidR="00DB4FC0" w:rsidRDefault="00D15B74" w:rsidP="001653F9">
      <w:pPr>
        <w:jc w:val="both"/>
        <w:rPr>
          <w:rFonts w:asciiTheme="majorBidi" w:hAnsiTheme="majorBidi" w:cstheme="majorBidi"/>
          <w:noProof/>
          <w:lang w:eastAsia="ar-SA"/>
        </w:rPr>
      </w:pPr>
      <w:r w:rsidRPr="00E9170B">
        <w:rPr>
          <w:rFonts w:asciiTheme="majorBidi" w:hAnsiTheme="majorBidi" w:cstheme="majorBidi"/>
          <w:b/>
          <w:bCs/>
        </w:rPr>
        <w:t>Single Crop:</w:t>
      </w:r>
      <w:r w:rsidR="00DB4FC0">
        <w:rPr>
          <w:rFonts w:asciiTheme="majorBidi" w:hAnsiTheme="majorBidi" w:cstheme="majorBidi"/>
          <w:noProof/>
          <w:lang w:eastAsia="ar-SA"/>
        </w:rPr>
        <w:t xml:space="preserve"> </w:t>
      </w:r>
    </w:p>
    <w:p w:rsidR="00D15B74" w:rsidRDefault="00D15B74" w:rsidP="001653F9">
      <w:pPr>
        <w:jc w:val="both"/>
        <w:rPr>
          <w:rFonts w:asciiTheme="majorBidi" w:hAnsiTheme="majorBidi" w:cstheme="majorBidi"/>
        </w:rPr>
      </w:pPr>
      <w:r w:rsidRPr="00E9170B">
        <w:rPr>
          <w:rFonts w:asciiTheme="majorBidi" w:hAnsiTheme="majorBidi" w:cstheme="majorBidi"/>
          <w:noProof/>
          <w:lang w:eastAsia="ar-SA"/>
        </w:rPr>
        <w:t>his term refers to one crop grown alone in the field. This crop may be temporary or permanent.</w:t>
      </w:r>
    </w:p>
    <w:p w:rsidR="00E9170B" w:rsidRPr="00E9170B" w:rsidRDefault="00E9170B" w:rsidP="001653F9">
      <w:pPr>
        <w:jc w:val="both"/>
        <w:rPr>
          <w:rFonts w:asciiTheme="majorBidi" w:hAnsiTheme="majorBidi" w:cstheme="majorBidi"/>
          <w:sz w:val="16"/>
          <w:szCs w:val="16"/>
        </w:rPr>
      </w:pPr>
    </w:p>
    <w:p w:rsidR="00E9170B" w:rsidRDefault="00E9170B" w:rsidP="00232C8D">
      <w:pPr>
        <w:jc w:val="both"/>
        <w:rPr>
          <w:rFonts w:asciiTheme="majorBidi" w:hAnsiTheme="majorBidi" w:cstheme="majorBidi"/>
        </w:rPr>
      </w:pPr>
      <w:r>
        <w:rPr>
          <w:rFonts w:asciiTheme="majorBidi" w:hAnsiTheme="majorBidi" w:cstheme="majorBidi"/>
          <w:b/>
          <w:bCs/>
        </w:rPr>
        <w:t>Associated Crops:</w:t>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A temporary crop grown in a compact plantation of permanent crops.</w:t>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b/>
          <w:bCs/>
        </w:rPr>
        <w:t>Mixed Crops:</w:t>
      </w:r>
      <w:r w:rsidRPr="00E9170B">
        <w:rPr>
          <w:rFonts w:asciiTheme="majorBidi" w:hAnsiTheme="majorBidi" w:cstheme="majorBidi"/>
        </w:rPr>
        <w:t xml:space="preserve"> Where more than one (often many) crop is grown unsystematically in a plot or field but not both temporary and permanent crops).</w:t>
      </w:r>
      <w:r w:rsidRPr="00E9170B">
        <w:rPr>
          <w:rFonts w:asciiTheme="majorBidi" w:hAnsiTheme="majorBidi" w:cstheme="majorBidi"/>
          <w:rtl/>
        </w:rPr>
        <w:tab/>
      </w:r>
      <w:r w:rsidRPr="00E9170B">
        <w:rPr>
          <w:rFonts w:asciiTheme="majorBidi" w:hAnsiTheme="majorBidi" w:cstheme="majorBidi"/>
          <w:b/>
          <w:bCs/>
          <w:rtl/>
        </w:rPr>
        <w:t xml:space="preserve"> </w:t>
      </w:r>
    </w:p>
    <w:p w:rsidR="004945E0" w:rsidRDefault="004945E0" w:rsidP="001653F9">
      <w:pPr>
        <w:tabs>
          <w:tab w:val="left" w:pos="8047"/>
        </w:tabs>
        <w:jc w:val="both"/>
        <w:rPr>
          <w:rFonts w:asciiTheme="majorBidi" w:hAnsiTheme="majorBidi" w:cstheme="majorBidi"/>
          <w:sz w:val="16"/>
          <w:szCs w:val="16"/>
        </w:rPr>
      </w:pPr>
    </w:p>
    <w:p w:rsidR="004945E0" w:rsidRDefault="004945E0" w:rsidP="001653F9">
      <w:pPr>
        <w:tabs>
          <w:tab w:val="left" w:pos="8047"/>
        </w:tabs>
        <w:jc w:val="both"/>
        <w:rPr>
          <w:rFonts w:asciiTheme="majorBidi" w:hAnsiTheme="majorBidi" w:cstheme="majorBidi"/>
          <w:sz w:val="16"/>
          <w:szCs w:val="16"/>
        </w:rPr>
      </w:pPr>
    </w:p>
    <w:p w:rsidR="004945E0" w:rsidRDefault="004945E0" w:rsidP="001653F9">
      <w:pPr>
        <w:tabs>
          <w:tab w:val="left" w:pos="8047"/>
        </w:tabs>
        <w:jc w:val="both"/>
        <w:rPr>
          <w:rFonts w:asciiTheme="majorBidi" w:hAnsiTheme="majorBidi" w:cstheme="majorBidi"/>
          <w:sz w:val="16"/>
          <w:szCs w:val="16"/>
        </w:rPr>
      </w:pPr>
    </w:p>
    <w:p w:rsidR="004945E0" w:rsidRDefault="004945E0" w:rsidP="001653F9">
      <w:pPr>
        <w:tabs>
          <w:tab w:val="left" w:pos="8047"/>
        </w:tabs>
        <w:jc w:val="both"/>
        <w:rPr>
          <w:rFonts w:asciiTheme="majorBidi" w:hAnsiTheme="majorBidi" w:cstheme="majorBidi"/>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lastRenderedPageBreak/>
        <w:t>Area Harvested</w:t>
      </w:r>
      <w:r w:rsidR="004945E0">
        <w:rPr>
          <w:rFonts w:asciiTheme="majorBidi" w:hAnsiTheme="majorBidi" w:cstheme="majorBidi" w:hint="cs"/>
          <w:b/>
          <w:bCs/>
          <w:rtl/>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the total area from which the crop is gathered.  Thus, area destroyed because of drought, floods, pest attack or any other reason is excluded. In this regard, a certain percentage loss criterion – for example, yield is less than 20% of usual production is used to determine if a crop is destroyed.  Crop that is damaged but not destroyed is included in the area harvested. If possible, the area harvested should exclude uncultivated patches, footpaths, ditches, headlands, shoulders and shelterbelts.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Vegetables</w:t>
      </w:r>
      <w:r w:rsidR="004945E0">
        <w:rPr>
          <w:rFonts w:asciiTheme="majorBidi" w:hAnsiTheme="majorBidi" w:cstheme="majorBidi" w:hint="cs"/>
          <w:b/>
          <w:bCs/>
          <w:rtl/>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This is a set of temporary crops used mainly for fresh consumption, including fruit vegetables such as pumpkins, eggplants, okra, maize and green legume; root vegetables such as carrots, radishes, and onion; leafy vegetables such as lettuce and spinach, plus strawberries, watermelon and musk melon. Vegetables can be grown open or protected.</w:t>
      </w:r>
      <w:r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Surface Tunnels: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tunnel consisting of plastic fixed on iron wires 60-100 cm in width and 50-80 cm high. These tunnels are mainly used in winter to protect open irrigated vegetables from cold weather and to raise the temperature before the fruiting stage</w:t>
      </w:r>
      <w:r w:rsidRPr="00E9170B">
        <w:rPr>
          <w:rFonts w:asciiTheme="majorBidi" w:hAnsiTheme="majorBidi" w:cstheme="majorBidi"/>
          <w:rtl/>
        </w:rPr>
        <w:t>.</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French Tunnels: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tunnel consisting of a group of iron arches (1-3 inches in diameter) with plastic fixed on it. The distance between the curves is around three meters, which makes a tunnel of 6-10 meters in width, 30-50 meters in length, and 1.5-2 meters in height. These tunnels are mainly cultivated with eggplant, pepper, cucumber, tomato, and kidney beans.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Protective cover</w:t>
      </w:r>
      <w:r w:rsidRPr="00E9170B">
        <w:rPr>
          <w:rFonts w:asciiTheme="majorBidi" w:hAnsiTheme="majorBidi" w:cstheme="majorBidi"/>
          <w:b/>
          <w:bCs/>
          <w:rtl/>
        </w:rPr>
        <w:t>:</w:t>
      </w:r>
      <w:r w:rsidR="00D15B74" w:rsidRPr="00E9170B">
        <w:rPr>
          <w:rFonts w:asciiTheme="majorBidi" w:hAnsiTheme="majorBidi" w:cstheme="majorBidi"/>
          <w:b/>
          <w:bCs/>
          <w:rtl/>
        </w:rPr>
        <w:tab/>
      </w:r>
    </w:p>
    <w:p w:rsidR="00D15B74" w:rsidRPr="00E9170B" w:rsidRDefault="00D15B74" w:rsidP="001653F9">
      <w:pPr>
        <w:jc w:val="both"/>
        <w:rPr>
          <w:rFonts w:asciiTheme="majorBidi" w:hAnsiTheme="majorBidi" w:cstheme="majorBidi"/>
        </w:rPr>
      </w:pPr>
      <w:r w:rsidRPr="00E9170B">
        <w:rPr>
          <w:rFonts w:asciiTheme="majorBidi" w:hAnsiTheme="majorBidi" w:cstheme="majorBidi"/>
        </w:rPr>
        <w:t>A permanent structure with a roof of glass, plastic or other material, used for protecting crops against the weather, pests or diseases. Such structures may be used for growing temporary or permanent crops.  Typical crops grown under protective cover are vegetables, herbs and flowers.</w:t>
      </w:r>
    </w:p>
    <w:p w:rsidR="001653F9" w:rsidRPr="00E9170B" w:rsidRDefault="001653F9" w:rsidP="001653F9">
      <w:pPr>
        <w:jc w:val="both"/>
        <w:rPr>
          <w:rFonts w:asciiTheme="majorBidi" w:hAnsiTheme="majorBidi" w:cstheme="majorBidi"/>
          <w:b/>
          <w:bCs/>
          <w:sz w:val="16"/>
          <w:szCs w:val="16"/>
          <w:rtl/>
        </w:rPr>
      </w:pPr>
    </w:p>
    <w:p w:rsidR="00D15B74" w:rsidRPr="00E9170B" w:rsidRDefault="00E9170B" w:rsidP="001653F9">
      <w:pPr>
        <w:tabs>
          <w:tab w:val="left" w:pos="8047"/>
        </w:tabs>
        <w:jc w:val="both"/>
        <w:rPr>
          <w:rFonts w:asciiTheme="majorBidi" w:hAnsiTheme="majorBidi" w:cstheme="majorBidi"/>
          <w:rtl/>
        </w:rPr>
      </w:pPr>
      <w:r>
        <w:rPr>
          <w:rFonts w:asciiTheme="majorBidi" w:hAnsiTheme="majorBidi" w:cstheme="majorBidi"/>
          <w:b/>
          <w:bCs/>
        </w:rPr>
        <w:t>Cropping Season</w:t>
      </w:r>
      <w:r w:rsidR="00232C8D" w:rsidRPr="00E9170B">
        <w:rPr>
          <w:rFonts w:asciiTheme="majorBidi" w:hAnsiTheme="majorBidi" w:cstheme="majorBidi"/>
          <w:b/>
          <w:bCs/>
        </w:rPr>
        <w:t xml:space="preserve"> for Vegetables:</w:t>
      </w:r>
      <w:r w:rsidR="00D15B74" w:rsidRPr="00E9170B">
        <w:rPr>
          <w:rFonts w:asciiTheme="majorBidi" w:hAnsiTheme="majorBidi" w:cstheme="majorBidi"/>
          <w:b/>
          <w:bCs/>
          <w:rtl/>
        </w:rPr>
        <w:tab/>
      </w:r>
    </w:p>
    <w:p w:rsidR="00D15B74" w:rsidRPr="00E9170B" w:rsidRDefault="00E9170B" w:rsidP="00232C8D">
      <w:pPr>
        <w:jc w:val="both"/>
        <w:rPr>
          <w:rFonts w:asciiTheme="majorBidi" w:hAnsiTheme="majorBidi" w:cstheme="majorBidi"/>
        </w:rPr>
      </w:pPr>
      <w:r>
        <w:rPr>
          <w:rFonts w:asciiTheme="majorBidi" w:hAnsiTheme="majorBidi" w:cstheme="majorBidi"/>
        </w:rPr>
        <w:t>The time that</w:t>
      </w:r>
      <w:r w:rsidR="00D15B74" w:rsidRPr="00E9170B">
        <w:rPr>
          <w:rFonts w:asciiTheme="majorBidi" w:hAnsiTheme="majorBidi" w:cstheme="majorBidi"/>
        </w:rPr>
        <w:t xml:space="preserve"> vegetable crops are sown during the year </w:t>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Autumn session: 01/09-30/11</w:t>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Winter session: 01/12-28/02</w:t>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Spring session: 01/03-31/05</w:t>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rPr>
        <w:t>Summer session: 01/06-31/08</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Permanent Crops</w:t>
      </w:r>
      <w:r w:rsidR="004945E0">
        <w:rPr>
          <w:rFonts w:asciiTheme="majorBidi" w:hAnsiTheme="majorBidi" w:cstheme="majorBidi" w:hint="cs"/>
          <w:b/>
          <w:bCs/>
          <w:rtl/>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They are crops with more than one-year growing cycle.  Permanent crops may be grown in a compact plantation or as scattered trees/plants and both should be included.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Permanent Crops of productive age</w:t>
      </w:r>
      <w:r w:rsidR="004945E0">
        <w:rPr>
          <w:rFonts w:asciiTheme="majorBidi" w:hAnsiTheme="majorBidi" w:cstheme="majorBidi"/>
          <w:b/>
          <w:bCs/>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permanent crops already bearing fruit or otherwise productive.  Most tree crops and some other permanent crops become productive after a certain age. Crops at that stage should be enumerated as “of productive age” even if, due to weather or other reasons, they did not yield a harvest in the most recent season. Senile or other trees of productive age, but no longer productive, should not be considered as productive.</w:t>
      </w:r>
      <w:r w:rsidRPr="00E9170B">
        <w:rPr>
          <w:rFonts w:asciiTheme="majorBidi" w:hAnsiTheme="majorBidi" w:cstheme="majorBidi"/>
          <w:rtl/>
        </w:rPr>
        <w:tab/>
      </w:r>
      <w:r w:rsidRPr="00E9170B">
        <w:rPr>
          <w:rFonts w:asciiTheme="majorBidi" w:hAnsiTheme="majorBidi" w:cstheme="majorBidi"/>
          <w:b/>
          <w:bCs/>
        </w:rPr>
        <w:t xml:space="preserve"> </w:t>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Compact Plantation:</w:t>
      </w:r>
      <w:r w:rsidR="00D15B74" w:rsidRPr="00E9170B">
        <w:rPr>
          <w:rFonts w:asciiTheme="majorBidi" w:hAnsiTheme="majorBidi" w:cstheme="majorBidi"/>
          <w:b/>
          <w:bCs/>
          <w:rtl/>
        </w:rPr>
        <w:tab/>
      </w:r>
    </w:p>
    <w:p w:rsidR="001653F9" w:rsidRPr="004945E0" w:rsidRDefault="00D15B74" w:rsidP="004945E0">
      <w:pPr>
        <w:jc w:val="both"/>
        <w:rPr>
          <w:rFonts w:asciiTheme="majorBidi" w:hAnsiTheme="majorBidi" w:cstheme="majorBidi"/>
          <w:rtl/>
        </w:rPr>
      </w:pPr>
      <w:r w:rsidRPr="00E9170B">
        <w:rPr>
          <w:rFonts w:asciiTheme="majorBidi" w:hAnsiTheme="majorBidi" w:cstheme="majorBidi"/>
        </w:rPr>
        <w:t>It includes plants, trees and shrubs planted in a regular and systematic manner, such as in an orchard.  Plants, trees or shrubs forming an irregular pattern but dense enough to be considered as an orchard are also considered a compact plantation.</w:t>
      </w: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lastRenderedPageBreak/>
        <w:t>Scattered Plantation:</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They are those planted in such a manner that it is not possible to estimate the area.  Often, they are scattered around the holding.</w:t>
      </w:r>
      <w:r w:rsidRPr="00E9170B">
        <w:rPr>
          <w:rFonts w:asciiTheme="majorBidi" w:hAnsiTheme="majorBidi" w:cstheme="majorBidi"/>
          <w:rtl/>
        </w:rPr>
        <w:tab/>
      </w:r>
    </w:p>
    <w:p w:rsidR="001653F9"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Irrigation:</w:t>
      </w:r>
      <w:r w:rsidR="00D15B74" w:rsidRPr="00E9170B">
        <w:rPr>
          <w:rFonts w:asciiTheme="majorBidi" w:hAnsiTheme="majorBidi" w:cstheme="majorBidi"/>
          <w:b/>
          <w:bCs/>
          <w:rtl/>
        </w:rPr>
        <w:tab/>
      </w:r>
    </w:p>
    <w:p w:rsidR="00D15B74" w:rsidRDefault="00D15B74" w:rsidP="00E9170B">
      <w:pPr>
        <w:jc w:val="both"/>
        <w:rPr>
          <w:rFonts w:asciiTheme="majorBidi" w:hAnsiTheme="majorBidi" w:cstheme="majorBidi"/>
        </w:rPr>
      </w:pPr>
      <w:r w:rsidRPr="00E9170B">
        <w:rPr>
          <w:rFonts w:asciiTheme="majorBidi" w:hAnsiTheme="majorBidi" w:cstheme="majorBidi"/>
        </w:rPr>
        <w:t>It refers to purposely providing land with water, other than rain, for improving pastures or crop production. Irrigation usually implies the existence of infrastructure and equipment for applying water to crops, such as irrigation canals, pumps, sprinklers or localized watering systems. However, it also includes manual watering of plants using buckets, watering cans or other devices. Uncontrolled land flooding by overflowing of rivers or strea</w:t>
      </w:r>
      <w:r w:rsidR="00E9170B">
        <w:rPr>
          <w:rFonts w:asciiTheme="majorBidi" w:hAnsiTheme="majorBidi" w:cstheme="majorBidi"/>
        </w:rPr>
        <w:t>ms is not considered irrigation.</w:t>
      </w:r>
    </w:p>
    <w:p w:rsidR="00E9170B" w:rsidRPr="00E9170B" w:rsidRDefault="00E9170B" w:rsidP="00E9170B">
      <w:pPr>
        <w:jc w:val="both"/>
        <w:rPr>
          <w:rFonts w:asciiTheme="majorBidi" w:hAnsiTheme="majorBidi" w:cstheme="majorBidi"/>
          <w:sz w:val="16"/>
          <w:szCs w:val="16"/>
        </w:rPr>
      </w:pPr>
    </w:p>
    <w:p w:rsidR="00D15B74" w:rsidRPr="00E9170B" w:rsidRDefault="00232C8D" w:rsidP="001653F9">
      <w:pPr>
        <w:tabs>
          <w:tab w:val="left" w:pos="8047"/>
        </w:tabs>
        <w:jc w:val="both"/>
        <w:rPr>
          <w:rFonts w:asciiTheme="majorBidi" w:hAnsiTheme="majorBidi" w:cstheme="majorBidi"/>
          <w:rtl/>
        </w:rPr>
      </w:pPr>
      <w:proofErr w:type="spellStart"/>
      <w:r w:rsidRPr="00E9170B">
        <w:rPr>
          <w:rFonts w:asciiTheme="majorBidi" w:hAnsiTheme="majorBidi" w:cstheme="majorBidi"/>
          <w:b/>
          <w:bCs/>
        </w:rPr>
        <w:t>Rainfed</w:t>
      </w:r>
      <w:proofErr w:type="spellEnd"/>
      <w:r w:rsidRPr="00E9170B">
        <w:rPr>
          <w:rFonts w:asciiTheme="majorBidi" w:hAnsiTheme="majorBidi" w:cstheme="majorBidi"/>
          <w:b/>
          <w:bCs/>
        </w:rPr>
        <w:t xml:space="preserve"> Agricultural Land:</w:t>
      </w:r>
      <w:r w:rsidR="00D15B74" w:rsidRPr="00E9170B">
        <w:rPr>
          <w:rFonts w:asciiTheme="majorBidi" w:hAnsiTheme="majorBidi" w:cstheme="majorBidi"/>
          <w:b/>
          <w:bCs/>
          <w:rtl/>
        </w:rPr>
        <w:tab/>
      </w:r>
    </w:p>
    <w:p w:rsidR="00D15B74" w:rsidRPr="00E9170B" w:rsidRDefault="00D15B74" w:rsidP="00232C8D">
      <w:pPr>
        <w:ind w:right="33"/>
        <w:jc w:val="both"/>
        <w:rPr>
          <w:rFonts w:asciiTheme="majorBidi" w:hAnsiTheme="majorBidi" w:cstheme="majorBidi"/>
          <w:rtl/>
        </w:rPr>
      </w:pPr>
      <w:r w:rsidRPr="00E9170B">
        <w:rPr>
          <w:rFonts w:asciiTheme="majorBidi" w:hAnsiTheme="majorBidi" w:cstheme="majorBidi"/>
        </w:rPr>
        <w:t>It refers to agricultural land that relies mainly on rain for irrigation.</w:t>
      </w:r>
    </w:p>
    <w:p w:rsidR="00D15B74" w:rsidRPr="00E9170B" w:rsidRDefault="00D15B74" w:rsidP="001653F9">
      <w:pPr>
        <w:tabs>
          <w:tab w:val="left" w:pos="8047"/>
        </w:tabs>
        <w:ind w:right="33"/>
        <w:jc w:val="both"/>
        <w:rPr>
          <w:rFonts w:asciiTheme="majorBidi" w:hAnsiTheme="majorBidi" w:cstheme="majorBidi"/>
          <w:b/>
          <w:bCs/>
          <w:sz w:val="16"/>
          <w:szCs w:val="16"/>
          <w:rtl/>
        </w:rPr>
      </w:pPr>
      <w:r w:rsidRPr="00E9170B">
        <w:rPr>
          <w:rFonts w:asciiTheme="majorBidi" w:hAnsiTheme="majorBidi" w:cstheme="majorBidi"/>
          <w:b/>
          <w:bCs/>
          <w:sz w:val="16"/>
          <w:szCs w:val="16"/>
          <w:rtl/>
        </w:rPr>
        <w:tab/>
      </w: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Livestock:</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all animals, birds and insects kept or reared in captivity mainly for agricultural purposes. This includes cattle, buffaloes, horses and other equine animals, camels, sheep, goats and pigs, as well as poultry, bees, silkworms, etc. – except aquatic animals. Domestic animals, such as cats and dogs, are excluded unless they are being raised for food or other agricultural purposes.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Strain:</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A collection of genetic traits and productivity of one type of animal, such as a Friesian cow, or </w:t>
      </w:r>
      <w:proofErr w:type="spellStart"/>
      <w:r w:rsidRPr="00E9170B">
        <w:rPr>
          <w:rFonts w:asciiTheme="majorBidi" w:hAnsiTheme="majorBidi" w:cstheme="majorBidi"/>
        </w:rPr>
        <w:t>Assaf</w:t>
      </w:r>
      <w:proofErr w:type="spellEnd"/>
      <w:r w:rsidRPr="00E9170B">
        <w:rPr>
          <w:rFonts w:asciiTheme="majorBidi" w:hAnsiTheme="majorBidi" w:cstheme="majorBidi"/>
        </w:rPr>
        <w:t xml:space="preserve"> sheep.</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E9170B" w:rsidP="001653F9">
      <w:pPr>
        <w:tabs>
          <w:tab w:val="left" w:pos="8047"/>
        </w:tabs>
        <w:jc w:val="both"/>
        <w:rPr>
          <w:rFonts w:asciiTheme="majorBidi" w:hAnsiTheme="majorBidi" w:cstheme="majorBidi"/>
          <w:rtl/>
        </w:rPr>
      </w:pPr>
      <w:r>
        <w:rPr>
          <w:rFonts w:asciiTheme="majorBidi" w:hAnsiTheme="majorBidi" w:cstheme="majorBidi"/>
          <w:b/>
          <w:bCs/>
        </w:rPr>
        <w:t>Livestock Raising</w:t>
      </w:r>
      <w:r w:rsidR="00232C8D" w:rsidRPr="00E9170B">
        <w:rPr>
          <w:rFonts w:asciiTheme="majorBidi" w:hAnsiTheme="majorBidi" w:cstheme="majorBidi"/>
          <w:b/>
          <w:bCs/>
        </w:rPr>
        <w:t xml:space="preserve"> System</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 xml:space="preserve">Refers to the general characteristics and practices of raising livestock on the holding. </w:t>
      </w:r>
      <w:proofErr w:type="gramStart"/>
      <w:r w:rsidRPr="00E9170B">
        <w:rPr>
          <w:rFonts w:asciiTheme="majorBidi" w:hAnsiTheme="majorBidi" w:cstheme="majorBidi"/>
        </w:rPr>
        <w:t>livestock</w:t>
      </w:r>
      <w:proofErr w:type="gramEnd"/>
      <w:r w:rsidRPr="00E9170B">
        <w:rPr>
          <w:rFonts w:asciiTheme="majorBidi" w:hAnsiTheme="majorBidi" w:cstheme="majorBidi"/>
        </w:rPr>
        <w:t xml:space="preserve"> systems are identified:</w:t>
      </w:r>
    </w:p>
    <w:p w:rsidR="00D15B74" w:rsidRPr="00E9170B" w:rsidRDefault="00D15B74" w:rsidP="00232C8D">
      <w:pPr>
        <w:autoSpaceDE w:val="0"/>
        <w:autoSpaceDN w:val="0"/>
        <w:adjustRightInd w:val="0"/>
        <w:jc w:val="both"/>
        <w:rPr>
          <w:rFonts w:asciiTheme="majorBidi" w:hAnsiTheme="majorBidi" w:cstheme="majorBidi"/>
        </w:rPr>
      </w:pPr>
      <w:r w:rsidRPr="00E9170B">
        <w:rPr>
          <w:rFonts w:asciiTheme="majorBidi" w:hAnsiTheme="majorBidi" w:cstheme="majorBidi"/>
          <w:b/>
          <w:bCs/>
        </w:rPr>
        <w:t>Semi-intensive farming</w:t>
      </w:r>
      <w:r w:rsidRPr="00E9170B">
        <w:rPr>
          <w:rFonts w:asciiTheme="majorBidi" w:hAnsiTheme="majorBidi" w:cstheme="majorBidi"/>
        </w:rPr>
        <w:t xml:space="preserve">: The adoption of animals feeding on grazing plus feed to provide supplementary nutrition. </w:t>
      </w:r>
    </w:p>
    <w:p w:rsidR="00D15B74" w:rsidRPr="00E9170B" w:rsidRDefault="00D15B74" w:rsidP="00232C8D">
      <w:pPr>
        <w:ind w:right="33"/>
        <w:jc w:val="both"/>
        <w:rPr>
          <w:rFonts w:asciiTheme="majorBidi" w:hAnsiTheme="majorBidi" w:cstheme="majorBidi"/>
          <w:b/>
          <w:bCs/>
        </w:rPr>
      </w:pPr>
      <w:r w:rsidRPr="00E9170B">
        <w:rPr>
          <w:rFonts w:asciiTheme="majorBidi" w:hAnsiTheme="majorBidi" w:cstheme="majorBidi"/>
          <w:b/>
          <w:bCs/>
        </w:rPr>
        <w:t>Intensive farming</w:t>
      </w:r>
      <w:r w:rsidRPr="00E9170B">
        <w:rPr>
          <w:rFonts w:asciiTheme="majorBidi" w:hAnsiTheme="majorBidi" w:cstheme="majorBidi"/>
        </w:rPr>
        <w:t>: Raising animals in barns on feed without outside grazing</w:t>
      </w:r>
      <w:r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232C8D" w:rsidRPr="00E9170B" w:rsidRDefault="00232C8D" w:rsidP="001653F9">
      <w:pPr>
        <w:jc w:val="both"/>
        <w:rPr>
          <w:rFonts w:asciiTheme="majorBidi" w:hAnsiTheme="majorBidi" w:cstheme="majorBidi"/>
          <w:b/>
          <w:bCs/>
          <w:rtl/>
        </w:rPr>
      </w:pPr>
      <w:r w:rsidRPr="00E9170B">
        <w:rPr>
          <w:rFonts w:asciiTheme="majorBidi" w:hAnsiTheme="majorBidi" w:cstheme="majorBidi"/>
          <w:b/>
          <w:bCs/>
        </w:rPr>
        <w:t>M</w:t>
      </w:r>
      <w:r w:rsidR="001653F9" w:rsidRPr="00E9170B">
        <w:rPr>
          <w:rFonts w:asciiTheme="majorBidi" w:hAnsiTheme="majorBidi" w:cstheme="majorBidi"/>
          <w:b/>
          <w:bCs/>
        </w:rPr>
        <w:t>ain Purpose for Raising Animal:</w:t>
      </w:r>
    </w:p>
    <w:p w:rsidR="00D15B74" w:rsidRPr="00E9170B" w:rsidRDefault="00D15B74" w:rsidP="00232C8D">
      <w:pPr>
        <w:ind w:right="33"/>
        <w:jc w:val="both"/>
        <w:rPr>
          <w:rFonts w:asciiTheme="majorBidi" w:hAnsiTheme="majorBidi" w:cstheme="majorBidi"/>
        </w:rPr>
      </w:pPr>
      <w:r w:rsidRPr="00E9170B">
        <w:rPr>
          <w:rFonts w:asciiTheme="majorBidi" w:hAnsiTheme="majorBidi" w:cstheme="majorBidi"/>
        </w:rPr>
        <w:t>It refers to the main reason for the animals being kept. This is usually straightforward on commercial farms, as specific breeds of animal are used for certain purposes. The specific purposes recorded will depend on the type of livestock and local conditions. Normally, the following main purposes are identified:</w:t>
      </w:r>
    </w:p>
    <w:p w:rsidR="00D15B74" w:rsidRPr="00E9170B" w:rsidRDefault="00D15B74" w:rsidP="00232C8D">
      <w:pPr>
        <w:pStyle w:val="ListParagraph"/>
        <w:numPr>
          <w:ilvl w:val="0"/>
          <w:numId w:val="14"/>
        </w:numPr>
        <w:bidi w:val="0"/>
        <w:jc w:val="both"/>
        <w:rPr>
          <w:rFonts w:asciiTheme="majorBidi" w:hAnsiTheme="majorBidi" w:cstheme="majorBidi"/>
          <w:szCs w:val="24"/>
        </w:rPr>
      </w:pPr>
      <w:r w:rsidRPr="00E9170B">
        <w:rPr>
          <w:rFonts w:asciiTheme="majorBidi" w:hAnsiTheme="majorBidi" w:cstheme="majorBidi"/>
          <w:szCs w:val="24"/>
        </w:rPr>
        <w:t>Only for Milk</w:t>
      </w:r>
    </w:p>
    <w:p w:rsidR="00D15B74" w:rsidRPr="00E9170B" w:rsidRDefault="00D15B74" w:rsidP="00232C8D">
      <w:pPr>
        <w:pStyle w:val="ListParagraph"/>
        <w:numPr>
          <w:ilvl w:val="0"/>
          <w:numId w:val="14"/>
        </w:numPr>
        <w:bidi w:val="0"/>
        <w:jc w:val="both"/>
        <w:rPr>
          <w:rFonts w:asciiTheme="majorBidi" w:hAnsiTheme="majorBidi" w:cstheme="majorBidi"/>
          <w:szCs w:val="24"/>
        </w:rPr>
      </w:pPr>
      <w:r w:rsidRPr="00E9170B">
        <w:rPr>
          <w:rFonts w:asciiTheme="majorBidi" w:hAnsiTheme="majorBidi" w:cstheme="majorBidi"/>
          <w:szCs w:val="24"/>
        </w:rPr>
        <w:t>Mainly for Milk with Some Meat</w:t>
      </w:r>
    </w:p>
    <w:p w:rsidR="001653F9" w:rsidRPr="00E9170B" w:rsidRDefault="00D15B74" w:rsidP="001653F9">
      <w:pPr>
        <w:pStyle w:val="ListParagraph"/>
        <w:numPr>
          <w:ilvl w:val="0"/>
          <w:numId w:val="14"/>
        </w:numPr>
        <w:bidi w:val="0"/>
        <w:jc w:val="both"/>
        <w:rPr>
          <w:rFonts w:asciiTheme="majorBidi" w:hAnsiTheme="majorBidi" w:cstheme="majorBidi"/>
          <w:szCs w:val="24"/>
        </w:rPr>
      </w:pPr>
      <w:r w:rsidRPr="00E9170B">
        <w:rPr>
          <w:rFonts w:asciiTheme="majorBidi" w:hAnsiTheme="majorBidi" w:cstheme="majorBidi"/>
          <w:szCs w:val="24"/>
        </w:rPr>
        <w:t>Only for Meat</w:t>
      </w:r>
    </w:p>
    <w:p w:rsidR="00D15B74" w:rsidRPr="00E9170B" w:rsidRDefault="00D15B74" w:rsidP="001653F9">
      <w:pPr>
        <w:pStyle w:val="ListParagraph"/>
        <w:numPr>
          <w:ilvl w:val="0"/>
          <w:numId w:val="14"/>
        </w:numPr>
        <w:bidi w:val="0"/>
        <w:jc w:val="both"/>
        <w:rPr>
          <w:rFonts w:asciiTheme="majorBidi" w:hAnsiTheme="majorBidi" w:cstheme="majorBidi"/>
          <w:szCs w:val="24"/>
          <w:rtl/>
        </w:rPr>
      </w:pPr>
      <w:r w:rsidRPr="00E9170B">
        <w:rPr>
          <w:rFonts w:asciiTheme="majorBidi" w:hAnsiTheme="majorBidi" w:cstheme="majorBidi"/>
          <w:szCs w:val="24"/>
        </w:rPr>
        <w:t>Mainly for Meat with Some Milk</w:t>
      </w:r>
      <w:r w:rsidRPr="00E9170B">
        <w:rPr>
          <w:rFonts w:asciiTheme="majorBidi" w:hAnsiTheme="majorBidi" w:cstheme="majorBidi"/>
          <w:szCs w:val="24"/>
          <w:rtl/>
        </w:rPr>
        <w:tab/>
      </w:r>
    </w:p>
    <w:p w:rsidR="00410A25" w:rsidRPr="00E9170B" w:rsidRDefault="00410A25"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Poultry:</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all poultry kept to different purpose of productions as to produce meat from broiler, or produce eggs from layers, produce meat from Turkeys or any type of birds and rabbits.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Mothers of Broilers:</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It refers to the chicks kept to produce fertilized eggs for hatching and producing broiler chicks.</w:t>
      </w:r>
      <w:r w:rsidRPr="00E9170B">
        <w:rPr>
          <w:rFonts w:asciiTheme="majorBidi" w:hAnsiTheme="majorBidi" w:cstheme="majorBidi"/>
          <w:sz w:val="16"/>
          <w:szCs w:val="16"/>
          <w:rtl/>
        </w:rPr>
        <w:tab/>
      </w:r>
    </w:p>
    <w:p w:rsidR="00D15B74" w:rsidRPr="00E9170B" w:rsidRDefault="00232C8D" w:rsidP="001653F9">
      <w:pPr>
        <w:jc w:val="both"/>
        <w:rPr>
          <w:rFonts w:asciiTheme="majorBidi" w:hAnsiTheme="majorBidi" w:cstheme="majorBidi"/>
          <w:b/>
          <w:bCs/>
          <w:rtl/>
        </w:rPr>
      </w:pPr>
      <w:r w:rsidRPr="00E9170B">
        <w:rPr>
          <w:rFonts w:asciiTheme="majorBidi" w:hAnsiTheme="majorBidi" w:cstheme="majorBidi"/>
          <w:b/>
          <w:bCs/>
        </w:rPr>
        <w:t>Broilers</w:t>
      </w:r>
      <w:r w:rsidR="001653F9" w:rsidRPr="00E9170B">
        <w:rPr>
          <w:rFonts w:asciiTheme="majorBidi" w:hAnsiTheme="majorBidi" w:cstheme="majorBidi"/>
          <w:b/>
          <w:bCs/>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It is the chicks which be kept to produce white meat with 50 days as maximum period.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lastRenderedPageBreak/>
        <w:t>Layers:</w:t>
      </w:r>
      <w:r w:rsidR="00D15B74" w:rsidRPr="00E9170B">
        <w:rPr>
          <w:rFonts w:asciiTheme="majorBidi" w:hAnsiTheme="majorBidi" w:cstheme="majorBidi"/>
          <w:b/>
          <w:bCs/>
          <w:rtl/>
        </w:rPr>
        <w:tab/>
      </w:r>
    </w:p>
    <w:p w:rsidR="00E9170B" w:rsidRPr="004945E0" w:rsidRDefault="00D15B74" w:rsidP="004945E0">
      <w:pPr>
        <w:jc w:val="both"/>
        <w:rPr>
          <w:rFonts w:asciiTheme="majorBidi" w:hAnsiTheme="majorBidi" w:cstheme="majorBidi"/>
        </w:rPr>
      </w:pPr>
      <w:r w:rsidRPr="00E9170B">
        <w:rPr>
          <w:rFonts w:asciiTheme="majorBidi" w:hAnsiTheme="majorBidi" w:cstheme="majorBidi"/>
        </w:rPr>
        <w:t>They refers to the chicken kept to produce table eggs, not usually for more than 30 months.</w:t>
      </w:r>
    </w:p>
    <w:p w:rsidR="00E9170B" w:rsidRPr="00E9170B" w:rsidRDefault="00E9170B"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Broiler Cycles: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 period that extends from the raising of chicks (aged one day) until the final marketing of the poultry.</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Number of Cycles in the Barns:</w:t>
      </w:r>
      <w:r w:rsidR="00D15B74" w:rsidRPr="00E9170B">
        <w:rPr>
          <w:rFonts w:asciiTheme="majorBidi" w:hAnsiTheme="majorBidi" w:cstheme="majorBidi"/>
          <w:b/>
          <w:bCs/>
          <w:rtl/>
        </w:rPr>
        <w:tab/>
      </w:r>
    </w:p>
    <w:p w:rsidR="00D15E99" w:rsidRPr="00E9170B" w:rsidRDefault="00D15B74" w:rsidP="00E9170B">
      <w:pPr>
        <w:tabs>
          <w:tab w:val="left" w:pos="8047"/>
        </w:tabs>
        <w:jc w:val="both"/>
        <w:rPr>
          <w:rFonts w:asciiTheme="majorBidi" w:hAnsiTheme="majorBidi" w:cstheme="majorBidi"/>
          <w:b/>
          <w:bCs/>
        </w:rPr>
      </w:pPr>
      <w:r w:rsidRPr="00E9170B">
        <w:rPr>
          <w:rFonts w:asciiTheme="majorBidi" w:hAnsiTheme="majorBidi" w:cstheme="majorBidi"/>
        </w:rPr>
        <w:t>It refers to the number of production cycles the farmer makes during the agricultural year for all poultry houses.</w:t>
      </w:r>
      <w:r w:rsidRPr="00E9170B">
        <w:rPr>
          <w:rFonts w:asciiTheme="majorBidi" w:hAnsiTheme="majorBidi" w:cstheme="majorBidi"/>
          <w:rtl/>
        </w:rPr>
        <w:tab/>
      </w:r>
    </w:p>
    <w:p w:rsidR="00D15E99" w:rsidRPr="00E9170B" w:rsidRDefault="00D15E99" w:rsidP="00232C8D">
      <w:pPr>
        <w:jc w:val="both"/>
        <w:rPr>
          <w:rFonts w:asciiTheme="majorBidi" w:hAnsiTheme="majorBidi" w:cstheme="majorBidi"/>
          <w:b/>
          <w:bCs/>
          <w:sz w:val="16"/>
          <w:szCs w:val="16"/>
        </w:rPr>
      </w:pPr>
    </w:p>
    <w:p w:rsidR="00232C8D" w:rsidRPr="00E9170B" w:rsidRDefault="00232C8D" w:rsidP="00232C8D">
      <w:pPr>
        <w:jc w:val="both"/>
        <w:rPr>
          <w:rFonts w:asciiTheme="majorBidi" w:hAnsiTheme="majorBidi" w:cstheme="majorBidi"/>
          <w:b/>
          <w:bCs/>
        </w:rPr>
      </w:pPr>
      <w:r w:rsidRPr="00E9170B">
        <w:rPr>
          <w:rFonts w:asciiTheme="majorBidi" w:hAnsiTheme="majorBidi" w:cstheme="majorBidi"/>
          <w:b/>
          <w:bCs/>
        </w:rPr>
        <w:t>Household Poultry:</w:t>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rPr>
        <w:t>It refers to poultry kept in small numbers in special places near the home with the main purpose of household consumption e.g., layers, pigeons, geese, ducks, rabbits</w:t>
      </w:r>
      <w:r w:rsidRPr="00E9170B">
        <w:rPr>
          <w:rFonts w:asciiTheme="majorBidi" w:hAnsiTheme="majorBidi" w:cstheme="majorBidi"/>
          <w:rtl/>
        </w:rPr>
        <w:t>.</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Modern Beehives:</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A wooden box with specific dimensions consisting of a base, raising box and cover. Other layers and frames may be added or removed.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Local Beehives: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locally-made beehive with non-specific dimensions and shapes, made mainly of soil or clay and sometimes from wood, to which layers and frames cannot be added</w:t>
      </w:r>
      <w:r w:rsidRPr="00E9170B">
        <w:rPr>
          <w:rFonts w:asciiTheme="majorBidi" w:hAnsiTheme="majorBidi" w:cstheme="majorBidi"/>
          <w:rtl/>
        </w:rPr>
        <w:t>.</w:t>
      </w:r>
      <w:r w:rsidRPr="00E9170B">
        <w:rPr>
          <w:rFonts w:asciiTheme="majorBidi" w:hAnsiTheme="majorBidi" w:cstheme="majorBidi"/>
          <w:rtl/>
        </w:rPr>
        <w:tab/>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Age of the Holder in Completed Years: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The completed age in years of the person enumerated, which is the difference between the date of birth and the survey reference period.</w:t>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b/>
          <w:bCs/>
          <w:rtl/>
        </w:rPr>
      </w:pPr>
      <w:r w:rsidRPr="00E9170B">
        <w:rPr>
          <w:rFonts w:asciiTheme="majorBidi" w:hAnsiTheme="majorBidi" w:cstheme="majorBidi"/>
          <w:b/>
          <w:bCs/>
        </w:rPr>
        <w:t>Educational Attainment:</w:t>
      </w:r>
      <w:r w:rsidR="00D15B74" w:rsidRPr="00E9170B">
        <w:rPr>
          <w:rFonts w:asciiTheme="majorBidi" w:hAnsiTheme="majorBidi" w:cstheme="majorBidi"/>
          <w:b/>
          <w:bCs/>
          <w:rtl/>
        </w:rPr>
        <w:tab/>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It refers to the highest successfully completed educational attainment level. The educational level for persons aged 10 years and over.</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Employer:</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person who works in an establishment that is totally or partially belonging to him\ her and hires or supervises the work of one or more waged employees.  This includes persons operating their projects or contracting companies provided they employ a minimum of one waged employee. Shareholders are not considered employers even if they are working in it.</w:t>
      </w:r>
      <w:r w:rsidRPr="00E9170B">
        <w:rPr>
          <w:rFonts w:asciiTheme="majorBidi" w:hAnsiTheme="majorBidi" w:cstheme="majorBidi"/>
          <w:rtl/>
        </w:rPr>
        <w:tab/>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Own-account worker:</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A person who work in an establishment that is totally or partially belonging to him/her (partner) and does not hire any wage employees. This includes self-employed who worked to their own account outside establishments.</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Employee</w:t>
      </w:r>
      <w:r w:rsidRPr="00E9170B">
        <w:rPr>
          <w:rFonts w:asciiTheme="majorBidi" w:hAnsiTheme="majorBidi" w:cstheme="majorBidi"/>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A person who works for a public or private employer or under his/her supervision and receives remuneration in wage, salary, commission, tips, piece rates or in kind …etc. This item includes persons employed in governmental, non –governmental and private institutions along with those employed in a household enterprise in return for a specific remuneration.</w:t>
      </w:r>
      <w:r w:rsidRPr="00E9170B">
        <w:rPr>
          <w:rFonts w:asciiTheme="majorBidi" w:hAnsiTheme="majorBidi" w:cstheme="majorBidi"/>
        </w:rPr>
        <w:tab/>
        <w:t xml:space="preserve"> </w:t>
      </w:r>
    </w:p>
    <w:p w:rsidR="00D15B74" w:rsidRPr="00E9170B" w:rsidRDefault="00D15B74" w:rsidP="001653F9">
      <w:pPr>
        <w:tabs>
          <w:tab w:val="left" w:pos="8047"/>
        </w:tabs>
        <w:ind w:right="57"/>
        <w:jc w:val="both"/>
        <w:rPr>
          <w:rFonts w:asciiTheme="majorBidi" w:hAnsiTheme="majorBidi" w:cstheme="majorBidi"/>
          <w:sz w:val="16"/>
          <w:szCs w:val="16"/>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t>Contributing family worker:</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Pr>
      </w:pPr>
      <w:r w:rsidRPr="00E9170B">
        <w:rPr>
          <w:rFonts w:asciiTheme="majorBidi" w:hAnsiTheme="majorBidi" w:cstheme="majorBidi"/>
        </w:rPr>
        <w:t xml:space="preserve">A person who works without pay in an economic enterprise operated by </w:t>
      </w:r>
      <w:proofErr w:type="spellStart"/>
      <w:proofErr w:type="gramStart"/>
      <w:r w:rsidRPr="00E9170B">
        <w:rPr>
          <w:rFonts w:asciiTheme="majorBidi" w:hAnsiTheme="majorBidi" w:cstheme="majorBidi"/>
        </w:rPr>
        <w:t>a</w:t>
      </w:r>
      <w:proofErr w:type="spellEnd"/>
      <w:proofErr w:type="gramEnd"/>
      <w:r w:rsidRPr="00E9170B">
        <w:rPr>
          <w:rFonts w:asciiTheme="majorBidi" w:hAnsiTheme="majorBidi" w:cstheme="majorBidi"/>
        </w:rPr>
        <w:t xml:space="preserve"> elated household member and has no share in profits.</w:t>
      </w:r>
      <w:r w:rsidRPr="00E9170B">
        <w:rPr>
          <w:rFonts w:asciiTheme="majorBidi" w:hAnsiTheme="majorBidi" w:cstheme="majorBidi"/>
        </w:rPr>
        <w:tab/>
      </w:r>
    </w:p>
    <w:p w:rsidR="004945E0" w:rsidRDefault="004945E0" w:rsidP="001653F9">
      <w:pPr>
        <w:tabs>
          <w:tab w:val="left" w:pos="8047"/>
        </w:tabs>
        <w:ind w:right="57"/>
        <w:jc w:val="both"/>
        <w:rPr>
          <w:rFonts w:asciiTheme="majorBidi" w:hAnsiTheme="majorBidi" w:cstheme="majorBidi"/>
          <w:b/>
          <w:bCs/>
          <w:sz w:val="16"/>
          <w:szCs w:val="16"/>
          <w:rtl/>
        </w:rPr>
      </w:pPr>
    </w:p>
    <w:p w:rsidR="004945E0" w:rsidRDefault="004945E0" w:rsidP="001653F9">
      <w:pPr>
        <w:tabs>
          <w:tab w:val="left" w:pos="8047"/>
        </w:tabs>
        <w:ind w:right="57"/>
        <w:jc w:val="both"/>
        <w:rPr>
          <w:rFonts w:asciiTheme="majorBidi" w:hAnsiTheme="majorBidi" w:cstheme="majorBidi"/>
          <w:b/>
          <w:bCs/>
          <w:sz w:val="16"/>
          <w:szCs w:val="16"/>
          <w:rtl/>
        </w:rPr>
      </w:pPr>
    </w:p>
    <w:p w:rsidR="004945E0" w:rsidRDefault="004945E0" w:rsidP="001653F9">
      <w:pPr>
        <w:tabs>
          <w:tab w:val="left" w:pos="8047"/>
        </w:tabs>
        <w:ind w:right="57"/>
        <w:jc w:val="both"/>
        <w:rPr>
          <w:rFonts w:asciiTheme="majorBidi" w:hAnsiTheme="majorBidi" w:cstheme="majorBidi"/>
          <w:b/>
          <w:bCs/>
          <w:sz w:val="16"/>
          <w:szCs w:val="16"/>
          <w:rtl/>
        </w:rPr>
      </w:pPr>
    </w:p>
    <w:p w:rsidR="004945E0" w:rsidRDefault="004945E0" w:rsidP="001653F9">
      <w:pPr>
        <w:tabs>
          <w:tab w:val="left" w:pos="8047"/>
        </w:tabs>
        <w:ind w:right="57"/>
        <w:jc w:val="both"/>
        <w:rPr>
          <w:rFonts w:asciiTheme="majorBidi" w:hAnsiTheme="majorBidi" w:cstheme="majorBidi"/>
          <w:b/>
          <w:bCs/>
          <w:sz w:val="16"/>
          <w:szCs w:val="16"/>
          <w:rtl/>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lastRenderedPageBreak/>
        <w:t>Working time:</w:t>
      </w:r>
      <w:r w:rsidR="00D15B74" w:rsidRPr="00E9170B">
        <w:rPr>
          <w:rFonts w:asciiTheme="majorBidi" w:hAnsiTheme="majorBidi" w:cstheme="majorBidi"/>
          <w:b/>
          <w:bCs/>
          <w:rtl/>
        </w:rPr>
        <w:tab/>
      </w:r>
    </w:p>
    <w:p w:rsidR="004945E0" w:rsidRDefault="00D15B74" w:rsidP="00E9170B">
      <w:pPr>
        <w:jc w:val="both"/>
        <w:rPr>
          <w:rFonts w:asciiTheme="majorBidi" w:hAnsiTheme="majorBidi" w:cstheme="majorBidi"/>
        </w:rPr>
      </w:pPr>
      <w:r w:rsidRPr="00E9170B">
        <w:rPr>
          <w:rFonts w:asciiTheme="majorBidi" w:hAnsiTheme="majorBidi" w:cstheme="majorBidi"/>
        </w:rPr>
        <w:t xml:space="preserve">It covers the time spent by member in jobs and work activities in the agricultural holding during the twelve-month reference period.  The measurement of working time can be done based on the assessment of hours or days worked on the holding, or by using broad categories such as full-time/part-time, as feasible and relevant to national circumstances. </w:t>
      </w:r>
    </w:p>
    <w:p w:rsidR="00D15B74" w:rsidRPr="00E9170B" w:rsidRDefault="00D15B74" w:rsidP="00E9170B">
      <w:pPr>
        <w:jc w:val="both"/>
        <w:rPr>
          <w:rFonts w:asciiTheme="majorBidi" w:hAnsiTheme="majorBidi" w:cstheme="majorBidi"/>
          <w:b/>
          <w:bCs/>
        </w:rPr>
      </w:pPr>
      <w:r w:rsidRPr="00E9170B">
        <w:rPr>
          <w:rFonts w:asciiTheme="majorBidi" w:hAnsiTheme="majorBidi" w:cstheme="majorBidi"/>
        </w:rPr>
        <w:tab/>
      </w: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t>Full time Job:</w:t>
      </w:r>
      <w:r w:rsidR="00D15B74" w:rsidRPr="00E9170B">
        <w:rPr>
          <w:rFonts w:asciiTheme="majorBidi" w:hAnsiTheme="majorBidi" w:cstheme="majorBidi"/>
          <w:b/>
          <w:bCs/>
          <w:rtl/>
          <w:lang w:bidi="ar-JO"/>
        </w:rPr>
        <w:tab/>
      </w:r>
    </w:p>
    <w:p w:rsidR="00D15E99" w:rsidRPr="00E9170B" w:rsidRDefault="00D15B74" w:rsidP="00E9170B">
      <w:pPr>
        <w:jc w:val="both"/>
        <w:rPr>
          <w:rFonts w:asciiTheme="majorBidi" w:hAnsiTheme="majorBidi" w:cstheme="majorBidi"/>
          <w:b/>
          <w:bCs/>
        </w:rPr>
      </w:pPr>
      <w:r w:rsidRPr="00E9170B">
        <w:rPr>
          <w:rFonts w:asciiTheme="majorBidi" w:hAnsiTheme="majorBidi" w:cstheme="majorBidi"/>
        </w:rPr>
        <w:t>Any job that is usually performed for 35 hours or more per normal week. In some occupations, usual weekly schedules of less than 35 hours per week are considered to be full-time. For these cases, the option “normal hours are full time” is provided.</w:t>
      </w:r>
      <w:r w:rsidRPr="00E9170B">
        <w:rPr>
          <w:rFonts w:asciiTheme="majorBidi" w:hAnsiTheme="majorBidi" w:cstheme="majorBidi"/>
          <w:rtl/>
        </w:rPr>
        <w:tab/>
      </w:r>
    </w:p>
    <w:p w:rsidR="00D15E99" w:rsidRPr="00E9170B" w:rsidRDefault="00D15E99" w:rsidP="001653F9">
      <w:pPr>
        <w:tabs>
          <w:tab w:val="left" w:pos="8047"/>
        </w:tabs>
        <w:ind w:right="57"/>
        <w:jc w:val="both"/>
        <w:rPr>
          <w:rFonts w:asciiTheme="majorBidi" w:hAnsiTheme="majorBidi" w:cstheme="majorBidi"/>
          <w:sz w:val="16"/>
          <w:szCs w:val="16"/>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t>Part Time Job:</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job in which a person works less than 35 hours during the usual week unless the number of usual work hours is less than 35.  In addition, a job is a time job if the hours worked by a person were less than usual work hours in such a job.</w:t>
      </w:r>
      <w:r w:rsidRPr="00E9170B">
        <w:rPr>
          <w:rFonts w:asciiTheme="majorBidi" w:hAnsiTheme="majorBidi" w:cstheme="majorBidi"/>
          <w:rtl/>
        </w:rPr>
        <w:tab/>
      </w:r>
    </w:p>
    <w:p w:rsidR="00D15B74" w:rsidRPr="00E9170B" w:rsidRDefault="00D15B74" w:rsidP="001653F9">
      <w:pPr>
        <w:tabs>
          <w:tab w:val="left" w:pos="8047"/>
        </w:tabs>
        <w:autoSpaceDE w:val="0"/>
        <w:autoSpaceDN w:val="0"/>
        <w:jc w:val="both"/>
        <w:rPr>
          <w:rFonts w:asciiTheme="majorBidi" w:hAnsiTheme="majorBidi" w:cstheme="majorBidi"/>
          <w:sz w:val="16"/>
          <w:szCs w:val="16"/>
          <w:rtl/>
        </w:rPr>
      </w:pPr>
    </w:p>
    <w:p w:rsidR="00D15B74" w:rsidRPr="00E9170B" w:rsidRDefault="00E9170B" w:rsidP="001653F9">
      <w:pPr>
        <w:tabs>
          <w:tab w:val="left" w:pos="8047"/>
        </w:tabs>
        <w:jc w:val="both"/>
        <w:rPr>
          <w:rFonts w:asciiTheme="majorBidi" w:hAnsiTheme="majorBidi" w:cstheme="majorBidi"/>
          <w:rtl/>
        </w:rPr>
      </w:pPr>
      <w:r>
        <w:rPr>
          <w:rFonts w:asciiTheme="majorBidi" w:hAnsiTheme="majorBidi" w:cstheme="majorBidi"/>
          <w:b/>
          <w:bCs/>
        </w:rPr>
        <w:t>Economic activity</w:t>
      </w:r>
      <w:r w:rsidR="00232C8D" w:rsidRPr="00E9170B">
        <w:rPr>
          <w:rFonts w:asciiTheme="majorBidi" w:hAnsiTheme="majorBidi" w:cstheme="majorBidi"/>
          <w:b/>
          <w:bCs/>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It refers to a process consisting of actions and activities carried out by a certain entity that uses </w:t>
      </w:r>
      <w:proofErr w:type="spellStart"/>
      <w:r w:rsidRPr="00E9170B">
        <w:rPr>
          <w:rFonts w:asciiTheme="majorBidi" w:hAnsiTheme="majorBidi" w:cstheme="majorBidi"/>
        </w:rPr>
        <w:t>labour</w:t>
      </w:r>
      <w:proofErr w:type="spellEnd"/>
      <w:r w:rsidRPr="00E9170B">
        <w:rPr>
          <w:rFonts w:asciiTheme="majorBidi" w:hAnsiTheme="majorBidi" w:cstheme="majorBidi"/>
        </w:rPr>
        <w:t>, capital, goods and services to produce specific products (goods and services).  In addition to that, the main economic activity refers to the main work of the enterprise based on the (ISIC) and that contribute by the large proportion of the value added, whenever more than one activity exist in the enterprise.</w:t>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Machinery and Equipmen</w:t>
      </w:r>
      <w:r w:rsidR="00E9170B">
        <w:rPr>
          <w:rFonts w:asciiTheme="majorBidi" w:hAnsiTheme="majorBidi" w:cstheme="majorBidi"/>
          <w:b/>
          <w:bCs/>
        </w:rPr>
        <w:t>t</w:t>
      </w:r>
      <w:r w:rsidRPr="00E9170B">
        <w:rPr>
          <w:rFonts w:asciiTheme="majorBidi" w:hAnsiTheme="majorBidi" w:cstheme="majorBidi"/>
          <w:b/>
          <w:bCs/>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covers all machinery, equipment and implements used as inputs to agricultural production. This includes everything from simple hand tools, such as a hoe, to complex machinery such as a combined harvester. However, the main interest centers on farm mechanization</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Source of the Machinery/ Equipment: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the means by which the holder obtained the right to use the specific item.</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sz w:val="16"/>
          <w:szCs w:val="16"/>
          <w:rtl/>
        </w:rPr>
        <w:tab/>
      </w:r>
    </w:p>
    <w:p w:rsidR="00232C8D" w:rsidRPr="00E9170B" w:rsidRDefault="00232C8D" w:rsidP="00232C8D">
      <w:pPr>
        <w:jc w:val="both"/>
        <w:rPr>
          <w:rFonts w:asciiTheme="majorBidi" w:hAnsiTheme="majorBidi" w:cstheme="majorBidi"/>
          <w:b/>
          <w:bCs/>
        </w:rPr>
      </w:pPr>
      <w:r w:rsidRPr="00E9170B">
        <w:rPr>
          <w:rFonts w:asciiTheme="majorBidi" w:hAnsiTheme="majorBidi" w:cstheme="majorBidi"/>
          <w:b/>
          <w:bCs/>
        </w:rPr>
        <w:t>Improved Asset:</w:t>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rPr>
        <w:t>They are the origins of plants that have been of genetic improvement through hybridization or other assets to produce a desirable genetic qualities and used to be resistant to disease or early production or highly productive for crops and vegetables, and assets include seedlings, seeds and bulbs and tubers.</w:t>
      </w:r>
      <w:r w:rsidRPr="00E9170B">
        <w:rPr>
          <w:rFonts w:asciiTheme="majorBidi" w:hAnsiTheme="majorBidi" w:cstheme="majorBidi"/>
          <w:rtl/>
        </w:rPr>
        <w:tab/>
      </w:r>
    </w:p>
    <w:p w:rsidR="00410A25" w:rsidRPr="00E9170B" w:rsidRDefault="00410A25"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Organic Fertilizers:</w:t>
      </w:r>
      <w:r w:rsidR="00D15B74"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Fertilizers prepared from processed plant or animal material and/or unprocessed mineral materials (such as lime, rock or phosphate) containing at least 5% of combined plant nutrients.  Organic fertilizers include some organic material of animal origin, such as bone meal, fish meal, leather meal and blood.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Manure:</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It is fertilizer prepared from organic material.  Manures contribute to the fertility of the soil by adding organic matter and nutrients such as nitrogen that are trapped by bacteria in the soil.</w:t>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The manure (animal manure) has three main forms:</w:t>
      </w:r>
    </w:p>
    <w:p w:rsidR="00D15B74" w:rsidRPr="00E9170B" w:rsidRDefault="00D15B74" w:rsidP="00CD194F">
      <w:pPr>
        <w:ind w:left="142" w:hanging="142"/>
        <w:jc w:val="both"/>
        <w:rPr>
          <w:rFonts w:asciiTheme="majorBidi" w:hAnsiTheme="majorBidi" w:cstheme="majorBidi"/>
        </w:rPr>
      </w:pPr>
      <w:r w:rsidRPr="00E9170B">
        <w:rPr>
          <w:rFonts w:asciiTheme="majorBidi" w:hAnsiTheme="majorBidi" w:cstheme="majorBidi"/>
        </w:rPr>
        <w:t>- Solid/farmyard, liquid and slurry.  It is a mixture of solid excreta of domestic animals with or without litter used for their bedding, possibly including a small amount of urine.</w:t>
      </w:r>
    </w:p>
    <w:p w:rsidR="00D15B74" w:rsidRPr="00E9170B" w:rsidRDefault="00D15B74" w:rsidP="00CD194F">
      <w:pPr>
        <w:ind w:left="142" w:hanging="142"/>
        <w:jc w:val="both"/>
        <w:rPr>
          <w:rFonts w:asciiTheme="majorBidi" w:hAnsiTheme="majorBidi" w:cstheme="majorBidi"/>
        </w:rPr>
      </w:pPr>
      <w:r w:rsidRPr="00E9170B">
        <w:rPr>
          <w:rFonts w:asciiTheme="majorBidi" w:hAnsiTheme="majorBidi" w:cstheme="majorBidi"/>
        </w:rPr>
        <w:t>- Liquid manure is urine from domestic animals, possibly including a small amount of excrement and/or water.</w:t>
      </w:r>
    </w:p>
    <w:p w:rsidR="00D15B74" w:rsidRPr="00E9170B" w:rsidRDefault="00D15B74" w:rsidP="00CD194F">
      <w:pPr>
        <w:ind w:left="142" w:hanging="142"/>
        <w:jc w:val="both"/>
        <w:rPr>
          <w:rFonts w:asciiTheme="majorBidi" w:hAnsiTheme="majorBidi" w:cstheme="majorBidi"/>
          <w:b/>
          <w:bCs/>
        </w:rPr>
      </w:pPr>
      <w:r w:rsidRPr="00E9170B">
        <w:rPr>
          <w:rFonts w:asciiTheme="majorBidi" w:hAnsiTheme="majorBidi" w:cstheme="majorBidi"/>
        </w:rPr>
        <w:t>-  Slurry is manure in liquid form, a mixture of liquid and solid animal excreta, with or without dilution with water and/or small amount of litter.</w:t>
      </w:r>
      <w:r w:rsidRPr="00E9170B">
        <w:rPr>
          <w:rFonts w:asciiTheme="majorBidi" w:hAnsiTheme="majorBidi" w:cstheme="majorBidi"/>
          <w:rtl/>
        </w:rPr>
        <w:tab/>
      </w:r>
    </w:p>
    <w:p w:rsidR="00D15B74" w:rsidRPr="00E9170B" w:rsidRDefault="00232C8D" w:rsidP="001653F9">
      <w:pPr>
        <w:tabs>
          <w:tab w:val="left" w:pos="8047"/>
        </w:tabs>
        <w:jc w:val="both"/>
        <w:rPr>
          <w:rFonts w:asciiTheme="majorBidi" w:hAnsiTheme="majorBidi" w:cstheme="majorBidi"/>
        </w:rPr>
      </w:pPr>
      <w:r w:rsidRPr="00E9170B">
        <w:rPr>
          <w:rFonts w:asciiTheme="majorBidi" w:hAnsiTheme="majorBidi" w:cstheme="majorBidi"/>
          <w:b/>
          <w:bCs/>
        </w:rPr>
        <w:lastRenderedPageBreak/>
        <w:t>Pesticides: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They are materials intended to mitigate, control or eliminate pests in plants or animals, or to control the behavior or physiology of pests or crops during production or storage. They are mostly synthetic chemicals produced in concentrated form, which are diluted for application with various substances such as water, talc, clays or kerosene. These can be categorized as insecticides herbicides, fungicides, rodenticides and other substances.</w:t>
      </w:r>
      <w:r w:rsidRPr="00E9170B">
        <w:rPr>
          <w:rFonts w:asciiTheme="majorBidi" w:hAnsiTheme="majorBidi" w:cstheme="majorBidi"/>
          <w:rtl/>
        </w:rPr>
        <w:tab/>
      </w:r>
    </w:p>
    <w:p w:rsidR="001653F9" w:rsidRPr="00DD3CE6" w:rsidRDefault="001653F9" w:rsidP="001653F9">
      <w:pPr>
        <w:tabs>
          <w:tab w:val="left" w:pos="8047"/>
        </w:tabs>
        <w:overflowPunct w:val="0"/>
        <w:autoSpaceDE w:val="0"/>
        <w:autoSpaceDN w:val="0"/>
        <w:adjustRightInd w:val="0"/>
        <w:contextualSpacing/>
        <w:jc w:val="both"/>
        <w:textAlignment w:val="baseline"/>
        <w:rPr>
          <w:rFonts w:asciiTheme="majorBidi" w:hAnsiTheme="majorBidi" w:cstheme="majorBidi"/>
          <w:b/>
          <w:bCs/>
          <w:sz w:val="16"/>
          <w:szCs w:val="16"/>
        </w:rPr>
      </w:pPr>
    </w:p>
    <w:p w:rsidR="00D15B74" w:rsidRPr="00E9170B" w:rsidRDefault="00232C8D" w:rsidP="001653F9">
      <w:pPr>
        <w:tabs>
          <w:tab w:val="left" w:pos="8047"/>
        </w:tabs>
        <w:overflowPunct w:val="0"/>
        <w:autoSpaceDE w:val="0"/>
        <w:autoSpaceDN w:val="0"/>
        <w:adjustRightInd w:val="0"/>
        <w:contextualSpacing/>
        <w:jc w:val="both"/>
        <w:textAlignment w:val="baseline"/>
        <w:rPr>
          <w:rFonts w:asciiTheme="majorBidi" w:hAnsiTheme="majorBidi" w:cstheme="majorBidi"/>
          <w:rtl/>
          <w:lang w:bidi="ar-JO"/>
        </w:rPr>
      </w:pPr>
      <w:r w:rsidRPr="00E9170B">
        <w:rPr>
          <w:rFonts w:asciiTheme="majorBidi" w:hAnsiTheme="majorBidi" w:cstheme="majorBidi"/>
          <w:b/>
          <w:bCs/>
        </w:rPr>
        <w:t>Organic agriculture:</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is a holistic production management system which promotes and enhances agro-ecosystem health, including biodiversity, biological cycles and soil biological activity. It emphasizes the use of management practices in preference to the use of off-farm inputs, taking into account that regional conditions require locally adapted systems. This is accomplished by using, where possible, agronomic, biological and mechanical methods, as opposed to using synthetic materials, to fulfil any specific function within the system.”</w:t>
      </w:r>
      <w:r w:rsidRPr="00E9170B">
        <w:rPr>
          <w:rFonts w:asciiTheme="majorBidi" w:hAnsiTheme="majorBidi" w:cstheme="majorBidi"/>
          <w:rtl/>
        </w:rPr>
        <w:tab/>
      </w:r>
    </w:p>
    <w:p w:rsidR="00D15B74" w:rsidRPr="00DD3CE6"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Crop Rotation:</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Crop rotation is the growing of alternating species or families of crops in a specific field in a planned pattern or sequence to break weed, pest and disease cycles and to maintain or improve soil fertility and organic matter content.</w:t>
      </w:r>
      <w:r w:rsidRPr="00E9170B">
        <w:rPr>
          <w:rFonts w:asciiTheme="majorBidi" w:hAnsiTheme="majorBidi" w:cstheme="majorBidi"/>
          <w:rtl/>
        </w:rPr>
        <w:tab/>
      </w:r>
    </w:p>
    <w:p w:rsidR="00D15B74" w:rsidRPr="00DD3CE6"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Production of Swarm Bees: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 division of the hive into two colonies by swarming. Beekeepers use the ability of the bees to produce new queens to increase their colonies in a procedure called splitting a colony.</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232C8D" w:rsidRPr="00E9170B" w:rsidRDefault="00232C8D" w:rsidP="00232C8D">
      <w:pPr>
        <w:jc w:val="both"/>
        <w:rPr>
          <w:rFonts w:asciiTheme="majorBidi" w:hAnsiTheme="majorBidi" w:cstheme="majorBidi"/>
          <w:b/>
          <w:bCs/>
        </w:rPr>
      </w:pPr>
      <w:r w:rsidRPr="00E9170B">
        <w:rPr>
          <w:rFonts w:asciiTheme="majorBidi" w:hAnsiTheme="majorBidi" w:cstheme="majorBidi"/>
          <w:b/>
          <w:bCs/>
        </w:rPr>
        <w:t>Epidemiological Diseases:</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The sudden and unexpected increase in the number of cases of infections of diseases included in the World Organization for Animal Diseases, such as brucellosis, foot-and-mouth disease, anthrax, bird flu, </w:t>
      </w:r>
      <w:proofErr w:type="spellStart"/>
      <w:proofErr w:type="gramStart"/>
      <w:r w:rsidRPr="00E9170B">
        <w:rPr>
          <w:rFonts w:asciiTheme="majorBidi" w:hAnsiTheme="majorBidi" w:cstheme="majorBidi"/>
        </w:rPr>
        <w:t>newcastle</w:t>
      </w:r>
      <w:proofErr w:type="spellEnd"/>
      <w:proofErr w:type="gramEnd"/>
      <w:r w:rsidRPr="00E9170B">
        <w:rPr>
          <w:rFonts w:asciiTheme="majorBidi" w:hAnsiTheme="majorBidi" w:cstheme="majorBidi"/>
        </w:rPr>
        <w:t>, pox, etc.</w:t>
      </w:r>
      <w:r w:rsidRPr="00E9170B">
        <w:rPr>
          <w:rFonts w:asciiTheme="majorBidi" w:hAnsiTheme="majorBidi" w:cstheme="majorBidi"/>
          <w:highlight w:val="yellow"/>
        </w:rPr>
        <w:t xml:space="preserve"> </w:t>
      </w:r>
    </w:p>
    <w:p w:rsidR="00D15B74" w:rsidRPr="00DD3CE6"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Desktop:</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A computer that usually remains fixed in one place; normally the user is placed in front of it, behind the keyboard.</w:t>
      </w:r>
      <w:r w:rsidRPr="00E9170B">
        <w:rPr>
          <w:rFonts w:asciiTheme="majorBidi" w:hAnsiTheme="majorBidi" w:cstheme="majorBidi"/>
          <w:rtl/>
        </w:rPr>
        <w:tab/>
      </w:r>
      <w:r w:rsidRPr="00E9170B">
        <w:rPr>
          <w:rFonts w:asciiTheme="majorBidi" w:hAnsiTheme="majorBidi" w:cstheme="majorBidi"/>
        </w:rPr>
        <w:t xml:space="preserve"> </w:t>
      </w:r>
    </w:p>
    <w:p w:rsidR="00D15B74" w:rsidRPr="00DD3CE6" w:rsidRDefault="00D15B74" w:rsidP="00232C8D">
      <w:pPr>
        <w:tabs>
          <w:tab w:val="left" w:pos="8047"/>
        </w:tabs>
        <w:ind w:left="108"/>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b/>
          <w:bCs/>
        </w:rPr>
      </w:pPr>
      <w:r w:rsidRPr="00E9170B">
        <w:rPr>
          <w:rFonts w:asciiTheme="majorBidi" w:hAnsiTheme="majorBidi" w:cstheme="majorBidi"/>
          <w:b/>
          <w:bCs/>
        </w:rPr>
        <w:t>Laptop (portable) computer:</w:t>
      </w:r>
      <w:r w:rsidR="00D15B74" w:rsidRPr="00E9170B">
        <w:rPr>
          <w:rFonts w:asciiTheme="majorBidi" w:hAnsiTheme="majorBidi" w:cstheme="majorBidi"/>
        </w:rPr>
        <w:tab/>
      </w:r>
    </w:p>
    <w:p w:rsidR="00D15B74" w:rsidRPr="00E9170B" w:rsidRDefault="00D15B74" w:rsidP="001653F9">
      <w:pPr>
        <w:tabs>
          <w:tab w:val="left" w:pos="8047"/>
        </w:tabs>
        <w:jc w:val="both"/>
        <w:rPr>
          <w:rFonts w:asciiTheme="majorBidi" w:hAnsiTheme="majorBidi" w:cstheme="majorBidi"/>
          <w:b/>
          <w:bCs/>
        </w:rPr>
      </w:pPr>
      <w:r w:rsidRPr="00E9170B">
        <w:rPr>
          <w:rFonts w:asciiTheme="majorBidi" w:hAnsiTheme="majorBidi" w:cstheme="majorBidi"/>
        </w:rPr>
        <w:t>A computer that is small enough to carry and usually enables the same tasks as a desktop computer; it includes notebooks and netbooks but does not include tablets and similar handheld computers.</w:t>
      </w:r>
      <w:r w:rsidRPr="00E9170B">
        <w:rPr>
          <w:rFonts w:asciiTheme="majorBidi" w:hAnsiTheme="majorBidi" w:cstheme="majorBidi"/>
        </w:rPr>
        <w:tab/>
      </w:r>
    </w:p>
    <w:p w:rsidR="001653F9" w:rsidRPr="00DD3CE6" w:rsidRDefault="001653F9" w:rsidP="001653F9">
      <w:pPr>
        <w:tabs>
          <w:tab w:val="left" w:pos="8047"/>
        </w:tabs>
        <w:jc w:val="both"/>
        <w:rPr>
          <w:rFonts w:asciiTheme="majorBidi" w:hAnsiTheme="majorBidi" w:cstheme="majorBidi"/>
          <w:sz w:val="16"/>
          <w:szCs w:val="16"/>
        </w:rPr>
      </w:pPr>
    </w:p>
    <w:p w:rsidR="00D15B74" w:rsidRPr="00E9170B" w:rsidRDefault="00232C8D" w:rsidP="001653F9">
      <w:pPr>
        <w:tabs>
          <w:tab w:val="left" w:pos="8047"/>
        </w:tabs>
        <w:jc w:val="both"/>
        <w:rPr>
          <w:rFonts w:asciiTheme="majorBidi" w:hAnsiTheme="majorBidi" w:cstheme="majorBidi"/>
          <w:b/>
          <w:bCs/>
        </w:rPr>
      </w:pPr>
      <w:r w:rsidRPr="00E9170B">
        <w:rPr>
          <w:rFonts w:asciiTheme="majorBidi" w:hAnsiTheme="majorBidi" w:cstheme="majorBidi"/>
          <w:b/>
          <w:bCs/>
        </w:rPr>
        <w:t>Tablet</w:t>
      </w:r>
      <w:r w:rsidRPr="00E9170B">
        <w:rPr>
          <w:rFonts w:asciiTheme="majorBidi" w:hAnsiTheme="majorBidi" w:cstheme="majorBidi"/>
        </w:rPr>
        <w:t>:</w:t>
      </w:r>
      <w:r w:rsidR="00D15B74" w:rsidRPr="00E9170B">
        <w:rPr>
          <w:rFonts w:asciiTheme="majorBidi" w:hAnsiTheme="majorBidi" w:cstheme="majorBidi"/>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Tablet (or similar handheld computer): a tablet is a computer that is integrated into a flat touch screen, operated by touching the screen rather than (or as well as) using a physical keyboard</w:t>
      </w:r>
      <w:r w:rsidRPr="00E9170B">
        <w:rPr>
          <w:rFonts w:asciiTheme="majorBidi" w:hAnsiTheme="majorBidi" w:cstheme="majorBidi"/>
          <w:sz w:val="16"/>
          <w:szCs w:val="16"/>
        </w:rPr>
        <w:tab/>
      </w:r>
      <w:r w:rsidRPr="00E9170B">
        <w:rPr>
          <w:rFonts w:asciiTheme="majorBidi" w:hAnsiTheme="majorBidi" w:cstheme="majorBidi"/>
        </w:rPr>
        <w:t xml:space="preserve"> </w:t>
      </w:r>
    </w:p>
    <w:p w:rsidR="00D15B74" w:rsidRPr="00E9170B" w:rsidRDefault="00232C8D" w:rsidP="001653F9">
      <w:pPr>
        <w:tabs>
          <w:tab w:val="left" w:pos="8047"/>
        </w:tabs>
        <w:jc w:val="both"/>
        <w:rPr>
          <w:rFonts w:asciiTheme="majorBidi" w:hAnsiTheme="majorBidi" w:cstheme="majorBidi"/>
          <w:b/>
          <w:bCs/>
        </w:rPr>
      </w:pPr>
      <w:r w:rsidRPr="00E9170B">
        <w:rPr>
          <w:rFonts w:asciiTheme="majorBidi" w:hAnsiTheme="majorBidi" w:cstheme="majorBidi"/>
          <w:b/>
          <w:bCs/>
        </w:rPr>
        <w:t>Internet:</w:t>
      </w:r>
      <w:r w:rsidR="00D15B74" w:rsidRPr="00E9170B">
        <w:rPr>
          <w:rFonts w:asciiTheme="majorBidi" w:hAnsiTheme="majorBidi" w:cstheme="majorBidi"/>
        </w:rPr>
        <w:tab/>
      </w:r>
    </w:p>
    <w:p w:rsidR="00410A25" w:rsidRDefault="00D15B74" w:rsidP="00410A25">
      <w:pPr>
        <w:jc w:val="both"/>
        <w:rPr>
          <w:rFonts w:asciiTheme="majorBidi" w:hAnsiTheme="majorBidi" w:cstheme="majorBidi"/>
        </w:rPr>
      </w:pPr>
      <w:r w:rsidRPr="00E9170B">
        <w:rPr>
          <w:rFonts w:asciiTheme="majorBidi" w:hAnsiTheme="majorBidi" w:cstheme="majorBidi"/>
        </w:rPr>
        <w:t>The Internet is a worldwide public computer network. It provides access to a number of communication services including the World Wide Web and carries e-mail, news, entertainment and data files, irrespective of the device used (not assumed to be only via a computer − it may also be by mobile telephone, tablet, PDA, games machine, digital TV… etc.). Access can be</w:t>
      </w:r>
      <w:r w:rsidR="00CD05AF" w:rsidRPr="00E9170B">
        <w:rPr>
          <w:rFonts w:asciiTheme="majorBidi" w:hAnsiTheme="majorBidi" w:cstheme="majorBidi"/>
        </w:rPr>
        <w:t xml:space="preserve"> via a fixed or mobile network.</w:t>
      </w:r>
    </w:p>
    <w:p w:rsidR="00DD3CE6" w:rsidRPr="00DD3CE6" w:rsidRDefault="00DD3CE6" w:rsidP="00410A25">
      <w:pPr>
        <w:jc w:val="both"/>
        <w:rPr>
          <w:rFonts w:asciiTheme="majorBidi" w:hAnsiTheme="majorBidi" w:cstheme="majorBidi"/>
          <w:sz w:val="16"/>
          <w:szCs w:val="16"/>
        </w:rPr>
      </w:pPr>
    </w:p>
    <w:p w:rsidR="00DD3CE6" w:rsidRPr="00F97D20" w:rsidRDefault="00DD3CE6" w:rsidP="00DD3CE6">
      <w:pPr>
        <w:pStyle w:val="Heading7"/>
        <w:jc w:val="both"/>
        <w:rPr>
          <w:rFonts w:asciiTheme="majorBidi" w:hAnsiTheme="majorBidi" w:cstheme="majorBidi"/>
        </w:rPr>
      </w:pPr>
      <w:r>
        <w:rPr>
          <w:rFonts w:asciiTheme="majorBidi" w:hAnsiTheme="majorBidi" w:cstheme="majorBidi"/>
        </w:rPr>
        <w:t>Jerusalem J1:</w:t>
      </w:r>
    </w:p>
    <w:p w:rsidR="00DD3CE6" w:rsidRDefault="00DD3CE6" w:rsidP="00DD3CE6">
      <w:pPr>
        <w:pStyle w:val="ListParagraph"/>
        <w:tabs>
          <w:tab w:val="right" w:pos="7655"/>
          <w:tab w:val="right" w:pos="8080"/>
          <w:tab w:val="right" w:pos="8222"/>
        </w:tabs>
        <w:bidi w:val="0"/>
        <w:ind w:left="0"/>
        <w:jc w:val="both"/>
        <w:rPr>
          <w:rFonts w:asciiTheme="majorBidi" w:hAnsiTheme="majorBidi" w:cstheme="majorBidi"/>
          <w:szCs w:val="24"/>
        </w:rPr>
      </w:pPr>
      <w:r w:rsidRPr="00F97D20">
        <w:rPr>
          <w:rStyle w:val="hps"/>
          <w:rFonts w:asciiTheme="majorBidi" w:hAnsiTheme="majorBidi" w:cstheme="majorBidi"/>
          <w:noProof w:val="0"/>
          <w:szCs w:val="24"/>
          <w:lang w:eastAsia="en-US"/>
        </w:rPr>
        <w:t xml:space="preserve">Includes </w:t>
      </w:r>
      <w:r>
        <w:rPr>
          <w:rStyle w:val="hps"/>
          <w:rFonts w:asciiTheme="majorBidi" w:hAnsiTheme="majorBidi" w:cstheme="majorBidi"/>
          <w:noProof w:val="0"/>
          <w:szCs w:val="24"/>
          <w:lang w:eastAsia="en-US"/>
        </w:rPr>
        <w:t>that part</w:t>
      </w:r>
      <w:r w:rsidRPr="00F97D20">
        <w:rPr>
          <w:rStyle w:val="hps"/>
          <w:rFonts w:asciiTheme="majorBidi" w:hAnsiTheme="majorBidi" w:cstheme="majorBidi"/>
          <w:noProof w:val="0"/>
          <w:szCs w:val="24"/>
          <w:lang w:eastAsia="en-US"/>
        </w:rPr>
        <w:t xml:space="preserve"> of Jerusalem which </w:t>
      </w:r>
      <w:r>
        <w:rPr>
          <w:rStyle w:val="hps"/>
          <w:rFonts w:asciiTheme="majorBidi" w:hAnsiTheme="majorBidi" w:cstheme="majorBidi"/>
          <w:noProof w:val="0"/>
          <w:szCs w:val="24"/>
          <w:lang w:eastAsia="en-US"/>
        </w:rPr>
        <w:t>was</w:t>
      </w:r>
      <w:r w:rsidRPr="00F97D20">
        <w:rPr>
          <w:rStyle w:val="hps"/>
          <w:rFonts w:asciiTheme="majorBidi" w:hAnsiTheme="majorBidi" w:cstheme="majorBidi"/>
          <w:noProof w:val="0"/>
          <w:szCs w:val="24"/>
          <w:lang w:eastAsia="en-US"/>
        </w:rPr>
        <w:t xml:space="preserve"> annexed</w:t>
      </w:r>
      <w:r w:rsidRPr="00B814E0">
        <w:rPr>
          <w:rStyle w:val="hps"/>
          <w:rFonts w:asciiTheme="majorBidi" w:hAnsiTheme="majorBidi" w:cstheme="majorBidi"/>
          <w:szCs w:val="24"/>
          <w:lang w:eastAsia="en-US"/>
        </w:rPr>
        <w:t xml:space="preserve"> </w:t>
      </w:r>
      <w:r>
        <w:rPr>
          <w:rStyle w:val="hps"/>
          <w:rFonts w:asciiTheme="majorBidi" w:hAnsiTheme="majorBidi" w:cstheme="majorBidi"/>
          <w:szCs w:val="24"/>
          <w:lang w:eastAsia="en-US"/>
        </w:rPr>
        <w:t>f</w:t>
      </w:r>
      <w:r w:rsidRPr="00B814E0">
        <w:rPr>
          <w:rStyle w:val="hps"/>
          <w:rFonts w:asciiTheme="majorBidi" w:hAnsiTheme="majorBidi" w:cstheme="majorBidi"/>
          <w:szCs w:val="24"/>
          <w:lang w:eastAsia="en-US"/>
        </w:rPr>
        <w:t>orcefully</w:t>
      </w:r>
      <w:r>
        <w:rPr>
          <w:rStyle w:val="hps"/>
          <w:rFonts w:asciiTheme="majorBidi" w:hAnsiTheme="majorBidi" w:cstheme="majorBidi"/>
          <w:noProof w:val="0"/>
          <w:szCs w:val="24"/>
          <w:lang w:eastAsia="en-US"/>
        </w:rPr>
        <w:t xml:space="preserve"> by Israel</w:t>
      </w:r>
      <w:r w:rsidRPr="00F97D20">
        <w:rPr>
          <w:rStyle w:val="hps"/>
          <w:rFonts w:asciiTheme="majorBidi" w:hAnsiTheme="majorBidi" w:cstheme="majorBidi"/>
          <w:noProof w:val="0"/>
          <w:szCs w:val="24"/>
          <w:lang w:eastAsia="en-US"/>
        </w:rPr>
        <w:t xml:space="preserve"> </w:t>
      </w:r>
      <w:r>
        <w:rPr>
          <w:rStyle w:val="hps"/>
          <w:rFonts w:asciiTheme="majorBidi" w:hAnsiTheme="majorBidi" w:cstheme="majorBidi"/>
          <w:noProof w:val="0"/>
          <w:szCs w:val="24"/>
          <w:lang w:eastAsia="en-US"/>
        </w:rPr>
        <w:t xml:space="preserve">following its </w:t>
      </w:r>
      <w:r w:rsidRPr="00F97D20">
        <w:rPr>
          <w:rStyle w:val="hps"/>
          <w:rFonts w:asciiTheme="majorBidi" w:hAnsiTheme="majorBidi" w:cstheme="majorBidi"/>
          <w:noProof w:val="0"/>
          <w:szCs w:val="24"/>
          <w:lang w:eastAsia="en-US"/>
        </w:rPr>
        <w:t xml:space="preserve">occupation </w:t>
      </w:r>
      <w:r>
        <w:rPr>
          <w:rStyle w:val="hps"/>
          <w:rFonts w:asciiTheme="majorBidi" w:hAnsiTheme="majorBidi" w:cstheme="majorBidi"/>
          <w:noProof w:val="0"/>
          <w:szCs w:val="24"/>
          <w:lang w:eastAsia="en-US"/>
        </w:rPr>
        <w:t xml:space="preserve">of the West Bank </w:t>
      </w:r>
      <w:r w:rsidRPr="00F97D20">
        <w:rPr>
          <w:rStyle w:val="hps"/>
          <w:rFonts w:asciiTheme="majorBidi" w:hAnsiTheme="majorBidi" w:cstheme="majorBidi"/>
          <w:noProof w:val="0"/>
          <w:szCs w:val="24"/>
          <w:lang w:eastAsia="en-US"/>
        </w:rPr>
        <w:t xml:space="preserve">in 1967. </w:t>
      </w:r>
      <w:r>
        <w:rPr>
          <w:rStyle w:val="hps"/>
          <w:rFonts w:asciiTheme="majorBidi" w:hAnsiTheme="majorBidi" w:cstheme="majorBidi"/>
          <w:noProof w:val="0"/>
          <w:szCs w:val="24"/>
          <w:lang w:eastAsia="en-US"/>
        </w:rPr>
        <w:t xml:space="preserve"> This part</w:t>
      </w:r>
      <w:r w:rsidRPr="00F97D20">
        <w:rPr>
          <w:rStyle w:val="hps"/>
          <w:rFonts w:asciiTheme="majorBidi" w:hAnsiTheme="majorBidi" w:cstheme="majorBidi"/>
          <w:noProof w:val="0"/>
          <w:szCs w:val="24"/>
          <w:lang w:eastAsia="en-US"/>
        </w:rPr>
        <w:t xml:space="preserve"> include</w:t>
      </w:r>
      <w:r>
        <w:rPr>
          <w:rStyle w:val="hps"/>
          <w:rFonts w:asciiTheme="majorBidi" w:hAnsiTheme="majorBidi" w:cstheme="majorBidi"/>
          <w:noProof w:val="0"/>
          <w:szCs w:val="24"/>
          <w:lang w:eastAsia="en-US"/>
        </w:rPr>
        <w:t>s</w:t>
      </w:r>
      <w:r w:rsidRPr="00F97D20">
        <w:rPr>
          <w:rStyle w:val="hps"/>
          <w:rFonts w:asciiTheme="majorBidi" w:hAnsiTheme="majorBidi" w:cstheme="majorBidi"/>
          <w:noProof w:val="0"/>
          <w:szCs w:val="24"/>
          <w:lang w:eastAsia="en-US"/>
        </w:rPr>
        <w:t xml:space="preserve"> the following localities: </w:t>
      </w:r>
      <w:r w:rsidRPr="00F97D20">
        <w:rPr>
          <w:rFonts w:asciiTheme="majorBidi" w:hAnsiTheme="majorBidi" w:cstheme="majorBidi"/>
          <w:szCs w:val="24"/>
        </w:rPr>
        <w:t xml:space="preserve">(Kafr A'qab, Beit Hanina, Shu'fat Camp, Shu'fat, Al 'Isawiya, Sheikh Jarrah, Wadi al Joz, Bab as Sahira, As Suwwana, At </w:t>
      </w:r>
      <w:r w:rsidRPr="00F97D20">
        <w:rPr>
          <w:rFonts w:asciiTheme="majorBidi" w:hAnsiTheme="majorBidi" w:cstheme="majorBidi"/>
          <w:szCs w:val="24"/>
        </w:rPr>
        <w:lastRenderedPageBreak/>
        <w:t xml:space="preserve">Tur, Jerusalem (Al Quds), Ash Shayyah, Ras al 'Amud, Silwan, Ath Thuri, Jabal al Mukabbir, As Sawahira al Gharbiya, Beit Safafa, Sharafat, Sur Bahir, Umm Tuba.). </w:t>
      </w:r>
    </w:p>
    <w:p w:rsidR="00DD3CE6" w:rsidRPr="00DD3CE6" w:rsidRDefault="00DD3CE6" w:rsidP="00DD3CE6">
      <w:pPr>
        <w:jc w:val="both"/>
        <w:rPr>
          <w:rFonts w:asciiTheme="majorBidi" w:hAnsiTheme="majorBidi" w:cstheme="majorBidi"/>
          <w:sz w:val="16"/>
          <w:szCs w:val="16"/>
        </w:rPr>
      </w:pPr>
    </w:p>
    <w:p w:rsidR="00DD3CE6" w:rsidRPr="00F97D20" w:rsidRDefault="00DD3CE6" w:rsidP="00DD3CE6">
      <w:pPr>
        <w:pStyle w:val="Heading7"/>
        <w:jc w:val="both"/>
        <w:rPr>
          <w:rFonts w:asciiTheme="majorBidi" w:hAnsiTheme="majorBidi" w:cstheme="majorBidi"/>
        </w:rPr>
      </w:pPr>
      <w:r>
        <w:rPr>
          <w:rFonts w:asciiTheme="majorBidi" w:hAnsiTheme="majorBidi" w:cstheme="majorBidi"/>
        </w:rPr>
        <w:t>Jerusalem J2:</w:t>
      </w:r>
    </w:p>
    <w:p w:rsidR="00DD3CE6" w:rsidRPr="00F97D20" w:rsidRDefault="00DD3CE6" w:rsidP="00DD3CE6">
      <w:pPr>
        <w:pStyle w:val="ListParagraph"/>
        <w:tabs>
          <w:tab w:val="right" w:pos="7655"/>
          <w:tab w:val="right" w:pos="8080"/>
          <w:tab w:val="right" w:pos="8222"/>
        </w:tabs>
        <w:bidi w:val="0"/>
        <w:ind w:left="0"/>
        <w:jc w:val="both"/>
        <w:rPr>
          <w:rFonts w:asciiTheme="majorBidi" w:hAnsiTheme="majorBidi" w:cstheme="majorBidi"/>
          <w:b/>
          <w:bCs/>
          <w:szCs w:val="24"/>
        </w:rPr>
      </w:pPr>
      <w:r w:rsidRPr="00F97D20">
        <w:rPr>
          <w:rStyle w:val="hps"/>
          <w:rFonts w:asciiTheme="majorBidi" w:hAnsiTheme="majorBidi" w:cstheme="majorBidi"/>
          <w:noProof w:val="0"/>
          <w:szCs w:val="24"/>
          <w:lang w:eastAsia="en-US"/>
        </w:rPr>
        <w:t xml:space="preserve">Includes the </w:t>
      </w:r>
      <w:r>
        <w:rPr>
          <w:rStyle w:val="hps"/>
          <w:rFonts w:asciiTheme="majorBidi" w:hAnsiTheme="majorBidi" w:cstheme="majorBidi"/>
          <w:noProof w:val="0"/>
          <w:szCs w:val="24"/>
          <w:lang w:eastAsia="en-US"/>
        </w:rPr>
        <w:t xml:space="preserve">Remaining parts of </w:t>
      </w:r>
      <w:r w:rsidRPr="00F97D20">
        <w:rPr>
          <w:rStyle w:val="hps"/>
          <w:rFonts w:asciiTheme="majorBidi" w:hAnsiTheme="majorBidi" w:cstheme="majorBidi"/>
          <w:noProof w:val="0"/>
          <w:szCs w:val="24"/>
          <w:lang w:eastAsia="en-US"/>
        </w:rPr>
        <w:t>Jerusalem</w:t>
      </w:r>
      <w:r>
        <w:rPr>
          <w:rStyle w:val="hps"/>
          <w:rFonts w:asciiTheme="majorBidi" w:hAnsiTheme="majorBidi" w:cstheme="majorBidi"/>
          <w:noProof w:val="0"/>
          <w:szCs w:val="24"/>
          <w:lang w:eastAsia="en-US"/>
        </w:rPr>
        <w:t xml:space="preserve"> governorate, namely: </w:t>
      </w:r>
      <w:r w:rsidRPr="00F97D20">
        <w:rPr>
          <w:rFonts w:asciiTheme="majorBidi" w:hAnsiTheme="majorBidi" w:cstheme="majorBidi"/>
          <w:szCs w:val="24"/>
        </w:rPr>
        <w:t xml:space="preserve">(Rafat, Mikhmas, Qalandiya Camp, Qalandiya, Beit Duqqu, Jaba', Al Judeira, Ar Ram &amp; Dahiyat al Bareed, Beit A'nan, Al Jib, Bir Nabala, Beit Ijza, Al Qubeiba, Kharayib Umm al Lahim, Biddu, An Nabi Samwil, Hizma, Beit Hanina al Balad, Qatanna, Beit Surik, Beit Iksa, A'nata, Al Ka'abina (Tajammu' Badawi), Az Za'ayyem, Al 'Eizariya, Abu Dis, A'rab al Jahalin (Salamat), As Sawahira ash Sharqiya, Ash Sheikh Sa'd). </w:t>
      </w:r>
    </w:p>
    <w:p w:rsidR="00410A25" w:rsidRPr="00DD3CE6" w:rsidRDefault="00410A25" w:rsidP="00410A25">
      <w:pPr>
        <w:jc w:val="both"/>
        <w:rPr>
          <w:rFonts w:asciiTheme="majorBidi" w:hAnsiTheme="majorBidi" w:cstheme="majorBidi"/>
          <w:sz w:val="16"/>
          <w:szCs w:val="16"/>
        </w:rPr>
      </w:pPr>
    </w:p>
    <w:p w:rsidR="00D15B74" w:rsidRPr="00E9170B" w:rsidRDefault="00410A25" w:rsidP="00410A25">
      <w:pPr>
        <w:jc w:val="both"/>
        <w:rPr>
          <w:rFonts w:asciiTheme="majorBidi" w:hAnsiTheme="majorBidi" w:cstheme="majorBidi"/>
        </w:rPr>
      </w:pPr>
      <w:r w:rsidRPr="00E9170B">
        <w:rPr>
          <w:rFonts w:asciiTheme="majorBidi" w:hAnsiTheme="majorBidi" w:cstheme="majorBidi"/>
          <w:b/>
          <w:bCs/>
        </w:rPr>
        <w:t xml:space="preserve">1.2 </w:t>
      </w:r>
      <w:r w:rsidR="00D15B74" w:rsidRPr="00E9170B">
        <w:rPr>
          <w:rFonts w:asciiTheme="majorBidi" w:hAnsiTheme="majorBidi" w:cstheme="majorBidi"/>
          <w:b/>
          <w:bCs/>
        </w:rPr>
        <w:t>Classifications</w:t>
      </w:r>
      <w:r w:rsidR="00D15B74" w:rsidRPr="00E9170B">
        <w:rPr>
          <w:rFonts w:asciiTheme="majorBidi" w:hAnsiTheme="majorBidi" w:cstheme="majorBidi"/>
          <w:b/>
          <w:bCs/>
          <w:rtl/>
        </w:rPr>
        <w:t xml:space="preserve"> </w:t>
      </w:r>
    </w:p>
    <w:p w:rsidR="00D15B74" w:rsidRPr="00E9170B" w:rsidRDefault="00D15B74" w:rsidP="00232C8D">
      <w:pPr>
        <w:autoSpaceDE w:val="0"/>
        <w:autoSpaceDN w:val="0"/>
        <w:adjustRightInd w:val="0"/>
        <w:jc w:val="both"/>
        <w:rPr>
          <w:rStyle w:val="hps"/>
          <w:rFonts w:asciiTheme="majorBidi" w:hAnsiTheme="majorBidi" w:cstheme="majorBidi"/>
        </w:rPr>
      </w:pPr>
      <w:r w:rsidRPr="00E9170B">
        <w:rPr>
          <w:rStyle w:val="hps"/>
          <w:rFonts w:asciiTheme="majorBidi" w:hAnsiTheme="majorBidi" w:cstheme="majorBidi"/>
        </w:rPr>
        <w:t>Classifications used in the process of collection and processing of statistical data adopted by</w:t>
      </w:r>
    </w:p>
    <w:p w:rsidR="00D15B74" w:rsidRPr="00E9170B" w:rsidRDefault="00D15B74" w:rsidP="00232C8D">
      <w:pPr>
        <w:pStyle w:val="BodyText"/>
        <w:rPr>
          <w:rStyle w:val="hps"/>
          <w:rFonts w:asciiTheme="majorBidi" w:hAnsiTheme="majorBidi" w:cstheme="majorBidi"/>
        </w:rPr>
      </w:pPr>
      <w:r w:rsidRPr="00E9170B">
        <w:rPr>
          <w:rStyle w:val="hps"/>
          <w:rFonts w:asciiTheme="majorBidi" w:hAnsiTheme="majorBidi" w:cstheme="majorBidi"/>
        </w:rPr>
        <w:t>PCBS, according to international standards and with the Palestinian privacy.</w:t>
      </w:r>
    </w:p>
    <w:p w:rsidR="00232C8D" w:rsidRPr="00E9170B" w:rsidRDefault="00D15B74" w:rsidP="00CD05AF">
      <w:pPr>
        <w:pStyle w:val="ListParagraph"/>
        <w:numPr>
          <w:ilvl w:val="0"/>
          <w:numId w:val="30"/>
        </w:numPr>
        <w:autoSpaceDE w:val="0"/>
        <w:autoSpaceDN w:val="0"/>
        <w:bidi w:val="0"/>
        <w:adjustRightInd w:val="0"/>
        <w:jc w:val="both"/>
        <w:rPr>
          <w:rStyle w:val="hps"/>
          <w:rFonts w:asciiTheme="majorBidi" w:hAnsiTheme="majorBidi" w:cstheme="majorBidi"/>
          <w:szCs w:val="24"/>
        </w:rPr>
      </w:pPr>
      <w:r w:rsidRPr="00E9170B">
        <w:rPr>
          <w:rStyle w:val="hps"/>
          <w:rFonts w:asciiTheme="majorBidi" w:hAnsiTheme="majorBidi" w:cstheme="majorBidi"/>
          <w:szCs w:val="24"/>
        </w:rPr>
        <w:t>Palestinian Localities Guidance, 2017.</w:t>
      </w:r>
    </w:p>
    <w:p w:rsidR="004F204E" w:rsidRPr="00DD3CE6" w:rsidRDefault="00D15B74" w:rsidP="004945E0">
      <w:pPr>
        <w:pStyle w:val="ListParagraph"/>
        <w:numPr>
          <w:ilvl w:val="0"/>
          <w:numId w:val="30"/>
        </w:numPr>
        <w:autoSpaceDE w:val="0"/>
        <w:autoSpaceDN w:val="0"/>
        <w:bidi w:val="0"/>
        <w:adjustRightInd w:val="0"/>
        <w:jc w:val="both"/>
        <w:rPr>
          <w:rStyle w:val="hps"/>
          <w:rFonts w:asciiTheme="majorBidi" w:hAnsiTheme="majorBidi" w:cstheme="majorBidi"/>
        </w:rPr>
      </w:pPr>
      <w:r w:rsidRPr="00E9170B">
        <w:rPr>
          <w:rStyle w:val="hps"/>
          <w:rFonts w:asciiTheme="majorBidi" w:hAnsiTheme="majorBidi" w:cstheme="majorBidi"/>
          <w:szCs w:val="24"/>
        </w:rPr>
        <w:t>Agricultural Classification Guide, 2021.</w:t>
      </w: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Default="00DD3CE6" w:rsidP="00DD3CE6">
      <w:pPr>
        <w:pStyle w:val="ListParagraph"/>
        <w:autoSpaceDE w:val="0"/>
        <w:autoSpaceDN w:val="0"/>
        <w:bidi w:val="0"/>
        <w:adjustRightInd w:val="0"/>
        <w:ind w:left="403"/>
        <w:jc w:val="both"/>
        <w:rPr>
          <w:rStyle w:val="hps"/>
          <w:rFonts w:asciiTheme="majorBidi" w:hAnsiTheme="majorBidi" w:cstheme="majorBidi"/>
          <w:szCs w:val="24"/>
        </w:rPr>
      </w:pPr>
    </w:p>
    <w:p w:rsidR="00DD3CE6" w:rsidRPr="004945E0" w:rsidRDefault="00DD3CE6" w:rsidP="00DD3CE6">
      <w:pPr>
        <w:pStyle w:val="ListParagraph"/>
        <w:autoSpaceDE w:val="0"/>
        <w:autoSpaceDN w:val="0"/>
        <w:bidi w:val="0"/>
        <w:adjustRightInd w:val="0"/>
        <w:ind w:left="403"/>
        <w:jc w:val="both"/>
        <w:rPr>
          <w:rFonts w:asciiTheme="majorBidi" w:hAnsiTheme="majorBidi" w:cstheme="majorBidi"/>
        </w:rPr>
      </w:pPr>
    </w:p>
    <w:p w:rsidR="00F910A4" w:rsidRPr="00DA0923" w:rsidRDefault="00F910A4" w:rsidP="0073690C">
      <w:pPr>
        <w:pStyle w:val="Heading1"/>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lastRenderedPageBreak/>
        <w:t>Chapter Two</w:t>
      </w:r>
    </w:p>
    <w:p w:rsidR="00870372" w:rsidRPr="00DA0923" w:rsidRDefault="00870372" w:rsidP="00870372">
      <w:pPr>
        <w:rPr>
          <w:rFonts w:asciiTheme="majorBidi" w:hAnsiTheme="majorBidi" w:cstheme="majorBidi"/>
        </w:rPr>
      </w:pPr>
    </w:p>
    <w:p w:rsidR="00F910A4" w:rsidRPr="00DA0923" w:rsidRDefault="001A1853" w:rsidP="0073690C">
      <w:pPr>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t>Main Findings</w:t>
      </w:r>
    </w:p>
    <w:p w:rsidR="00514B11" w:rsidRPr="00DA0923" w:rsidRDefault="00514B11" w:rsidP="0073690C">
      <w:pPr>
        <w:jc w:val="center"/>
        <w:rPr>
          <w:rFonts w:asciiTheme="majorBidi" w:hAnsiTheme="majorBidi" w:cstheme="majorBidi"/>
          <w:b/>
          <w:bCs/>
          <w:color w:val="000000" w:themeColor="text1"/>
          <w:sz w:val="22"/>
          <w:szCs w:val="22"/>
        </w:rPr>
      </w:pPr>
    </w:p>
    <w:p w:rsidR="00D03738" w:rsidRPr="00DA0923" w:rsidRDefault="00D03738"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final results of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C6432F" w:rsidRPr="00DA0923">
        <w:rPr>
          <w:rFonts w:asciiTheme="majorBidi" w:hAnsiTheme="majorBidi" w:cstheme="majorBidi"/>
          <w:color w:val="000000" w:themeColor="text1"/>
        </w:rPr>
        <w:t>Census, 2021 include</w:t>
      </w:r>
      <w:r w:rsidRPr="00DA0923">
        <w:rPr>
          <w:rFonts w:asciiTheme="majorBidi" w:hAnsiTheme="majorBidi" w:cstheme="majorBidi"/>
          <w:color w:val="000000" w:themeColor="text1"/>
        </w:rPr>
        <w:t xml:space="preserve"> data on the number of agricultural holders and holdings, the area of ​​agricultural holdings by type of land use, the cultivated area with agricultural crops, the number of raised livestock for cows, camels, sheep, goats, poultry, and beehives, equines animals, agricultural employees, other economic activities of the household, agricultural machinery and equipment, in addition </w:t>
      </w:r>
      <w:r w:rsidR="003101A5" w:rsidRPr="00DA0923">
        <w:rPr>
          <w:rFonts w:asciiTheme="majorBidi" w:hAnsiTheme="majorBidi" w:cstheme="majorBidi"/>
          <w:color w:val="000000" w:themeColor="text1"/>
        </w:rPr>
        <w:t xml:space="preserve">to </w:t>
      </w:r>
      <w:r w:rsidRPr="00DA0923">
        <w:rPr>
          <w:rFonts w:asciiTheme="majorBidi" w:hAnsiTheme="majorBidi" w:cstheme="majorBidi"/>
          <w:color w:val="000000" w:themeColor="text1"/>
        </w:rPr>
        <w:t>agricultural practices and services.</w:t>
      </w:r>
    </w:p>
    <w:p w:rsidR="00D03738" w:rsidRPr="00DA0923" w:rsidRDefault="00D03738" w:rsidP="00DA0923">
      <w:pPr>
        <w:jc w:val="both"/>
        <w:rPr>
          <w:rFonts w:asciiTheme="majorBidi" w:hAnsiTheme="majorBidi" w:cstheme="majorBidi"/>
          <w:color w:val="000000" w:themeColor="text1"/>
          <w:rtl/>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2.1 </w:t>
      </w:r>
      <w:r w:rsidR="002A655F" w:rsidRPr="00DA0923">
        <w:rPr>
          <w:rFonts w:asciiTheme="majorBidi" w:hAnsiTheme="majorBidi" w:cstheme="majorBidi"/>
          <w:b/>
          <w:bCs/>
          <w:color w:val="000000" w:themeColor="text1"/>
        </w:rPr>
        <w:t>Agricultural holder</w:t>
      </w:r>
      <w:r w:rsidR="00174067" w:rsidRPr="00DA0923">
        <w:rPr>
          <w:rFonts w:asciiTheme="majorBidi" w:hAnsiTheme="majorBidi" w:cstheme="majorBidi"/>
          <w:b/>
          <w:bCs/>
          <w:color w:val="000000" w:themeColor="text1"/>
        </w:rPr>
        <w:t>s</w:t>
      </w:r>
    </w:p>
    <w:p w:rsidR="00D03738" w:rsidRPr="00DA0923" w:rsidRDefault="00D03738"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number of agricultural holders in Palestine reached 138,339 holders during the agricultural year 2020/2021</w:t>
      </w:r>
      <w:r w:rsidR="00EF5819" w:rsidRPr="00DA0923">
        <w:rPr>
          <w:rStyle w:val="hps"/>
          <w:rFonts w:asciiTheme="majorBidi" w:hAnsiTheme="majorBidi" w:cstheme="majorBidi"/>
        </w:rPr>
        <w:t>,</w:t>
      </w:r>
      <w:r w:rsidRPr="00DA0923">
        <w:rPr>
          <w:rFonts w:asciiTheme="majorBidi" w:hAnsiTheme="majorBidi" w:cstheme="majorBidi"/>
          <w:color w:val="000000" w:themeColor="text1"/>
        </w:rPr>
        <w:t xml:space="preserve"> </w:t>
      </w:r>
      <w:r w:rsidR="00EF5819"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114,048 holders are in the West Bank, representing 82.4% of the total number of agricultural holders, and 24,291 holders are in </w:t>
      </w:r>
      <w:r w:rsidR="00182F86" w:rsidRPr="00DA0923">
        <w:rPr>
          <w:rFonts w:asciiTheme="majorBidi" w:hAnsiTheme="majorBidi" w:cstheme="majorBidi"/>
          <w:color w:val="000000" w:themeColor="text1"/>
        </w:rPr>
        <w:t xml:space="preserve">Gaza </w:t>
      </w:r>
      <w:r w:rsidRPr="00DA0923">
        <w:rPr>
          <w:rFonts w:asciiTheme="majorBidi" w:hAnsiTheme="majorBidi" w:cstheme="majorBidi"/>
          <w:color w:val="000000" w:themeColor="text1"/>
        </w:rPr>
        <w:t>Str</w:t>
      </w:r>
      <w:r w:rsidR="00EF5819" w:rsidRPr="00DA0923">
        <w:rPr>
          <w:rFonts w:asciiTheme="majorBidi" w:hAnsiTheme="majorBidi" w:cstheme="majorBidi"/>
          <w:color w:val="000000" w:themeColor="text1"/>
        </w:rPr>
        <w:t xml:space="preserve">ip, representing </w:t>
      </w:r>
      <w:r w:rsidR="00514B11" w:rsidRPr="00DA0923">
        <w:rPr>
          <w:rFonts w:asciiTheme="majorBidi" w:hAnsiTheme="majorBidi" w:cstheme="majorBidi"/>
          <w:color w:val="000000" w:themeColor="text1"/>
        </w:rPr>
        <w:t>17.6%</w:t>
      </w:r>
      <w:r w:rsidRPr="00DA0923">
        <w:rPr>
          <w:rFonts w:asciiTheme="majorBidi" w:hAnsiTheme="majorBidi" w:cstheme="majorBidi"/>
          <w:color w:val="000000" w:themeColor="text1"/>
        </w:rPr>
        <w:t xml:space="preserve"> of the total number of agricultural holders in Palestine</w:t>
      </w:r>
      <w:r w:rsidR="00EF5819" w:rsidRPr="00DA0923">
        <w:rPr>
          <w:rFonts w:asciiTheme="majorBidi" w:hAnsiTheme="majorBidi" w:cstheme="majorBidi"/>
          <w:color w:val="000000" w:themeColor="text1"/>
        </w:rPr>
        <w:t>)</w:t>
      </w:r>
      <w:r w:rsidR="00514B11" w:rsidRPr="00DA0923">
        <w:rPr>
          <w:rFonts w:asciiTheme="majorBidi" w:hAnsiTheme="majorBidi" w:cstheme="majorBidi"/>
          <w:color w:val="000000" w:themeColor="text1"/>
        </w:rPr>
        <w:t>.</w:t>
      </w:r>
    </w:p>
    <w:p w:rsidR="00D03738" w:rsidRPr="00DA0923" w:rsidRDefault="00D03738" w:rsidP="00DA0923">
      <w:pPr>
        <w:jc w:val="both"/>
        <w:rPr>
          <w:rFonts w:asciiTheme="majorBidi" w:hAnsiTheme="majorBidi" w:cstheme="majorBidi"/>
          <w:color w:val="000000" w:themeColor="text1"/>
        </w:rPr>
      </w:pPr>
    </w:p>
    <w:p w:rsidR="00D03738" w:rsidRPr="00DA0923" w:rsidRDefault="00514B11"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By</w:t>
      </w:r>
      <w:r w:rsidR="00D03738" w:rsidRPr="00DA0923">
        <w:rPr>
          <w:rFonts w:asciiTheme="majorBidi" w:hAnsiTheme="majorBidi" w:cstheme="majorBidi"/>
          <w:color w:val="000000" w:themeColor="text1"/>
        </w:rPr>
        <w:t xml:space="preserve"> gender, 127,332 holders are males (92%) and 10,653 holders are females (7.7%) and 354 holders of non-household holdings (0.3%) in the agricultural year 2020/2021. </w:t>
      </w:r>
    </w:p>
    <w:p w:rsidR="00DA0923" w:rsidRPr="00DA0923" w:rsidRDefault="00DA0923" w:rsidP="00DA0923">
      <w:pPr>
        <w:jc w:val="both"/>
        <w:rPr>
          <w:rFonts w:asciiTheme="majorBidi" w:hAnsiTheme="majorBidi" w:cstheme="majorBidi"/>
          <w:color w:val="000000" w:themeColor="text1"/>
        </w:rPr>
      </w:pPr>
    </w:p>
    <w:p w:rsidR="00DE0C4A" w:rsidRPr="009B3FDE" w:rsidRDefault="00D03738" w:rsidP="006B653D">
      <w:pPr>
        <w:jc w:val="center"/>
        <w:rPr>
          <w:rFonts w:ascii="Arial" w:hAnsi="Arial" w:cs="Arial"/>
          <w:b/>
          <w:bCs/>
          <w:color w:val="000000" w:themeColor="text1"/>
          <w:sz w:val="22"/>
          <w:szCs w:val="22"/>
        </w:rPr>
      </w:pPr>
      <w:r w:rsidRPr="0040074E">
        <w:rPr>
          <w:rFonts w:ascii="Arial" w:hAnsi="Arial" w:cs="Arial"/>
          <w:b/>
          <w:bCs/>
          <w:color w:val="000000" w:themeColor="text1"/>
          <w:sz w:val="22"/>
          <w:szCs w:val="22"/>
        </w:rPr>
        <w:t>Percentage Distribution of Agricultural Holders in Palestine by Sex</w:t>
      </w:r>
      <w:r w:rsidR="009B3FDE">
        <w:rPr>
          <w:rFonts w:ascii="Arial" w:hAnsi="Arial" w:cs="Arial"/>
          <w:b/>
          <w:bCs/>
          <w:color w:val="000000" w:themeColor="text1"/>
          <w:sz w:val="22"/>
          <w:szCs w:val="22"/>
        </w:rPr>
        <w:t>, 2020/2021</w:t>
      </w:r>
    </w:p>
    <w:tbl>
      <w:tblPr>
        <w:tblStyle w:val="TableGrid"/>
        <w:tblW w:w="8505" w:type="dxa"/>
        <w:jc w:val="center"/>
        <w:tblLook w:val="04A0" w:firstRow="1" w:lastRow="0" w:firstColumn="1" w:lastColumn="0" w:noHBand="0" w:noVBand="1"/>
      </w:tblPr>
      <w:tblGrid>
        <w:gridCol w:w="8511"/>
      </w:tblGrid>
      <w:tr w:rsidR="006B653D" w:rsidTr="00E9170B">
        <w:trPr>
          <w:trHeight w:val="3553"/>
          <w:jc w:val="center"/>
        </w:trPr>
        <w:tc>
          <w:tcPr>
            <w:tcW w:w="9204" w:type="dxa"/>
            <w:vAlign w:val="center"/>
          </w:tcPr>
          <w:p w:rsidR="006B653D" w:rsidRDefault="006B653D" w:rsidP="00E9170B">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63E0F368" wp14:editId="47E6BB7E">
                  <wp:extent cx="5267325" cy="2171700"/>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D03738" w:rsidRPr="00DA0923" w:rsidRDefault="00D03738" w:rsidP="00DA0923">
      <w:pPr>
        <w:jc w:val="both"/>
        <w:rPr>
          <w:rFonts w:asciiTheme="majorBidi" w:hAnsiTheme="majorBidi" w:cstheme="majorBidi"/>
          <w:color w:val="000000" w:themeColor="text1"/>
          <w:rtl/>
        </w:rPr>
      </w:pPr>
    </w:p>
    <w:p w:rsidR="00D03738" w:rsidRPr="00DA0923" w:rsidRDefault="00D03738" w:rsidP="00DA0923">
      <w:pP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distribution of agricultural holders by age groups shows that the highest number of agricultural holders aged 60 years and above with 40,423 holders (29.2%) of the total holders in Palestine. </w:t>
      </w:r>
      <w:r w:rsidR="009D5C2C"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Followed by 38,510 agricultural holders (27.8%) in the age group of 50-59 years. </w:t>
      </w:r>
    </w:p>
    <w:p w:rsidR="008606BF" w:rsidRDefault="008606BF" w:rsidP="00DA0923">
      <w:pPr>
        <w:jc w:val="center"/>
        <w:rPr>
          <w:rFonts w:asciiTheme="majorBidi" w:hAnsiTheme="majorBidi" w:cstheme="majorBidi"/>
          <w:color w:val="000000" w:themeColor="text1"/>
        </w:rPr>
      </w:pPr>
    </w:p>
    <w:p w:rsidR="00E9170B" w:rsidRDefault="00E9170B" w:rsidP="00DA0923">
      <w:pPr>
        <w:jc w:val="center"/>
        <w:rPr>
          <w:rFonts w:asciiTheme="majorBidi" w:hAnsiTheme="majorBidi" w:cstheme="majorBidi"/>
          <w:color w:val="000000" w:themeColor="text1"/>
        </w:rPr>
      </w:pPr>
    </w:p>
    <w:p w:rsidR="00E9170B" w:rsidRDefault="00E9170B" w:rsidP="00DA0923">
      <w:pPr>
        <w:jc w:val="center"/>
        <w:rPr>
          <w:rFonts w:asciiTheme="majorBidi" w:hAnsiTheme="majorBidi" w:cstheme="majorBidi"/>
          <w:color w:val="000000" w:themeColor="text1"/>
        </w:rPr>
      </w:pPr>
    </w:p>
    <w:p w:rsidR="00E9170B" w:rsidRDefault="00E9170B" w:rsidP="00DA0923">
      <w:pPr>
        <w:jc w:val="center"/>
        <w:rPr>
          <w:rFonts w:asciiTheme="majorBidi" w:hAnsiTheme="majorBidi" w:cstheme="majorBidi"/>
          <w:color w:val="000000" w:themeColor="text1"/>
        </w:rPr>
      </w:pPr>
    </w:p>
    <w:p w:rsidR="00E9170B" w:rsidRDefault="00E9170B" w:rsidP="00DA0923">
      <w:pPr>
        <w:jc w:val="center"/>
        <w:rPr>
          <w:rFonts w:asciiTheme="majorBidi" w:hAnsiTheme="majorBidi" w:cstheme="majorBidi"/>
          <w:color w:val="000000" w:themeColor="text1"/>
        </w:rPr>
      </w:pPr>
    </w:p>
    <w:p w:rsidR="00E9170B" w:rsidRDefault="00E9170B" w:rsidP="00DA0923">
      <w:pPr>
        <w:jc w:val="center"/>
        <w:rPr>
          <w:rFonts w:asciiTheme="majorBidi" w:hAnsiTheme="majorBidi" w:cstheme="majorBidi"/>
          <w:color w:val="000000" w:themeColor="text1"/>
        </w:rPr>
      </w:pPr>
    </w:p>
    <w:p w:rsidR="00E9170B" w:rsidRDefault="00E9170B" w:rsidP="00DA0923">
      <w:pPr>
        <w:jc w:val="center"/>
        <w:rPr>
          <w:rFonts w:asciiTheme="majorBidi" w:hAnsiTheme="majorBidi" w:cstheme="majorBidi"/>
          <w:color w:val="000000" w:themeColor="text1"/>
        </w:rPr>
      </w:pPr>
    </w:p>
    <w:p w:rsidR="00E9170B" w:rsidRDefault="00E9170B" w:rsidP="00DA0923">
      <w:pPr>
        <w:jc w:val="center"/>
        <w:rPr>
          <w:rFonts w:asciiTheme="majorBidi" w:hAnsiTheme="majorBidi" w:cstheme="majorBidi"/>
          <w:color w:val="000000" w:themeColor="text1"/>
        </w:rPr>
      </w:pPr>
    </w:p>
    <w:p w:rsidR="00E9170B" w:rsidRDefault="00E9170B" w:rsidP="00DA0923">
      <w:pPr>
        <w:jc w:val="center"/>
        <w:rPr>
          <w:rFonts w:asciiTheme="majorBidi" w:hAnsiTheme="majorBidi" w:cstheme="majorBidi"/>
          <w:color w:val="000000" w:themeColor="text1"/>
        </w:rPr>
      </w:pPr>
    </w:p>
    <w:p w:rsidR="00E9170B" w:rsidRDefault="00E9170B" w:rsidP="00DA0923">
      <w:pPr>
        <w:jc w:val="center"/>
        <w:rPr>
          <w:rFonts w:asciiTheme="majorBidi" w:hAnsiTheme="majorBidi" w:cstheme="majorBidi"/>
          <w:color w:val="000000" w:themeColor="text1"/>
        </w:rPr>
      </w:pPr>
    </w:p>
    <w:p w:rsidR="00E9170B" w:rsidRDefault="00E9170B" w:rsidP="00DA0923">
      <w:pPr>
        <w:jc w:val="center"/>
        <w:rPr>
          <w:rFonts w:asciiTheme="majorBidi" w:hAnsiTheme="majorBidi" w:cstheme="majorBidi"/>
          <w:color w:val="000000" w:themeColor="text1"/>
        </w:rPr>
      </w:pPr>
    </w:p>
    <w:p w:rsidR="00E9170B" w:rsidRPr="00DA0923" w:rsidRDefault="00E9170B" w:rsidP="00DA0923">
      <w:pPr>
        <w:jc w:val="center"/>
        <w:rPr>
          <w:rFonts w:asciiTheme="majorBidi" w:hAnsiTheme="majorBidi" w:cstheme="majorBidi"/>
          <w:color w:val="000000" w:themeColor="text1"/>
        </w:rPr>
      </w:pPr>
    </w:p>
    <w:p w:rsidR="00D03738" w:rsidRPr="0040074E" w:rsidRDefault="00D03738" w:rsidP="009B3FDE">
      <w:pPr>
        <w:jc w:val="center"/>
        <w:rPr>
          <w:rFonts w:ascii="Arial" w:hAnsi="Arial" w:cs="Arial"/>
          <w:b/>
          <w:bCs/>
          <w:color w:val="000000" w:themeColor="text1"/>
          <w:sz w:val="22"/>
          <w:szCs w:val="22"/>
        </w:rPr>
      </w:pPr>
      <w:r w:rsidRPr="0040074E">
        <w:rPr>
          <w:rFonts w:ascii="Arial" w:hAnsi="Arial" w:cs="Arial"/>
          <w:b/>
          <w:bCs/>
          <w:color w:val="000000" w:themeColor="text1"/>
          <w:sz w:val="22"/>
          <w:szCs w:val="22"/>
        </w:rPr>
        <w:lastRenderedPageBreak/>
        <w:t xml:space="preserve">Percentage Distribution of Agricultural Holders in Palestine by Age </w:t>
      </w:r>
      <w:r w:rsidR="009B3FDE" w:rsidRPr="0040074E">
        <w:rPr>
          <w:rFonts w:ascii="Arial" w:hAnsi="Arial" w:cs="Arial"/>
          <w:b/>
          <w:bCs/>
          <w:color w:val="000000" w:themeColor="text1"/>
          <w:sz w:val="22"/>
          <w:szCs w:val="22"/>
        </w:rPr>
        <w:t>Group</w:t>
      </w:r>
      <w:r w:rsidR="009B3FDE" w:rsidRPr="0040074E">
        <w:rPr>
          <w:rFonts w:ascii="Arial" w:hAnsi="Arial" w:cs="Arial" w:hint="cs"/>
          <w:b/>
          <w:bCs/>
          <w:color w:val="000000" w:themeColor="text1"/>
          <w:sz w:val="22"/>
          <w:szCs w:val="22"/>
          <w:rtl/>
        </w:rPr>
        <w:t>,</w:t>
      </w:r>
      <w:r w:rsidR="009B3FDE">
        <w:rPr>
          <w:rFonts w:ascii="Arial" w:hAnsi="Arial" w:cs="Arial"/>
          <w:b/>
          <w:bCs/>
          <w:color w:val="000000" w:themeColor="text1"/>
          <w:sz w:val="22"/>
          <w:szCs w:val="22"/>
        </w:rPr>
        <w:t xml:space="preserve"> 2020/2021</w:t>
      </w:r>
    </w:p>
    <w:tbl>
      <w:tblPr>
        <w:tblStyle w:val="TableGrid"/>
        <w:tblW w:w="8505" w:type="dxa"/>
        <w:jc w:val="center"/>
        <w:tblLook w:val="04A0" w:firstRow="1" w:lastRow="0" w:firstColumn="1" w:lastColumn="0" w:noHBand="0" w:noVBand="1"/>
      </w:tblPr>
      <w:tblGrid>
        <w:gridCol w:w="8505"/>
      </w:tblGrid>
      <w:tr w:rsidR="006B653D" w:rsidTr="00E645F1">
        <w:trPr>
          <w:jc w:val="center"/>
        </w:trPr>
        <w:tc>
          <w:tcPr>
            <w:tcW w:w="9204" w:type="dxa"/>
            <w:vAlign w:val="center"/>
          </w:tcPr>
          <w:p w:rsidR="006B653D" w:rsidRDefault="006B653D" w:rsidP="00E645F1">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31B7EEB5" wp14:editId="784D57D6">
                  <wp:extent cx="5238750" cy="2619375"/>
                  <wp:effectExtent l="0" t="0" r="0" b="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E9170B" w:rsidRDefault="00E9170B" w:rsidP="00DA0923">
      <w:pPr>
        <w:jc w:val="both"/>
        <w:rPr>
          <w:rFonts w:asciiTheme="majorBidi" w:hAnsiTheme="majorBidi" w:cstheme="majorBidi"/>
          <w:color w:val="000000" w:themeColor="text1"/>
        </w:rPr>
      </w:pPr>
    </w:p>
    <w:p w:rsidR="00D03738" w:rsidRPr="00DA0923" w:rsidRDefault="00D03738" w:rsidP="00DA0923">
      <w:pPr>
        <w:jc w:val="both"/>
        <w:rPr>
          <w:rFonts w:asciiTheme="majorBidi" w:hAnsiTheme="majorBidi" w:cstheme="majorBidi"/>
          <w:color w:val="000000" w:themeColor="text1"/>
          <w:rtl/>
        </w:rPr>
      </w:pPr>
      <w:r w:rsidRPr="00DA0923">
        <w:rPr>
          <w:rFonts w:asciiTheme="majorBidi" w:hAnsiTheme="majorBidi" w:cstheme="majorBidi"/>
          <w:color w:val="000000" w:themeColor="text1"/>
        </w:rPr>
        <w:t>There are 131,600 holders (95.1%) who are heads of the household, only 8,660 holders are member</w:t>
      </w:r>
      <w:r w:rsidR="00EF5819" w:rsidRPr="00DA0923">
        <w:rPr>
          <w:rFonts w:asciiTheme="majorBidi" w:hAnsiTheme="majorBidi" w:cstheme="majorBidi"/>
          <w:color w:val="000000" w:themeColor="text1"/>
        </w:rPr>
        <w:t>s</w:t>
      </w:r>
      <w:r w:rsidRPr="00DA0923">
        <w:rPr>
          <w:rFonts w:asciiTheme="majorBidi" w:hAnsiTheme="majorBidi" w:cstheme="majorBidi"/>
          <w:color w:val="000000" w:themeColor="text1"/>
        </w:rPr>
        <w:t xml:space="preserve"> in cooperative societies or agricultural unions (6.2</w:t>
      </w:r>
      <w:r w:rsidR="00514B11"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129,698 holders (93.7%) have not received any agricultural education or trai</w:t>
      </w:r>
      <w:r w:rsidR="00EF5819" w:rsidRPr="00DA0923">
        <w:rPr>
          <w:rFonts w:asciiTheme="majorBidi" w:hAnsiTheme="majorBidi" w:cstheme="majorBidi"/>
          <w:color w:val="000000" w:themeColor="text1"/>
        </w:rPr>
        <w:t>ning, 36,537 holders (26.4%) have</w:t>
      </w:r>
      <w:r w:rsidRPr="00DA0923">
        <w:rPr>
          <w:rFonts w:asciiTheme="majorBidi" w:hAnsiTheme="majorBidi" w:cstheme="majorBidi"/>
          <w:color w:val="000000" w:themeColor="text1"/>
        </w:rPr>
        <w:t xml:space="preserve"> completed </w:t>
      </w:r>
      <w:r w:rsidR="00EF5819" w:rsidRPr="00DA0923">
        <w:rPr>
          <w:rFonts w:asciiTheme="majorBidi" w:hAnsiTheme="majorBidi" w:cstheme="majorBidi"/>
          <w:color w:val="000000" w:themeColor="text1"/>
        </w:rPr>
        <w:t>preparatory level of education.  There are 44,268 holders (32.0%) who work</w:t>
      </w:r>
      <w:r w:rsidRPr="00DA0923">
        <w:rPr>
          <w:rFonts w:asciiTheme="majorBidi" w:hAnsiTheme="majorBidi" w:cstheme="majorBidi"/>
          <w:color w:val="000000" w:themeColor="text1"/>
        </w:rPr>
        <w:t xml:space="preserve"> in </w:t>
      </w:r>
      <w:r w:rsidR="00EF5819" w:rsidRPr="00DA0923">
        <w:rPr>
          <w:rFonts w:asciiTheme="majorBidi" w:hAnsiTheme="majorBidi" w:cstheme="majorBidi"/>
          <w:color w:val="000000" w:themeColor="text1"/>
        </w:rPr>
        <w:t xml:space="preserve">the </w:t>
      </w:r>
      <w:r w:rsidRPr="00DA0923">
        <w:rPr>
          <w:rFonts w:asciiTheme="majorBidi" w:hAnsiTheme="majorBidi" w:cstheme="majorBidi"/>
          <w:color w:val="000000" w:themeColor="text1"/>
        </w:rPr>
        <w:t xml:space="preserve">agricultural holding </w:t>
      </w:r>
      <w:r w:rsidR="00EF5819" w:rsidRPr="00DA0923">
        <w:rPr>
          <w:rFonts w:asciiTheme="majorBidi" w:hAnsiTheme="majorBidi" w:cstheme="majorBidi"/>
          <w:color w:val="000000" w:themeColor="text1"/>
        </w:rPr>
        <w:t>as their</w:t>
      </w:r>
      <w:r w:rsidRPr="00DA0923">
        <w:rPr>
          <w:rFonts w:asciiTheme="majorBidi" w:hAnsiTheme="majorBidi" w:cstheme="majorBidi"/>
          <w:color w:val="000000" w:themeColor="text1"/>
        </w:rPr>
        <w:t xml:space="preserve"> main</w:t>
      </w:r>
      <w:r w:rsidR="00EF5819" w:rsidRPr="00DA0923">
        <w:rPr>
          <w:rFonts w:asciiTheme="majorBidi" w:hAnsiTheme="majorBidi" w:cstheme="majorBidi"/>
          <w:color w:val="000000" w:themeColor="text1"/>
        </w:rPr>
        <w:t xml:space="preserve"> work</w:t>
      </w:r>
      <w:r w:rsidRPr="00DA0923">
        <w:rPr>
          <w:rFonts w:asciiTheme="majorBidi" w:hAnsiTheme="majorBidi" w:cstheme="majorBidi"/>
          <w:color w:val="000000" w:themeColor="text1"/>
        </w:rPr>
        <w:t xml:space="preserve"> activity, out of the total number of agricultural holders in Palestine. </w:t>
      </w:r>
    </w:p>
    <w:p w:rsidR="00D03738" w:rsidRPr="00DA0923" w:rsidRDefault="00D03738" w:rsidP="00DA0923">
      <w:pPr>
        <w:jc w:val="both"/>
        <w:rPr>
          <w:rFonts w:asciiTheme="majorBidi" w:hAnsiTheme="majorBidi" w:cstheme="majorBidi"/>
          <w:color w:val="000000" w:themeColor="text1"/>
          <w:rtl/>
        </w:rPr>
      </w:pPr>
    </w:p>
    <w:p w:rsidR="00D03738" w:rsidRPr="00DA0923" w:rsidRDefault="00D03738"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FC738A"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 xml:space="preserve"> Agricultural holdings</w:t>
      </w:r>
    </w:p>
    <w:p w:rsidR="00D03738" w:rsidRPr="00DA0923" w:rsidRDefault="00D03738"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number of agricultural holdings reached 140,568 in the agricultural year 2020/2021, of which 115,814 were in </w:t>
      </w:r>
      <w:r w:rsidR="001F0AC2">
        <w:rPr>
          <w:rFonts w:asciiTheme="majorBidi" w:hAnsiTheme="majorBidi" w:cstheme="majorBidi"/>
          <w:color w:val="000000" w:themeColor="text1"/>
        </w:rPr>
        <w:t xml:space="preserve">the West Bank </w:t>
      </w:r>
      <w:r w:rsidRPr="00DA0923">
        <w:rPr>
          <w:rFonts w:asciiTheme="majorBidi" w:hAnsiTheme="majorBidi" w:cstheme="majorBidi"/>
          <w:color w:val="000000" w:themeColor="text1"/>
        </w:rPr>
        <w:t xml:space="preserve">(82.4%) of the total number of agricultural holdings, and 24,754 were in </w:t>
      </w:r>
      <w:r w:rsidR="00182F86" w:rsidRPr="00DA0923">
        <w:rPr>
          <w:rFonts w:asciiTheme="majorBidi" w:hAnsiTheme="majorBidi" w:cstheme="majorBidi"/>
          <w:color w:val="000000" w:themeColor="text1"/>
        </w:rPr>
        <w:t xml:space="preserve">Gaza </w:t>
      </w:r>
      <w:r w:rsidRPr="00DA0923">
        <w:rPr>
          <w:rFonts w:asciiTheme="majorBidi" w:hAnsiTheme="majorBidi" w:cstheme="majorBidi"/>
          <w:color w:val="000000" w:themeColor="text1"/>
        </w:rPr>
        <w:t xml:space="preserve">Strip (17.6%). </w:t>
      </w:r>
    </w:p>
    <w:p w:rsidR="00D03738" w:rsidRPr="00DA0923" w:rsidRDefault="00D03738" w:rsidP="00DA0923">
      <w:pPr>
        <w:jc w:val="both"/>
        <w:rPr>
          <w:rFonts w:asciiTheme="majorBidi" w:hAnsiTheme="majorBidi" w:cstheme="majorBidi"/>
          <w:color w:val="000000" w:themeColor="text1"/>
          <w:highlight w:val="yellow"/>
        </w:rPr>
      </w:pPr>
    </w:p>
    <w:p w:rsidR="00D03738" w:rsidRPr="00DA0923" w:rsidRDefault="00D03738"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As for the number of holdings by type of holding, data showed that 103,143 </w:t>
      </w:r>
      <w:r w:rsidR="009D5C2C" w:rsidRPr="00DA0923">
        <w:rPr>
          <w:rFonts w:asciiTheme="majorBidi" w:hAnsiTheme="majorBidi" w:cstheme="majorBidi"/>
          <w:color w:val="000000" w:themeColor="text1"/>
        </w:rPr>
        <w:t xml:space="preserve">holdings (73.4%) </w:t>
      </w:r>
      <w:r w:rsidR="00735777" w:rsidRPr="00DA0923">
        <w:rPr>
          <w:rFonts w:asciiTheme="majorBidi" w:hAnsiTheme="majorBidi" w:cstheme="majorBidi"/>
          <w:color w:val="000000" w:themeColor="text1"/>
        </w:rPr>
        <w:t>were</w:t>
      </w:r>
      <w:r w:rsidRPr="00DA0923">
        <w:rPr>
          <w:rFonts w:asciiTheme="majorBidi" w:hAnsiTheme="majorBidi" w:cstheme="majorBidi"/>
          <w:color w:val="000000" w:themeColor="text1"/>
        </w:rPr>
        <w:t xml:space="preserve"> plant holdings, (of which 89,723 (87.0%) in the West Bank, and 13,420 (13.0%) in Gaza Strip).</w:t>
      </w:r>
      <w:r w:rsidR="00441440"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19,909 </w:t>
      </w:r>
      <w:r w:rsidR="00441440" w:rsidRPr="00DA0923">
        <w:rPr>
          <w:rFonts w:asciiTheme="majorBidi" w:hAnsiTheme="majorBidi" w:cstheme="majorBidi"/>
          <w:color w:val="000000" w:themeColor="text1"/>
        </w:rPr>
        <w:t xml:space="preserve">holdings </w:t>
      </w:r>
      <w:r w:rsidRPr="00DA0923">
        <w:rPr>
          <w:rFonts w:asciiTheme="majorBidi" w:hAnsiTheme="majorBidi" w:cstheme="majorBidi"/>
          <w:color w:val="000000" w:themeColor="text1"/>
        </w:rPr>
        <w:t xml:space="preserve">(14.2%) </w:t>
      </w:r>
      <w:r w:rsidR="00735777" w:rsidRPr="00DA0923">
        <w:rPr>
          <w:rFonts w:asciiTheme="majorBidi" w:hAnsiTheme="majorBidi" w:cstheme="majorBidi"/>
          <w:color w:val="000000" w:themeColor="text1"/>
        </w:rPr>
        <w:t>were</w:t>
      </w:r>
      <w:r w:rsidR="00441440" w:rsidRPr="00DA0923">
        <w:rPr>
          <w:rFonts w:asciiTheme="majorBidi" w:hAnsiTheme="majorBidi" w:cstheme="majorBidi"/>
          <w:color w:val="000000" w:themeColor="text1"/>
        </w:rPr>
        <w:t xml:space="preserve"> animal holdings</w:t>
      </w:r>
      <w:r w:rsidRPr="00DA0923">
        <w:rPr>
          <w:rFonts w:asciiTheme="majorBidi" w:hAnsiTheme="majorBidi" w:cstheme="majorBidi"/>
          <w:color w:val="000000" w:themeColor="text1"/>
        </w:rPr>
        <w:t>, (12,278 holdings (61.7%) in the West Bank, and 7,631 holdings (38.3%) in Gaza Strip).</w:t>
      </w:r>
      <w:r w:rsidR="000A421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While 17,516 holdings (12.4%) ​​</w:t>
      </w:r>
      <w:r w:rsidR="00735777" w:rsidRPr="00DA0923">
        <w:rPr>
          <w:rFonts w:asciiTheme="majorBidi" w:hAnsiTheme="majorBidi" w:cstheme="majorBidi"/>
          <w:color w:val="000000" w:themeColor="text1"/>
        </w:rPr>
        <w:t>were</w:t>
      </w:r>
      <w:r w:rsidR="00441440" w:rsidRPr="00DA0923">
        <w:rPr>
          <w:rFonts w:asciiTheme="majorBidi" w:hAnsiTheme="majorBidi" w:cstheme="majorBidi"/>
          <w:color w:val="000000" w:themeColor="text1"/>
        </w:rPr>
        <w:t xml:space="preserve"> mixed holdings</w:t>
      </w:r>
      <w:r w:rsidRPr="00DA0923">
        <w:rPr>
          <w:rFonts w:asciiTheme="majorBidi" w:hAnsiTheme="majorBidi" w:cstheme="majorBidi"/>
          <w:color w:val="000000" w:themeColor="text1"/>
        </w:rPr>
        <w:t xml:space="preserve"> (including 13,813 holdings (78.9%) in the West Bank, and 3,703 </w:t>
      </w:r>
      <w:r w:rsidR="00441440" w:rsidRPr="00DA0923">
        <w:rPr>
          <w:rFonts w:asciiTheme="majorBidi" w:hAnsiTheme="majorBidi" w:cstheme="majorBidi"/>
          <w:color w:val="000000" w:themeColor="text1"/>
        </w:rPr>
        <w:t>holdings (21.1%) in Gaza Strip)</w:t>
      </w:r>
      <w:r w:rsidRPr="00DA0923">
        <w:rPr>
          <w:rFonts w:asciiTheme="majorBidi" w:hAnsiTheme="majorBidi" w:cstheme="majorBidi"/>
          <w:color w:val="000000" w:themeColor="text1"/>
        </w:rPr>
        <w:t xml:space="preserve">. </w:t>
      </w:r>
    </w:p>
    <w:p w:rsidR="00D03738" w:rsidRPr="00DA0923" w:rsidRDefault="00D03738" w:rsidP="00DA0923">
      <w:pPr>
        <w:jc w:val="both"/>
        <w:rPr>
          <w:rFonts w:asciiTheme="majorBidi" w:hAnsiTheme="majorBidi" w:cstheme="majorBidi"/>
          <w:color w:val="000000" w:themeColor="text1"/>
        </w:rPr>
      </w:pPr>
    </w:p>
    <w:p w:rsidR="00D03738" w:rsidRPr="0040074E" w:rsidRDefault="00D03738" w:rsidP="009B3FDE">
      <w:pPr>
        <w:jc w:val="center"/>
        <w:rPr>
          <w:rFonts w:ascii="Arial" w:hAnsi="Arial" w:cs="Arial"/>
          <w:b/>
          <w:bCs/>
          <w:color w:val="000000" w:themeColor="text1"/>
          <w:sz w:val="22"/>
          <w:szCs w:val="22"/>
        </w:rPr>
      </w:pPr>
      <w:r w:rsidRPr="0040074E">
        <w:rPr>
          <w:rFonts w:ascii="Arial" w:hAnsi="Arial" w:cs="Arial"/>
          <w:b/>
          <w:bCs/>
          <w:color w:val="000000" w:themeColor="text1"/>
          <w:sz w:val="22"/>
          <w:szCs w:val="22"/>
        </w:rPr>
        <w:t>Percentage Distribution of Agricultural Holding</w:t>
      </w:r>
      <w:r w:rsidR="00EF5819" w:rsidRPr="0040074E">
        <w:rPr>
          <w:rFonts w:ascii="Arial" w:hAnsi="Arial" w:cs="Arial"/>
          <w:b/>
          <w:bCs/>
          <w:color w:val="000000" w:themeColor="text1"/>
          <w:sz w:val="22"/>
          <w:szCs w:val="22"/>
        </w:rPr>
        <w:t>s</w:t>
      </w:r>
      <w:r w:rsidRPr="0040074E">
        <w:rPr>
          <w:rFonts w:ascii="Arial" w:hAnsi="Arial" w:cs="Arial"/>
          <w:b/>
          <w:bCs/>
          <w:color w:val="000000" w:themeColor="text1"/>
          <w:sz w:val="22"/>
          <w:szCs w:val="22"/>
        </w:rPr>
        <w:t xml:space="preserve"> in Palestine by Type</w:t>
      </w:r>
      <w:r w:rsidR="009B3FDE">
        <w:rPr>
          <w:rFonts w:ascii="Arial" w:hAnsi="Arial" w:cs="Arial"/>
          <w:b/>
          <w:bCs/>
          <w:color w:val="000000" w:themeColor="text1"/>
          <w:sz w:val="22"/>
          <w:szCs w:val="22"/>
        </w:rPr>
        <w:t>, 2020/2021</w:t>
      </w:r>
    </w:p>
    <w:tbl>
      <w:tblPr>
        <w:tblStyle w:val="TableGrid"/>
        <w:tblW w:w="8505" w:type="dxa"/>
        <w:jc w:val="center"/>
        <w:tblLook w:val="04A0" w:firstRow="1" w:lastRow="0" w:firstColumn="1" w:lastColumn="0" w:noHBand="0" w:noVBand="1"/>
      </w:tblPr>
      <w:tblGrid>
        <w:gridCol w:w="8505"/>
      </w:tblGrid>
      <w:tr w:rsidR="006B653D" w:rsidTr="00CD194F">
        <w:trPr>
          <w:trHeight w:val="3711"/>
          <w:jc w:val="center"/>
        </w:trPr>
        <w:tc>
          <w:tcPr>
            <w:tcW w:w="9204" w:type="dxa"/>
            <w:vAlign w:val="center"/>
          </w:tcPr>
          <w:p w:rsidR="006B653D" w:rsidRDefault="006B653D" w:rsidP="00E645F1">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06A133AC" wp14:editId="7148012F">
                  <wp:extent cx="5222789" cy="2176780"/>
                  <wp:effectExtent l="0" t="0" r="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D03738" w:rsidRPr="00DA0923" w:rsidRDefault="00D03738" w:rsidP="00DA0923">
      <w:pPr>
        <w:jc w:val="both"/>
        <w:rPr>
          <w:rFonts w:asciiTheme="majorBidi" w:hAnsiTheme="majorBidi" w:cstheme="majorBidi"/>
          <w:color w:val="000000" w:themeColor="text1"/>
        </w:rPr>
      </w:pPr>
    </w:p>
    <w:p w:rsidR="00D03738" w:rsidRPr="00DA0923" w:rsidRDefault="00EF5819"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lastRenderedPageBreak/>
        <w:t>R</w:t>
      </w:r>
      <w:r w:rsidR="00D03738" w:rsidRPr="00DA0923">
        <w:rPr>
          <w:rFonts w:asciiTheme="majorBidi" w:hAnsiTheme="majorBidi" w:cstheme="majorBidi"/>
          <w:color w:val="000000" w:themeColor="text1"/>
        </w:rPr>
        <w:t>esults show</w:t>
      </w:r>
      <w:r w:rsidRPr="00DA0923">
        <w:rPr>
          <w:rFonts w:asciiTheme="majorBidi" w:hAnsiTheme="majorBidi" w:cstheme="majorBidi"/>
          <w:color w:val="000000" w:themeColor="text1"/>
        </w:rPr>
        <w:t>ed</w:t>
      </w:r>
      <w:r w:rsidR="00D03738" w:rsidRPr="00DA0923">
        <w:rPr>
          <w:rFonts w:asciiTheme="majorBidi" w:hAnsiTheme="majorBidi" w:cstheme="majorBidi"/>
          <w:color w:val="000000" w:themeColor="text1"/>
        </w:rPr>
        <w:t xml:space="preserve"> that the majority of agricultural holdings in Palestine were household holdings, amounting to 140,198 holdings (99.7%)</w:t>
      </w:r>
      <w:r w:rsidRPr="00DA0923">
        <w:rPr>
          <w:rFonts w:asciiTheme="majorBidi" w:hAnsiTheme="majorBidi" w:cstheme="majorBidi"/>
          <w:color w:val="000000" w:themeColor="text1"/>
        </w:rPr>
        <w:t>,</w:t>
      </w:r>
      <w:r w:rsidR="00D03738" w:rsidRPr="00DA0923">
        <w:rPr>
          <w:rFonts w:asciiTheme="majorBidi" w:hAnsiTheme="majorBidi" w:cstheme="majorBidi"/>
          <w:color w:val="000000" w:themeColor="text1"/>
        </w:rPr>
        <w:t xml:space="preserve"> 113,854 holdings </w:t>
      </w:r>
      <w:r w:rsidRPr="00DA0923">
        <w:rPr>
          <w:rFonts w:asciiTheme="majorBidi" w:hAnsiTheme="majorBidi" w:cstheme="majorBidi"/>
          <w:color w:val="000000" w:themeColor="text1"/>
        </w:rPr>
        <w:t>for</w:t>
      </w:r>
      <w:r w:rsidR="00D03738" w:rsidRPr="00DA0923">
        <w:rPr>
          <w:rFonts w:asciiTheme="majorBidi" w:hAnsiTheme="majorBidi" w:cstheme="majorBidi"/>
          <w:color w:val="000000" w:themeColor="text1"/>
        </w:rPr>
        <w:t xml:space="preserve"> individual</w:t>
      </w:r>
      <w:r w:rsidRPr="00DA0923">
        <w:rPr>
          <w:rFonts w:asciiTheme="majorBidi" w:hAnsiTheme="majorBidi" w:cstheme="majorBidi"/>
          <w:color w:val="000000" w:themeColor="text1"/>
        </w:rPr>
        <w:t xml:space="preserve"> holder</w:t>
      </w:r>
      <w:r w:rsidR="00D03738" w:rsidRPr="00DA0923">
        <w:rPr>
          <w:rFonts w:asciiTheme="majorBidi" w:hAnsiTheme="majorBidi" w:cstheme="majorBidi"/>
          <w:color w:val="000000" w:themeColor="text1"/>
        </w:rPr>
        <w:t xml:space="preserve">, 18,217 holdings were </w:t>
      </w:r>
      <w:r w:rsidRPr="00DA0923">
        <w:rPr>
          <w:rFonts w:asciiTheme="majorBidi" w:hAnsiTheme="majorBidi" w:cstheme="majorBidi"/>
          <w:color w:val="000000" w:themeColor="text1"/>
        </w:rPr>
        <w:t xml:space="preserve">for </w:t>
      </w:r>
      <w:r w:rsidR="00D03738" w:rsidRPr="00DA0923">
        <w:rPr>
          <w:rFonts w:asciiTheme="majorBidi" w:hAnsiTheme="majorBidi" w:cstheme="majorBidi"/>
          <w:color w:val="000000" w:themeColor="text1"/>
        </w:rPr>
        <w:t>household</w:t>
      </w:r>
      <w:r w:rsidRPr="00DA0923">
        <w:rPr>
          <w:rFonts w:asciiTheme="majorBidi" w:hAnsiTheme="majorBidi" w:cstheme="majorBidi"/>
          <w:color w:val="000000" w:themeColor="text1"/>
        </w:rPr>
        <w:t xml:space="preserve"> holder</w:t>
      </w:r>
      <w:r w:rsidR="00D03738" w:rsidRPr="00DA0923">
        <w:rPr>
          <w:rFonts w:asciiTheme="majorBidi" w:hAnsiTheme="majorBidi" w:cstheme="majorBidi"/>
          <w:color w:val="000000" w:themeColor="text1"/>
        </w:rPr>
        <w:t>, and 8,127 holdings were</w:t>
      </w:r>
      <w:r w:rsidRPr="00DA0923">
        <w:rPr>
          <w:rFonts w:asciiTheme="majorBidi" w:hAnsiTheme="majorBidi" w:cstheme="majorBidi"/>
          <w:color w:val="000000" w:themeColor="text1"/>
        </w:rPr>
        <w:t xml:space="preserve"> for</w:t>
      </w:r>
      <w:r w:rsidR="00D03738" w:rsidRPr="00DA0923">
        <w:rPr>
          <w:rFonts w:asciiTheme="majorBidi" w:hAnsiTheme="majorBidi" w:cstheme="majorBidi"/>
          <w:color w:val="000000" w:themeColor="text1"/>
        </w:rPr>
        <w:t xml:space="preserve"> partnership, while non-household holdings amounted to 370 holdings (0.3%) of the total </w:t>
      </w:r>
      <w:r w:rsidRPr="00DA0923">
        <w:rPr>
          <w:rFonts w:asciiTheme="majorBidi" w:hAnsiTheme="majorBidi" w:cstheme="majorBidi"/>
          <w:color w:val="000000" w:themeColor="text1"/>
        </w:rPr>
        <w:t>a</w:t>
      </w:r>
      <w:r w:rsidR="00D03738" w:rsidRPr="00DA0923">
        <w:rPr>
          <w:rFonts w:asciiTheme="majorBidi" w:hAnsiTheme="majorBidi" w:cstheme="majorBidi"/>
          <w:color w:val="000000" w:themeColor="text1"/>
        </w:rPr>
        <w:t xml:space="preserve">gricultural holdings in Palestine in the agricultural year 2020/2021. </w:t>
      </w:r>
    </w:p>
    <w:p w:rsidR="00D03738" w:rsidRPr="00CD194F" w:rsidRDefault="00D03738" w:rsidP="00DA0923">
      <w:pPr>
        <w:jc w:val="both"/>
        <w:rPr>
          <w:rFonts w:asciiTheme="majorBidi" w:hAnsiTheme="majorBidi" w:cstheme="majorBidi"/>
          <w:color w:val="000000" w:themeColor="text1"/>
          <w:sz w:val="20"/>
          <w:szCs w:val="20"/>
          <w:highlight w:val="yellow"/>
        </w:rPr>
      </w:pPr>
    </w:p>
    <w:p w:rsidR="00D03738" w:rsidRPr="00DA0923" w:rsidRDefault="00D03738"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According to area group of agricultural holdings, we </w:t>
      </w:r>
      <w:r w:rsidR="00182F86" w:rsidRPr="00DA0923">
        <w:rPr>
          <w:rFonts w:asciiTheme="majorBidi" w:hAnsiTheme="majorBidi" w:cstheme="majorBidi"/>
          <w:color w:val="000000" w:themeColor="text1"/>
        </w:rPr>
        <w:t>found</w:t>
      </w:r>
      <w:r w:rsidRPr="00DA0923">
        <w:rPr>
          <w:rFonts w:asciiTheme="majorBidi" w:hAnsiTheme="majorBidi" w:cstheme="majorBidi"/>
          <w:color w:val="000000" w:themeColor="text1"/>
        </w:rPr>
        <w:t xml:space="preserve"> that 50.5% of the hol</w:t>
      </w:r>
      <w:r w:rsidR="00514B11" w:rsidRPr="00DA0923">
        <w:rPr>
          <w:rFonts w:asciiTheme="majorBidi" w:hAnsiTheme="majorBidi" w:cstheme="majorBidi"/>
          <w:color w:val="000000" w:themeColor="text1"/>
        </w:rPr>
        <w:t>dings in Palestine, with 70,978</w:t>
      </w:r>
      <w:r w:rsidRPr="00DA0923">
        <w:rPr>
          <w:rFonts w:asciiTheme="majorBidi" w:hAnsiTheme="majorBidi" w:cstheme="majorBidi"/>
          <w:color w:val="000000" w:themeColor="text1"/>
        </w:rPr>
        <w:t xml:space="preserve"> of holdings, were classified as small (less than 3 </w:t>
      </w:r>
      <w:proofErr w:type="spellStart"/>
      <w:r w:rsidRPr="00DA0923">
        <w:rPr>
          <w:rFonts w:asciiTheme="majorBidi" w:hAnsiTheme="majorBidi" w:cstheme="majorBidi"/>
          <w:color w:val="000000" w:themeColor="text1"/>
        </w:rPr>
        <w:t>dunums</w:t>
      </w:r>
      <w:proofErr w:type="spellEnd"/>
      <w:r w:rsidR="00182F86" w:rsidRPr="00DA0923">
        <w:rPr>
          <w:rFonts w:asciiTheme="majorBidi" w:hAnsiTheme="majorBidi" w:cstheme="majorBidi"/>
          <w:color w:val="000000" w:themeColor="text1"/>
        </w:rPr>
        <w:t>)</w:t>
      </w:r>
      <w:r w:rsidR="00514B11"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29,83</w:t>
      </w:r>
      <w:r w:rsidRPr="00DA0923">
        <w:rPr>
          <w:rFonts w:asciiTheme="majorBidi" w:hAnsiTheme="majorBidi" w:cstheme="majorBidi"/>
          <w:color w:val="000000" w:themeColor="text1"/>
          <w:rtl/>
        </w:rPr>
        <w:t>9</w:t>
      </w:r>
      <w:r w:rsidRPr="00DA0923">
        <w:rPr>
          <w:rFonts w:asciiTheme="majorBidi" w:hAnsiTheme="majorBidi" w:cstheme="majorBidi"/>
          <w:color w:val="000000" w:themeColor="text1"/>
        </w:rPr>
        <w:t xml:space="preserve"> holdings were in area group (3-5.99 </w:t>
      </w:r>
      <w:proofErr w:type="spellStart"/>
      <w:r w:rsidRPr="00DA0923">
        <w:rPr>
          <w:rFonts w:asciiTheme="majorBidi" w:hAnsiTheme="majorBidi" w:cstheme="majorBidi"/>
          <w:color w:val="000000" w:themeColor="text1"/>
        </w:rPr>
        <w:t>dunums</w:t>
      </w:r>
      <w:proofErr w:type="spellEnd"/>
      <w:r w:rsidRPr="00DA0923">
        <w:rPr>
          <w:rFonts w:asciiTheme="majorBidi" w:hAnsiTheme="majorBidi" w:cstheme="majorBidi"/>
          <w:color w:val="000000" w:themeColor="text1"/>
        </w:rPr>
        <w:t>) (21.2%), and 14,60</w:t>
      </w:r>
      <w:r w:rsidRPr="00DA0923">
        <w:rPr>
          <w:rFonts w:asciiTheme="majorBidi" w:hAnsiTheme="majorBidi" w:cstheme="majorBidi"/>
          <w:color w:val="000000" w:themeColor="text1"/>
          <w:rtl/>
        </w:rPr>
        <w:t>2</w:t>
      </w:r>
      <w:r w:rsidRPr="00DA0923">
        <w:rPr>
          <w:rFonts w:asciiTheme="majorBidi" w:hAnsiTheme="majorBidi" w:cstheme="majorBidi"/>
          <w:color w:val="000000" w:themeColor="text1"/>
        </w:rPr>
        <w:t xml:space="preserve"> holdings (10.4%) were in area group (6-9.99 </w:t>
      </w:r>
      <w:proofErr w:type="spellStart"/>
      <w:r w:rsidRPr="00DA0923">
        <w:rPr>
          <w:rFonts w:asciiTheme="majorBidi" w:hAnsiTheme="majorBidi" w:cstheme="majorBidi"/>
          <w:color w:val="000000" w:themeColor="text1"/>
        </w:rPr>
        <w:t>dunums</w:t>
      </w:r>
      <w:proofErr w:type="spellEnd"/>
      <w:r w:rsidRPr="00DA0923">
        <w:rPr>
          <w:rFonts w:asciiTheme="majorBidi" w:hAnsiTheme="majorBidi" w:cstheme="majorBidi"/>
          <w:color w:val="000000" w:themeColor="text1"/>
        </w:rPr>
        <w:t xml:space="preserve">). According </w:t>
      </w:r>
      <w:r w:rsidR="00EF5819" w:rsidRPr="00DA0923">
        <w:rPr>
          <w:rFonts w:asciiTheme="majorBidi" w:hAnsiTheme="majorBidi" w:cstheme="majorBidi"/>
          <w:color w:val="000000" w:themeColor="text1"/>
        </w:rPr>
        <w:t xml:space="preserve">to </w:t>
      </w:r>
      <w:r w:rsidRPr="00DA0923">
        <w:rPr>
          <w:rFonts w:asciiTheme="majorBidi" w:hAnsiTheme="majorBidi" w:cstheme="majorBidi"/>
          <w:color w:val="000000" w:themeColor="text1"/>
        </w:rPr>
        <w:t>the average size of agricultural holdings, it re</w:t>
      </w:r>
      <w:r w:rsidR="00514B11" w:rsidRPr="00DA0923">
        <w:rPr>
          <w:rFonts w:asciiTheme="majorBidi" w:hAnsiTheme="majorBidi" w:cstheme="majorBidi"/>
          <w:color w:val="000000" w:themeColor="text1"/>
        </w:rPr>
        <w:t xml:space="preserve">ached 8.6 </w:t>
      </w:r>
      <w:proofErr w:type="spellStart"/>
      <w:r w:rsidR="00514B11" w:rsidRPr="00DA0923">
        <w:rPr>
          <w:rFonts w:asciiTheme="majorBidi" w:hAnsiTheme="majorBidi" w:cstheme="majorBidi"/>
          <w:color w:val="000000" w:themeColor="text1"/>
        </w:rPr>
        <w:t>dunums</w:t>
      </w:r>
      <w:proofErr w:type="spellEnd"/>
      <w:r w:rsidR="00514B11" w:rsidRPr="00DA0923">
        <w:rPr>
          <w:rFonts w:asciiTheme="majorBidi" w:hAnsiTheme="majorBidi" w:cstheme="majorBidi"/>
          <w:color w:val="000000" w:themeColor="text1"/>
        </w:rPr>
        <w:t xml:space="preserve"> in Palestine (</w:t>
      </w:r>
      <w:r w:rsidRPr="00DA0923">
        <w:rPr>
          <w:rFonts w:asciiTheme="majorBidi" w:hAnsiTheme="majorBidi" w:cstheme="majorBidi"/>
          <w:color w:val="000000" w:themeColor="text1"/>
        </w:rPr>
        <w:t xml:space="preserve">9.6 </w:t>
      </w:r>
      <w:proofErr w:type="spellStart"/>
      <w:r w:rsidRPr="00DA0923">
        <w:rPr>
          <w:rFonts w:asciiTheme="majorBidi" w:hAnsiTheme="majorBidi" w:cstheme="majorBidi"/>
          <w:color w:val="000000" w:themeColor="text1"/>
        </w:rPr>
        <w:t>dunums</w:t>
      </w:r>
      <w:proofErr w:type="spellEnd"/>
      <w:r w:rsidRPr="00DA0923">
        <w:rPr>
          <w:rFonts w:asciiTheme="majorBidi" w:hAnsiTheme="majorBidi" w:cstheme="majorBidi"/>
          <w:color w:val="000000" w:themeColor="text1"/>
        </w:rPr>
        <w:t xml:space="preserve"> in </w:t>
      </w:r>
      <w:r w:rsidR="001F0AC2">
        <w:rPr>
          <w:rFonts w:asciiTheme="majorBidi" w:hAnsiTheme="majorBidi" w:cstheme="majorBidi"/>
          <w:color w:val="000000" w:themeColor="text1"/>
        </w:rPr>
        <w:t xml:space="preserve">the West Bank </w:t>
      </w:r>
      <w:r w:rsidRPr="00DA0923">
        <w:rPr>
          <w:rFonts w:asciiTheme="majorBidi" w:hAnsiTheme="majorBidi" w:cstheme="majorBidi"/>
          <w:color w:val="000000" w:themeColor="text1"/>
        </w:rPr>
        <w:t xml:space="preserve">and 3.8 </w:t>
      </w:r>
      <w:proofErr w:type="spellStart"/>
      <w:r w:rsidRPr="00DA0923">
        <w:rPr>
          <w:rFonts w:asciiTheme="majorBidi" w:hAnsiTheme="majorBidi" w:cstheme="majorBidi"/>
          <w:color w:val="000000" w:themeColor="text1"/>
        </w:rPr>
        <w:t>dunums</w:t>
      </w:r>
      <w:proofErr w:type="spellEnd"/>
      <w:r w:rsidRPr="00DA0923">
        <w:rPr>
          <w:rFonts w:asciiTheme="majorBidi" w:hAnsiTheme="majorBidi" w:cstheme="majorBidi"/>
          <w:color w:val="000000" w:themeColor="text1"/>
        </w:rPr>
        <w:t xml:space="preserve"> in Gaza Strip). It is noted that the highest average size of holdings was in Jericho &amp; Al-</w:t>
      </w:r>
      <w:proofErr w:type="spellStart"/>
      <w:r w:rsidRPr="00DA0923">
        <w:rPr>
          <w:rFonts w:asciiTheme="majorBidi" w:hAnsiTheme="majorBidi" w:cstheme="majorBidi"/>
          <w:color w:val="000000" w:themeColor="text1"/>
        </w:rPr>
        <w:t>Aghwar</w:t>
      </w:r>
      <w:proofErr w:type="spellEnd"/>
      <w:r w:rsidRPr="00DA0923">
        <w:rPr>
          <w:rFonts w:asciiTheme="majorBidi" w:hAnsiTheme="majorBidi" w:cstheme="majorBidi"/>
          <w:color w:val="000000" w:themeColor="text1"/>
        </w:rPr>
        <w:t xml:space="preserve"> and Tubas &amp; Northern Valleys governorates, with 27.20 </w:t>
      </w:r>
      <w:proofErr w:type="spellStart"/>
      <w:r w:rsidRPr="00DA0923">
        <w:rPr>
          <w:rFonts w:asciiTheme="majorBidi" w:hAnsiTheme="majorBidi" w:cstheme="majorBidi"/>
          <w:color w:val="000000" w:themeColor="text1"/>
        </w:rPr>
        <w:t>dunums</w:t>
      </w:r>
      <w:proofErr w:type="spellEnd"/>
      <w:r w:rsidRPr="00DA0923">
        <w:rPr>
          <w:rFonts w:asciiTheme="majorBidi" w:hAnsiTheme="majorBidi" w:cstheme="majorBidi"/>
          <w:color w:val="000000" w:themeColor="text1"/>
        </w:rPr>
        <w:t xml:space="preserve"> and 22.5 </w:t>
      </w:r>
      <w:proofErr w:type="spellStart"/>
      <w:r w:rsidRPr="00DA0923">
        <w:rPr>
          <w:rFonts w:asciiTheme="majorBidi" w:hAnsiTheme="majorBidi" w:cstheme="majorBidi"/>
          <w:color w:val="000000" w:themeColor="text1"/>
        </w:rPr>
        <w:t>dunums</w:t>
      </w:r>
      <w:proofErr w:type="spellEnd"/>
      <w:r w:rsidRPr="00DA0923">
        <w:rPr>
          <w:rFonts w:asciiTheme="majorBidi" w:hAnsiTheme="majorBidi" w:cstheme="majorBidi"/>
          <w:color w:val="000000" w:themeColor="text1"/>
        </w:rPr>
        <w:t xml:space="preserve">, respectively. </w:t>
      </w:r>
    </w:p>
    <w:p w:rsidR="00D03738" w:rsidRPr="00CD194F" w:rsidRDefault="00D03738" w:rsidP="00DA0923">
      <w:pPr>
        <w:jc w:val="both"/>
        <w:rPr>
          <w:rFonts w:asciiTheme="majorBidi" w:hAnsiTheme="majorBidi" w:cstheme="majorBidi"/>
          <w:color w:val="000000" w:themeColor="text1"/>
          <w:sz w:val="20"/>
          <w:szCs w:val="20"/>
          <w:highlight w:val="yellow"/>
        </w:rPr>
      </w:pPr>
    </w:p>
    <w:p w:rsidR="00D03738" w:rsidRPr="00DA0923" w:rsidRDefault="0057730C"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R</w:t>
      </w:r>
      <w:r w:rsidR="00D03738" w:rsidRPr="00DA0923">
        <w:rPr>
          <w:rFonts w:asciiTheme="majorBidi" w:hAnsiTheme="majorBidi" w:cstheme="majorBidi"/>
          <w:color w:val="000000" w:themeColor="text1"/>
        </w:rPr>
        <w:t>esults indicate</w:t>
      </w:r>
      <w:r w:rsidRPr="00DA0923">
        <w:rPr>
          <w:rFonts w:asciiTheme="majorBidi" w:hAnsiTheme="majorBidi" w:cstheme="majorBidi"/>
          <w:color w:val="000000" w:themeColor="text1"/>
        </w:rPr>
        <w:t>d</w:t>
      </w:r>
      <w:r w:rsidR="00D03738" w:rsidRPr="00DA0923">
        <w:rPr>
          <w:rFonts w:asciiTheme="majorBidi" w:hAnsiTheme="majorBidi" w:cstheme="majorBidi"/>
          <w:color w:val="000000" w:themeColor="text1"/>
        </w:rPr>
        <w:t xml:space="preserve"> that</w:t>
      </w:r>
      <w:r w:rsidRPr="00DA0923">
        <w:rPr>
          <w:rFonts w:asciiTheme="majorBidi" w:hAnsiTheme="majorBidi" w:cstheme="majorBidi"/>
          <w:color w:val="000000" w:themeColor="text1"/>
        </w:rPr>
        <w:t xml:space="preserve"> the main purpose of production for</w:t>
      </w:r>
      <w:r w:rsidR="00D03738" w:rsidRPr="00DA0923">
        <w:rPr>
          <w:rFonts w:asciiTheme="majorBidi" w:hAnsiTheme="majorBidi" w:cstheme="majorBidi"/>
          <w:color w:val="000000" w:themeColor="text1"/>
        </w:rPr>
        <w:t xml:space="preserve"> 80,803 of agricultural</w:t>
      </w:r>
      <w:r w:rsidRPr="00DA0923">
        <w:rPr>
          <w:rFonts w:asciiTheme="majorBidi" w:hAnsiTheme="majorBidi" w:cstheme="majorBidi"/>
          <w:color w:val="000000" w:themeColor="text1"/>
        </w:rPr>
        <w:t xml:space="preserve"> holdings in Palestine, (57.5%)</w:t>
      </w:r>
      <w:r w:rsidR="00D03738" w:rsidRPr="00DA0923">
        <w:rPr>
          <w:rFonts w:asciiTheme="majorBidi" w:hAnsiTheme="majorBidi" w:cstheme="majorBidi"/>
          <w:color w:val="000000" w:themeColor="text1"/>
        </w:rPr>
        <w:t xml:space="preserve"> with ​​486,730 </w:t>
      </w:r>
      <w:proofErr w:type="spellStart"/>
      <w:r w:rsidR="00D03738" w:rsidRPr="00DA0923">
        <w:rPr>
          <w:rFonts w:asciiTheme="majorBidi" w:hAnsiTheme="majorBidi" w:cstheme="majorBidi"/>
          <w:color w:val="000000" w:themeColor="text1"/>
        </w:rPr>
        <w:t>dunums</w:t>
      </w:r>
      <w:proofErr w:type="spellEnd"/>
      <w:r w:rsidR="00D03738" w:rsidRPr="00DA0923">
        <w:rPr>
          <w:rFonts w:asciiTheme="majorBidi" w:hAnsiTheme="majorBidi" w:cstheme="majorBidi"/>
          <w:color w:val="000000" w:themeColor="text1"/>
        </w:rPr>
        <w:t xml:space="preserve">, was only for own consumption, </w:t>
      </w:r>
      <w:r w:rsidRPr="00DA0923">
        <w:rPr>
          <w:rFonts w:asciiTheme="majorBidi" w:hAnsiTheme="majorBidi" w:cstheme="majorBidi"/>
          <w:color w:val="000000" w:themeColor="text1"/>
        </w:rPr>
        <w:t xml:space="preserve">while the main purpose of production for 9,033 holdings (6.4%) </w:t>
      </w:r>
      <w:r w:rsidR="00D03738" w:rsidRPr="00DA0923">
        <w:rPr>
          <w:rFonts w:asciiTheme="majorBidi" w:hAnsiTheme="majorBidi" w:cstheme="majorBidi"/>
          <w:color w:val="000000" w:themeColor="text1"/>
        </w:rPr>
        <w:t xml:space="preserve">with ​​135,758 </w:t>
      </w:r>
      <w:proofErr w:type="spellStart"/>
      <w:r w:rsidR="00D03738" w:rsidRPr="00DA0923">
        <w:rPr>
          <w:rFonts w:asciiTheme="majorBidi" w:hAnsiTheme="majorBidi" w:cstheme="majorBidi"/>
          <w:color w:val="000000" w:themeColor="text1"/>
        </w:rPr>
        <w:t>dunum</w:t>
      </w:r>
      <w:r w:rsidRPr="00DA0923">
        <w:rPr>
          <w:rFonts w:asciiTheme="majorBidi" w:hAnsiTheme="majorBidi" w:cstheme="majorBidi"/>
          <w:color w:val="000000" w:themeColor="text1"/>
        </w:rPr>
        <w:t>s</w:t>
      </w:r>
      <w:proofErr w:type="spellEnd"/>
      <w:r w:rsidR="00D03738" w:rsidRPr="00DA0923">
        <w:rPr>
          <w:rFonts w:asciiTheme="majorBidi" w:hAnsiTheme="majorBidi" w:cstheme="majorBidi"/>
          <w:color w:val="000000" w:themeColor="text1"/>
        </w:rPr>
        <w:t xml:space="preserve"> was only for sale, in the agricultural year 2020/ 2021. </w:t>
      </w:r>
    </w:p>
    <w:p w:rsidR="00D03738" w:rsidRPr="00CD194F" w:rsidRDefault="00D03738" w:rsidP="00DA0923">
      <w:pPr>
        <w:jc w:val="both"/>
        <w:rPr>
          <w:rFonts w:asciiTheme="majorBidi" w:hAnsiTheme="majorBidi" w:cstheme="majorBidi"/>
          <w:color w:val="000000" w:themeColor="text1"/>
          <w:sz w:val="18"/>
          <w:szCs w:val="18"/>
        </w:rPr>
      </w:pPr>
    </w:p>
    <w:p w:rsidR="00D03738" w:rsidRPr="00DA0923" w:rsidRDefault="0057730C"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R</w:t>
      </w:r>
      <w:r w:rsidR="00D03738" w:rsidRPr="00DA0923">
        <w:rPr>
          <w:rFonts w:asciiTheme="majorBidi" w:hAnsiTheme="majorBidi" w:cstheme="majorBidi"/>
          <w:color w:val="000000" w:themeColor="text1"/>
        </w:rPr>
        <w:t>esults showed that</w:t>
      </w:r>
      <w:r w:rsidR="00F3046D" w:rsidRPr="00DA0923">
        <w:rPr>
          <w:rFonts w:asciiTheme="majorBidi" w:hAnsiTheme="majorBidi" w:cstheme="majorBidi"/>
          <w:color w:val="000000" w:themeColor="text1"/>
        </w:rPr>
        <w:t xml:space="preserve"> 96,509</w:t>
      </w:r>
      <w:r w:rsidR="00D03738" w:rsidRPr="00DA0923">
        <w:rPr>
          <w:rFonts w:asciiTheme="majorBidi" w:hAnsiTheme="majorBidi" w:cstheme="majorBidi"/>
          <w:color w:val="000000" w:themeColor="text1"/>
        </w:rPr>
        <w:t xml:space="preserve"> </w:t>
      </w:r>
      <w:r w:rsidR="00F3046D" w:rsidRPr="00DA0923">
        <w:rPr>
          <w:rFonts w:asciiTheme="majorBidi" w:hAnsiTheme="majorBidi" w:cstheme="majorBidi"/>
          <w:color w:val="000000" w:themeColor="text1"/>
        </w:rPr>
        <w:t>(</w:t>
      </w:r>
      <w:r w:rsidR="00D03738" w:rsidRPr="00DA0923">
        <w:rPr>
          <w:rFonts w:asciiTheme="majorBidi" w:hAnsiTheme="majorBidi" w:cstheme="majorBidi"/>
          <w:color w:val="000000" w:themeColor="text1"/>
        </w:rPr>
        <w:t>68.6%</w:t>
      </w:r>
      <w:r w:rsidR="00F3046D" w:rsidRPr="00DA0923">
        <w:rPr>
          <w:rFonts w:asciiTheme="majorBidi" w:hAnsiTheme="majorBidi" w:cstheme="majorBidi"/>
          <w:color w:val="000000" w:themeColor="text1"/>
        </w:rPr>
        <w:t>)</w:t>
      </w:r>
      <w:r w:rsidR="00D03738" w:rsidRPr="00DA0923">
        <w:rPr>
          <w:rFonts w:asciiTheme="majorBidi" w:hAnsiTheme="majorBidi" w:cstheme="majorBidi"/>
          <w:color w:val="000000" w:themeColor="text1"/>
        </w:rPr>
        <w:t xml:space="preserve"> of agricultural holdings in Palestine</w:t>
      </w:r>
      <w:r w:rsidRPr="00DA0923">
        <w:rPr>
          <w:rFonts w:asciiTheme="majorBidi" w:hAnsiTheme="majorBidi" w:cstheme="majorBidi"/>
          <w:color w:val="000000" w:themeColor="text1"/>
        </w:rPr>
        <w:t xml:space="preserve"> did not receive agricultural </w:t>
      </w:r>
      <w:r w:rsidR="00FF54A0" w:rsidRPr="00DA0923">
        <w:rPr>
          <w:rFonts w:asciiTheme="majorBidi" w:hAnsiTheme="majorBidi" w:cstheme="majorBidi"/>
          <w:color w:val="000000" w:themeColor="text1"/>
        </w:rPr>
        <w:t xml:space="preserve">extension </w:t>
      </w:r>
      <w:r w:rsidR="00D03738" w:rsidRPr="00DA0923">
        <w:rPr>
          <w:rFonts w:asciiTheme="majorBidi" w:hAnsiTheme="majorBidi" w:cstheme="majorBidi"/>
          <w:color w:val="000000" w:themeColor="text1"/>
        </w:rPr>
        <w:t>from any agency;</w:t>
      </w:r>
      <w:r w:rsidR="00C6251F" w:rsidRPr="00DA0923">
        <w:rPr>
          <w:rFonts w:asciiTheme="majorBidi" w:hAnsiTheme="majorBidi" w:cstheme="majorBidi"/>
          <w:color w:val="000000" w:themeColor="text1"/>
        </w:rPr>
        <w:t xml:space="preserve"> 10,008</w:t>
      </w:r>
      <w:r w:rsidR="00D03738" w:rsidRPr="00DA0923">
        <w:rPr>
          <w:rFonts w:asciiTheme="majorBidi" w:hAnsiTheme="majorBidi" w:cstheme="majorBidi"/>
          <w:color w:val="000000" w:themeColor="text1"/>
        </w:rPr>
        <w:t xml:space="preserve"> </w:t>
      </w:r>
      <w:r w:rsidR="00C6251F" w:rsidRPr="00DA0923">
        <w:rPr>
          <w:rFonts w:asciiTheme="majorBidi" w:hAnsiTheme="majorBidi" w:cstheme="majorBidi"/>
          <w:color w:val="000000" w:themeColor="text1"/>
        </w:rPr>
        <w:t>(</w:t>
      </w:r>
      <w:r w:rsidR="00D03738" w:rsidRPr="00DA0923">
        <w:rPr>
          <w:rFonts w:asciiTheme="majorBidi" w:hAnsiTheme="majorBidi" w:cstheme="majorBidi"/>
          <w:color w:val="000000" w:themeColor="text1"/>
        </w:rPr>
        <w:t>7.1%</w:t>
      </w:r>
      <w:r w:rsidR="00C6251F" w:rsidRPr="00DA0923">
        <w:rPr>
          <w:rFonts w:asciiTheme="majorBidi" w:hAnsiTheme="majorBidi" w:cstheme="majorBidi"/>
          <w:color w:val="000000" w:themeColor="text1"/>
        </w:rPr>
        <w:t>)</w:t>
      </w:r>
      <w:r w:rsidR="00D03738" w:rsidRPr="00DA0923">
        <w:rPr>
          <w:rFonts w:asciiTheme="majorBidi" w:hAnsiTheme="majorBidi" w:cstheme="majorBidi"/>
          <w:color w:val="000000" w:themeColor="text1"/>
        </w:rPr>
        <w:t xml:space="preserve"> received  agricultural </w:t>
      </w:r>
      <w:r w:rsidR="00FF54A0" w:rsidRPr="00DA0923">
        <w:rPr>
          <w:rFonts w:asciiTheme="majorBidi" w:hAnsiTheme="majorBidi" w:cstheme="majorBidi"/>
          <w:color w:val="000000" w:themeColor="text1"/>
        </w:rPr>
        <w:t xml:space="preserve">extension </w:t>
      </w:r>
      <w:r w:rsidR="00D03738" w:rsidRPr="00DA0923">
        <w:rPr>
          <w:rFonts w:asciiTheme="majorBidi" w:hAnsiTheme="majorBidi" w:cstheme="majorBidi"/>
          <w:color w:val="000000" w:themeColor="text1"/>
        </w:rPr>
        <w:t>mainly from the Ministry of Agriculture,</w:t>
      </w:r>
      <w:r w:rsidR="00C6251F" w:rsidRPr="00DA0923">
        <w:rPr>
          <w:rFonts w:asciiTheme="majorBidi" w:hAnsiTheme="majorBidi" w:cstheme="majorBidi"/>
          <w:color w:val="000000" w:themeColor="text1"/>
        </w:rPr>
        <w:t xml:space="preserve"> 20,715</w:t>
      </w:r>
      <w:r w:rsidR="00D03738" w:rsidRPr="00DA0923">
        <w:rPr>
          <w:rFonts w:asciiTheme="majorBidi" w:hAnsiTheme="majorBidi" w:cstheme="majorBidi"/>
          <w:color w:val="000000" w:themeColor="text1"/>
        </w:rPr>
        <w:t xml:space="preserve"> </w:t>
      </w:r>
      <w:r w:rsidR="00C6251F" w:rsidRPr="00DA0923">
        <w:rPr>
          <w:rFonts w:asciiTheme="majorBidi" w:hAnsiTheme="majorBidi" w:cstheme="majorBidi"/>
          <w:color w:val="000000" w:themeColor="text1"/>
        </w:rPr>
        <w:t>(</w:t>
      </w:r>
      <w:r w:rsidR="00D03738" w:rsidRPr="00DA0923">
        <w:rPr>
          <w:rFonts w:asciiTheme="majorBidi" w:hAnsiTheme="majorBidi" w:cstheme="majorBidi"/>
          <w:color w:val="000000" w:themeColor="text1"/>
        </w:rPr>
        <w:t>14.7%</w:t>
      </w:r>
      <w:r w:rsidR="00C6251F" w:rsidRPr="00DA0923">
        <w:rPr>
          <w:rFonts w:asciiTheme="majorBidi" w:hAnsiTheme="majorBidi" w:cstheme="majorBidi"/>
          <w:color w:val="000000" w:themeColor="text1"/>
        </w:rPr>
        <w:t>)</w:t>
      </w:r>
      <w:r w:rsidR="00D03738" w:rsidRPr="00DA0923">
        <w:rPr>
          <w:rFonts w:asciiTheme="majorBidi" w:hAnsiTheme="majorBidi" w:cstheme="majorBidi"/>
          <w:color w:val="000000" w:themeColor="text1"/>
        </w:rPr>
        <w:t xml:space="preserve"> from other farmers, and</w:t>
      </w:r>
      <w:r w:rsidR="00C6251F" w:rsidRPr="00DA0923">
        <w:rPr>
          <w:rFonts w:asciiTheme="majorBidi" w:hAnsiTheme="majorBidi" w:cstheme="majorBidi"/>
          <w:color w:val="000000" w:themeColor="text1"/>
        </w:rPr>
        <w:t xml:space="preserve"> 381</w:t>
      </w:r>
      <w:r w:rsidR="00D03738" w:rsidRPr="00DA0923">
        <w:rPr>
          <w:rFonts w:asciiTheme="majorBidi" w:hAnsiTheme="majorBidi" w:cstheme="majorBidi"/>
          <w:color w:val="000000" w:themeColor="text1"/>
        </w:rPr>
        <w:t xml:space="preserve"> </w:t>
      </w:r>
      <w:r w:rsidR="00C6251F" w:rsidRPr="00DA0923">
        <w:rPr>
          <w:rFonts w:asciiTheme="majorBidi" w:hAnsiTheme="majorBidi" w:cstheme="majorBidi"/>
          <w:color w:val="000000" w:themeColor="text1"/>
        </w:rPr>
        <w:t>(</w:t>
      </w:r>
      <w:r w:rsidR="00D03738" w:rsidRPr="00DA0923">
        <w:rPr>
          <w:rFonts w:asciiTheme="majorBidi" w:hAnsiTheme="majorBidi" w:cstheme="majorBidi"/>
          <w:color w:val="000000" w:themeColor="text1"/>
        </w:rPr>
        <w:t>0.3%</w:t>
      </w:r>
      <w:r w:rsidR="00C6251F" w:rsidRPr="00DA0923">
        <w:rPr>
          <w:rFonts w:asciiTheme="majorBidi" w:hAnsiTheme="majorBidi" w:cstheme="majorBidi"/>
          <w:color w:val="000000" w:themeColor="text1"/>
        </w:rPr>
        <w:t>)</w:t>
      </w:r>
      <w:r w:rsidR="00D03738" w:rsidRPr="00DA0923">
        <w:rPr>
          <w:rFonts w:asciiTheme="majorBidi" w:hAnsiTheme="majorBidi" w:cstheme="majorBidi"/>
          <w:color w:val="000000" w:themeColor="text1"/>
        </w:rPr>
        <w:t xml:space="preserve"> from media,</w:t>
      </w:r>
      <w:r w:rsidR="00C6251F" w:rsidRPr="00DA0923">
        <w:rPr>
          <w:rFonts w:asciiTheme="majorBidi" w:hAnsiTheme="majorBidi" w:cstheme="majorBidi"/>
          <w:color w:val="000000" w:themeColor="text1"/>
        </w:rPr>
        <w:t xml:space="preserve"> 3,833 (</w:t>
      </w:r>
      <w:r w:rsidR="00D03738" w:rsidRPr="00DA0923">
        <w:rPr>
          <w:rFonts w:asciiTheme="majorBidi" w:hAnsiTheme="majorBidi" w:cstheme="majorBidi"/>
          <w:color w:val="000000" w:themeColor="text1"/>
        </w:rPr>
        <w:t>2.7%</w:t>
      </w:r>
      <w:r w:rsidR="00C6251F" w:rsidRPr="00DA0923">
        <w:rPr>
          <w:rFonts w:asciiTheme="majorBidi" w:hAnsiTheme="majorBidi" w:cstheme="majorBidi"/>
          <w:color w:val="000000" w:themeColor="text1"/>
        </w:rPr>
        <w:t>)</w:t>
      </w:r>
      <w:r w:rsidR="00D03738" w:rsidRPr="00DA0923">
        <w:rPr>
          <w:rFonts w:asciiTheme="majorBidi" w:hAnsiTheme="majorBidi" w:cstheme="majorBidi"/>
          <w:color w:val="000000" w:themeColor="text1"/>
        </w:rPr>
        <w:t xml:space="preserve"> from </w:t>
      </w:r>
      <w:r w:rsidRPr="00DA0923">
        <w:rPr>
          <w:rFonts w:asciiTheme="majorBidi" w:hAnsiTheme="majorBidi" w:cstheme="majorBidi"/>
          <w:color w:val="000000" w:themeColor="text1"/>
        </w:rPr>
        <w:t>agricultural goods sellers</w:t>
      </w:r>
      <w:r w:rsidR="00D03738" w:rsidRPr="00DA0923">
        <w:rPr>
          <w:rFonts w:asciiTheme="majorBidi" w:hAnsiTheme="majorBidi" w:cstheme="majorBidi"/>
          <w:color w:val="000000" w:themeColor="text1"/>
        </w:rPr>
        <w:t>,</w:t>
      </w:r>
      <w:r w:rsidR="008675AF" w:rsidRPr="00DA0923">
        <w:rPr>
          <w:rFonts w:asciiTheme="majorBidi" w:hAnsiTheme="majorBidi" w:cstheme="majorBidi"/>
          <w:color w:val="000000" w:themeColor="text1"/>
        </w:rPr>
        <w:t xml:space="preserve"> </w:t>
      </w:r>
      <w:r w:rsidR="00C6251F" w:rsidRPr="00DA0923">
        <w:rPr>
          <w:rFonts w:asciiTheme="majorBidi" w:hAnsiTheme="majorBidi" w:cstheme="majorBidi"/>
          <w:color w:val="000000" w:themeColor="text1"/>
        </w:rPr>
        <w:t>717</w:t>
      </w:r>
      <w:r w:rsidR="00D03738" w:rsidRPr="00DA0923">
        <w:rPr>
          <w:rFonts w:asciiTheme="majorBidi" w:hAnsiTheme="majorBidi" w:cstheme="majorBidi"/>
          <w:color w:val="000000" w:themeColor="text1"/>
        </w:rPr>
        <w:t xml:space="preserve"> </w:t>
      </w:r>
      <w:r w:rsidR="00C6251F" w:rsidRPr="00DA0923">
        <w:rPr>
          <w:rFonts w:asciiTheme="majorBidi" w:hAnsiTheme="majorBidi" w:cstheme="majorBidi"/>
          <w:color w:val="000000" w:themeColor="text1"/>
        </w:rPr>
        <w:t>(</w:t>
      </w:r>
      <w:r w:rsidR="00D03738" w:rsidRPr="00DA0923">
        <w:rPr>
          <w:rFonts w:asciiTheme="majorBidi" w:hAnsiTheme="majorBidi" w:cstheme="majorBidi"/>
          <w:color w:val="000000" w:themeColor="text1"/>
        </w:rPr>
        <w:t>0.5%</w:t>
      </w:r>
      <w:r w:rsidR="00C6251F" w:rsidRPr="00DA0923">
        <w:rPr>
          <w:rFonts w:asciiTheme="majorBidi" w:hAnsiTheme="majorBidi" w:cstheme="majorBidi"/>
          <w:color w:val="000000" w:themeColor="text1"/>
        </w:rPr>
        <w:t>)</w:t>
      </w:r>
      <w:r w:rsidR="00D03738" w:rsidRPr="00DA0923">
        <w:rPr>
          <w:rFonts w:asciiTheme="majorBidi" w:hAnsiTheme="majorBidi" w:cstheme="majorBidi"/>
          <w:color w:val="000000" w:themeColor="text1"/>
        </w:rPr>
        <w:t xml:space="preserve"> from non-governmental agricultural institutions,</w:t>
      </w:r>
      <w:r w:rsidR="00C6251F" w:rsidRPr="00DA0923">
        <w:rPr>
          <w:rFonts w:asciiTheme="majorBidi" w:hAnsiTheme="majorBidi" w:cstheme="majorBidi"/>
          <w:color w:val="000000" w:themeColor="text1"/>
        </w:rPr>
        <w:t xml:space="preserve"> 956</w:t>
      </w:r>
      <w:r w:rsidR="00D03738" w:rsidRPr="00DA0923">
        <w:rPr>
          <w:rFonts w:asciiTheme="majorBidi" w:hAnsiTheme="majorBidi" w:cstheme="majorBidi"/>
          <w:color w:val="000000" w:themeColor="text1"/>
        </w:rPr>
        <w:t xml:space="preserve"> </w:t>
      </w:r>
      <w:r w:rsidR="00C6251F" w:rsidRPr="00DA0923">
        <w:rPr>
          <w:rFonts w:asciiTheme="majorBidi" w:hAnsiTheme="majorBidi" w:cstheme="majorBidi"/>
          <w:color w:val="000000" w:themeColor="text1"/>
        </w:rPr>
        <w:t>(</w:t>
      </w:r>
      <w:r w:rsidR="00D03738" w:rsidRPr="00DA0923">
        <w:rPr>
          <w:rFonts w:asciiTheme="majorBidi" w:hAnsiTheme="majorBidi" w:cstheme="majorBidi"/>
          <w:color w:val="000000" w:themeColor="text1"/>
        </w:rPr>
        <w:t>0.7%</w:t>
      </w:r>
      <w:r w:rsidR="00C6251F" w:rsidRPr="00DA0923">
        <w:rPr>
          <w:rFonts w:asciiTheme="majorBidi" w:hAnsiTheme="majorBidi" w:cstheme="majorBidi"/>
          <w:color w:val="000000" w:themeColor="text1"/>
        </w:rPr>
        <w:t>)</w:t>
      </w:r>
      <w:r w:rsidR="00D03738" w:rsidRPr="00DA0923">
        <w:rPr>
          <w:rFonts w:asciiTheme="majorBidi" w:hAnsiTheme="majorBidi" w:cstheme="majorBidi"/>
          <w:color w:val="000000" w:themeColor="text1"/>
        </w:rPr>
        <w:t xml:space="preserve"> from social media,</w:t>
      </w:r>
      <w:r w:rsidR="008675AF" w:rsidRPr="00DA0923">
        <w:rPr>
          <w:rFonts w:asciiTheme="majorBidi" w:hAnsiTheme="majorBidi" w:cstheme="majorBidi"/>
          <w:color w:val="000000" w:themeColor="text1"/>
        </w:rPr>
        <w:t xml:space="preserve"> </w:t>
      </w:r>
      <w:r w:rsidR="00C6251F" w:rsidRPr="00DA0923">
        <w:rPr>
          <w:rFonts w:asciiTheme="majorBidi" w:hAnsiTheme="majorBidi" w:cstheme="majorBidi"/>
          <w:color w:val="000000" w:themeColor="text1"/>
        </w:rPr>
        <w:t>132</w:t>
      </w:r>
      <w:r w:rsidR="00D03738" w:rsidRPr="00DA0923">
        <w:rPr>
          <w:rFonts w:asciiTheme="majorBidi" w:hAnsiTheme="majorBidi" w:cstheme="majorBidi"/>
          <w:color w:val="000000" w:themeColor="text1"/>
        </w:rPr>
        <w:t xml:space="preserve"> </w:t>
      </w:r>
      <w:r w:rsidR="00C6251F" w:rsidRPr="00DA0923">
        <w:rPr>
          <w:rFonts w:asciiTheme="majorBidi" w:hAnsiTheme="majorBidi" w:cstheme="majorBidi"/>
          <w:color w:val="000000" w:themeColor="text1"/>
        </w:rPr>
        <w:t>(</w:t>
      </w:r>
      <w:r w:rsidR="00D03738" w:rsidRPr="00DA0923">
        <w:rPr>
          <w:rFonts w:asciiTheme="majorBidi" w:hAnsiTheme="majorBidi" w:cstheme="majorBidi"/>
          <w:color w:val="000000" w:themeColor="text1"/>
        </w:rPr>
        <w:t>0.1%</w:t>
      </w:r>
      <w:r w:rsidR="00C6251F" w:rsidRPr="00DA0923">
        <w:rPr>
          <w:rFonts w:asciiTheme="majorBidi" w:hAnsiTheme="majorBidi" w:cstheme="majorBidi"/>
          <w:color w:val="000000" w:themeColor="text1"/>
        </w:rPr>
        <w:t>)</w:t>
      </w:r>
      <w:r w:rsidR="00D03738" w:rsidRPr="00DA0923">
        <w:rPr>
          <w:rFonts w:asciiTheme="majorBidi" w:hAnsiTheme="majorBidi" w:cstheme="majorBidi"/>
          <w:color w:val="000000" w:themeColor="text1"/>
        </w:rPr>
        <w:t xml:space="preserve"> from institutions and international bodies,</w:t>
      </w:r>
      <w:r w:rsidR="00C6251F" w:rsidRPr="00DA0923">
        <w:rPr>
          <w:rFonts w:asciiTheme="majorBidi" w:hAnsiTheme="majorBidi" w:cstheme="majorBidi"/>
          <w:color w:val="000000" w:themeColor="text1"/>
        </w:rPr>
        <w:t xml:space="preserve"> 6,994</w:t>
      </w:r>
      <w:r w:rsidR="00D03738" w:rsidRPr="00DA0923">
        <w:rPr>
          <w:rFonts w:asciiTheme="majorBidi" w:hAnsiTheme="majorBidi" w:cstheme="majorBidi"/>
          <w:color w:val="000000" w:themeColor="text1"/>
        </w:rPr>
        <w:t xml:space="preserve"> </w:t>
      </w:r>
      <w:r w:rsidR="00C6251F" w:rsidRPr="00DA0923">
        <w:rPr>
          <w:rFonts w:asciiTheme="majorBidi" w:hAnsiTheme="majorBidi" w:cstheme="majorBidi"/>
          <w:color w:val="000000" w:themeColor="text1"/>
        </w:rPr>
        <w:t>(</w:t>
      </w:r>
      <w:r w:rsidR="00D03738" w:rsidRPr="00DA0923">
        <w:rPr>
          <w:rFonts w:asciiTheme="majorBidi" w:hAnsiTheme="majorBidi" w:cstheme="majorBidi"/>
          <w:color w:val="000000" w:themeColor="text1"/>
        </w:rPr>
        <w:t>5.0%</w:t>
      </w:r>
      <w:r w:rsidR="00C6251F" w:rsidRPr="00DA0923">
        <w:rPr>
          <w:rFonts w:asciiTheme="majorBidi" w:hAnsiTheme="majorBidi" w:cstheme="majorBidi"/>
          <w:color w:val="000000" w:themeColor="text1"/>
        </w:rPr>
        <w:t>)</w:t>
      </w:r>
      <w:r w:rsidR="00D03738" w:rsidRPr="00DA0923">
        <w:rPr>
          <w:rFonts w:asciiTheme="majorBidi" w:hAnsiTheme="majorBidi" w:cstheme="majorBidi"/>
          <w:color w:val="000000" w:themeColor="text1"/>
        </w:rPr>
        <w:t xml:space="preserve"> from private sector,</w:t>
      </w:r>
      <w:r w:rsidR="00C6251F" w:rsidRPr="00DA0923">
        <w:rPr>
          <w:rFonts w:asciiTheme="majorBidi" w:hAnsiTheme="majorBidi" w:cstheme="majorBidi"/>
          <w:color w:val="000000" w:themeColor="text1"/>
        </w:rPr>
        <w:t xml:space="preserve"> and 81</w:t>
      </w:r>
      <w:r w:rsidR="00D03738" w:rsidRPr="00DA0923">
        <w:rPr>
          <w:rFonts w:asciiTheme="majorBidi" w:hAnsiTheme="majorBidi" w:cstheme="majorBidi"/>
          <w:color w:val="000000" w:themeColor="text1"/>
        </w:rPr>
        <w:t xml:space="preserve"> </w:t>
      </w:r>
      <w:r w:rsidR="00C6251F" w:rsidRPr="00DA0923">
        <w:rPr>
          <w:rFonts w:asciiTheme="majorBidi" w:hAnsiTheme="majorBidi" w:cstheme="majorBidi"/>
          <w:color w:val="000000" w:themeColor="text1"/>
        </w:rPr>
        <w:t>(</w:t>
      </w:r>
      <w:r w:rsidR="00D03738" w:rsidRPr="00DA0923">
        <w:rPr>
          <w:rFonts w:asciiTheme="majorBidi" w:hAnsiTheme="majorBidi" w:cstheme="majorBidi"/>
          <w:color w:val="000000" w:themeColor="text1"/>
        </w:rPr>
        <w:t>0.1%</w:t>
      </w:r>
      <w:r w:rsidR="00C6251F" w:rsidRPr="00DA0923">
        <w:rPr>
          <w:rFonts w:asciiTheme="majorBidi" w:hAnsiTheme="majorBidi" w:cstheme="majorBidi"/>
          <w:color w:val="000000" w:themeColor="text1"/>
        </w:rPr>
        <w:t>)</w:t>
      </w:r>
      <w:r w:rsidR="00D03738" w:rsidRPr="00DA0923">
        <w:rPr>
          <w:rFonts w:asciiTheme="majorBidi" w:hAnsiTheme="majorBidi" w:cstheme="majorBidi"/>
          <w:color w:val="000000" w:themeColor="text1"/>
        </w:rPr>
        <w:t xml:space="preserve"> from universities and</w:t>
      </w:r>
      <w:r w:rsidR="00C6251F" w:rsidRPr="00DA0923">
        <w:rPr>
          <w:rFonts w:asciiTheme="majorBidi" w:hAnsiTheme="majorBidi" w:cstheme="majorBidi"/>
          <w:color w:val="000000" w:themeColor="text1"/>
        </w:rPr>
        <w:t xml:space="preserve"> 242</w:t>
      </w:r>
      <w:r w:rsidR="00D03738" w:rsidRPr="00DA0923">
        <w:rPr>
          <w:rFonts w:asciiTheme="majorBidi" w:hAnsiTheme="majorBidi" w:cstheme="majorBidi"/>
          <w:color w:val="000000" w:themeColor="text1"/>
        </w:rPr>
        <w:t xml:space="preserve"> </w:t>
      </w:r>
      <w:r w:rsidR="00C6251F" w:rsidRPr="00DA0923">
        <w:rPr>
          <w:rFonts w:asciiTheme="majorBidi" w:hAnsiTheme="majorBidi" w:cstheme="majorBidi"/>
          <w:color w:val="000000" w:themeColor="text1"/>
        </w:rPr>
        <w:t>(</w:t>
      </w:r>
      <w:r w:rsidR="00D03738" w:rsidRPr="00DA0923">
        <w:rPr>
          <w:rFonts w:asciiTheme="majorBidi" w:hAnsiTheme="majorBidi" w:cstheme="majorBidi"/>
          <w:color w:val="000000" w:themeColor="text1"/>
        </w:rPr>
        <w:t>0.1%</w:t>
      </w:r>
      <w:r w:rsidR="00C6251F" w:rsidRPr="00DA0923">
        <w:rPr>
          <w:rFonts w:asciiTheme="majorBidi" w:hAnsiTheme="majorBidi" w:cstheme="majorBidi"/>
          <w:color w:val="000000" w:themeColor="text1"/>
        </w:rPr>
        <w:t>)</w:t>
      </w:r>
      <w:r w:rsidR="00D03738" w:rsidRPr="00DA0923">
        <w:rPr>
          <w:rFonts w:asciiTheme="majorBidi" w:hAnsiTheme="majorBidi" w:cstheme="majorBidi"/>
          <w:color w:val="000000" w:themeColor="text1"/>
        </w:rPr>
        <w:t xml:space="preserve"> from others in the agricultural year 2020/2021.</w:t>
      </w:r>
    </w:p>
    <w:p w:rsidR="00D03738" w:rsidRPr="00CD194F" w:rsidRDefault="00D03738" w:rsidP="00DA0923">
      <w:pPr>
        <w:jc w:val="both"/>
        <w:rPr>
          <w:rFonts w:asciiTheme="majorBidi" w:hAnsiTheme="majorBidi" w:cstheme="majorBidi"/>
          <w:color w:val="000000" w:themeColor="text1"/>
          <w:sz w:val="18"/>
          <w:szCs w:val="18"/>
        </w:rPr>
      </w:pPr>
    </w:p>
    <w:p w:rsidR="00D03738" w:rsidRPr="00DA0923" w:rsidRDefault="00D03738"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number of agricultural holdings which </w:t>
      </w:r>
      <w:r w:rsidR="0057730C" w:rsidRPr="00DA0923">
        <w:rPr>
          <w:rFonts w:asciiTheme="majorBidi" w:hAnsiTheme="majorBidi" w:cstheme="majorBidi"/>
          <w:color w:val="000000" w:themeColor="text1"/>
        </w:rPr>
        <w:t>contribute</w:t>
      </w:r>
      <w:r w:rsidRPr="00DA0923">
        <w:rPr>
          <w:rFonts w:asciiTheme="majorBidi" w:hAnsiTheme="majorBidi" w:cstheme="majorBidi"/>
          <w:color w:val="000000" w:themeColor="text1"/>
        </w:rPr>
        <w:t xml:space="preserve"> </w:t>
      </w:r>
      <w:r w:rsidR="0057730C" w:rsidRPr="00DA0923">
        <w:rPr>
          <w:rFonts w:asciiTheme="majorBidi" w:hAnsiTheme="majorBidi" w:cstheme="majorBidi"/>
          <w:color w:val="000000" w:themeColor="text1"/>
        </w:rPr>
        <w:t>to the</w:t>
      </w:r>
      <w:r w:rsidRPr="00DA0923">
        <w:rPr>
          <w:rFonts w:asciiTheme="majorBidi" w:hAnsiTheme="majorBidi" w:cstheme="majorBidi"/>
          <w:color w:val="000000" w:themeColor="text1"/>
        </w:rPr>
        <w:t xml:space="preserve"> income </w:t>
      </w:r>
      <w:r w:rsidR="0057730C" w:rsidRPr="00DA0923">
        <w:rPr>
          <w:rFonts w:asciiTheme="majorBidi" w:hAnsiTheme="majorBidi" w:cstheme="majorBidi"/>
          <w:color w:val="000000" w:themeColor="text1"/>
        </w:rPr>
        <w:t>of</w:t>
      </w:r>
      <w:r w:rsidRPr="00DA0923">
        <w:rPr>
          <w:rFonts w:asciiTheme="majorBidi" w:hAnsiTheme="majorBidi" w:cstheme="majorBidi"/>
          <w:color w:val="000000" w:themeColor="text1"/>
        </w:rPr>
        <w:t xml:space="preserve"> household's total income </w:t>
      </w:r>
      <w:r w:rsidR="0057730C" w:rsidRPr="00DA0923">
        <w:rPr>
          <w:rFonts w:asciiTheme="majorBidi" w:hAnsiTheme="majorBidi" w:cstheme="majorBidi"/>
          <w:color w:val="000000" w:themeColor="text1"/>
        </w:rPr>
        <w:t xml:space="preserve">with a percentage of </w:t>
      </w:r>
      <w:r w:rsidR="00C6251F" w:rsidRPr="00DA0923">
        <w:rPr>
          <w:rFonts w:asciiTheme="majorBidi" w:hAnsiTheme="majorBidi" w:cstheme="majorBidi"/>
          <w:color w:val="000000" w:themeColor="text1"/>
        </w:rPr>
        <w:t>(</w:t>
      </w:r>
      <w:r w:rsidRPr="00DA0923">
        <w:rPr>
          <w:rFonts w:asciiTheme="majorBidi" w:hAnsiTheme="majorBidi" w:cstheme="majorBidi"/>
          <w:color w:val="000000" w:themeColor="text1"/>
        </w:rPr>
        <w:t>100%</w:t>
      </w:r>
      <w:r w:rsidR="00C6251F" w:rsidRPr="00DA0923">
        <w:rPr>
          <w:rFonts w:asciiTheme="majorBidi" w:hAnsiTheme="majorBidi" w:cstheme="majorBidi"/>
          <w:color w:val="000000" w:themeColor="text1"/>
        </w:rPr>
        <w:t>)</w:t>
      </w:r>
      <w:r w:rsidRPr="00DA0923">
        <w:rPr>
          <w:rFonts w:asciiTheme="majorBidi" w:hAnsiTheme="majorBidi" w:cstheme="majorBidi"/>
          <w:color w:val="000000" w:themeColor="text1"/>
        </w:rPr>
        <w:t>, amounted to 4,089 holdings, while</w:t>
      </w:r>
      <w:r w:rsidR="0057730C" w:rsidRPr="00DA0923">
        <w:rPr>
          <w:rFonts w:asciiTheme="majorBidi" w:hAnsiTheme="majorBidi" w:cstheme="majorBidi"/>
          <w:color w:val="000000" w:themeColor="text1"/>
        </w:rPr>
        <w:t xml:space="preserve"> it </w:t>
      </w:r>
      <w:r w:rsidR="000E7996" w:rsidRPr="00DA0923">
        <w:rPr>
          <w:rFonts w:asciiTheme="majorBidi" w:hAnsiTheme="majorBidi" w:cstheme="majorBidi"/>
          <w:color w:val="000000" w:themeColor="text1"/>
        </w:rPr>
        <w:t xml:space="preserve">less than (25%) for </w:t>
      </w:r>
      <w:r w:rsidRPr="00DA0923">
        <w:rPr>
          <w:rFonts w:asciiTheme="majorBidi" w:hAnsiTheme="majorBidi" w:cstheme="majorBidi"/>
          <w:color w:val="000000" w:themeColor="text1"/>
        </w:rPr>
        <w:t xml:space="preserve">94,815 holdings in Palestine in the agricultural year 2020/2021. </w:t>
      </w:r>
    </w:p>
    <w:p w:rsidR="00D03738" w:rsidRPr="00CD194F" w:rsidRDefault="00D03738" w:rsidP="00DA0923">
      <w:pPr>
        <w:jc w:val="both"/>
        <w:rPr>
          <w:rFonts w:asciiTheme="majorBidi" w:hAnsiTheme="majorBidi" w:cstheme="majorBidi"/>
          <w:color w:val="000000" w:themeColor="text1"/>
          <w:sz w:val="20"/>
          <w:szCs w:val="20"/>
          <w:highlight w:val="yellow"/>
        </w:rPr>
      </w:pPr>
    </w:p>
    <w:p w:rsidR="00D03738" w:rsidRPr="00DA0923" w:rsidRDefault="000E7996"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R</w:t>
      </w:r>
      <w:r w:rsidR="00D03738" w:rsidRPr="00DA0923">
        <w:rPr>
          <w:rFonts w:asciiTheme="majorBidi" w:hAnsiTheme="majorBidi" w:cstheme="majorBidi"/>
          <w:color w:val="000000" w:themeColor="text1"/>
        </w:rPr>
        <w:t xml:space="preserve">esults indicated that 126,248 agricultural holdings in Palestine </w:t>
      </w:r>
      <w:r w:rsidRPr="00DA0923">
        <w:rPr>
          <w:rFonts w:asciiTheme="majorBidi" w:hAnsiTheme="majorBidi" w:cstheme="majorBidi"/>
          <w:color w:val="000000" w:themeColor="text1"/>
        </w:rPr>
        <w:t xml:space="preserve">where </w:t>
      </w:r>
      <w:r w:rsidR="00D03738" w:rsidRPr="00DA0923">
        <w:rPr>
          <w:rFonts w:asciiTheme="majorBidi" w:hAnsiTheme="majorBidi" w:cstheme="majorBidi"/>
          <w:color w:val="000000" w:themeColor="text1"/>
        </w:rPr>
        <w:t>the land tenure is owned</w:t>
      </w:r>
      <w:r w:rsidR="00E00D95" w:rsidRPr="00DA0923">
        <w:rPr>
          <w:rFonts w:asciiTheme="majorBidi" w:hAnsiTheme="majorBidi" w:cstheme="majorBidi"/>
          <w:color w:val="000000" w:themeColor="text1"/>
        </w:rPr>
        <w:t xml:space="preserve"> or owned like possession </w:t>
      </w:r>
      <w:r w:rsidRPr="00DA0923">
        <w:rPr>
          <w:rFonts w:asciiTheme="majorBidi" w:hAnsiTheme="majorBidi" w:cstheme="majorBidi"/>
          <w:color w:val="000000" w:themeColor="text1"/>
        </w:rPr>
        <w:t xml:space="preserve">is </w:t>
      </w:r>
      <w:r w:rsidR="00E00D95" w:rsidRPr="00DA0923">
        <w:rPr>
          <w:rFonts w:asciiTheme="majorBidi" w:hAnsiTheme="majorBidi" w:cstheme="majorBidi"/>
          <w:color w:val="000000" w:themeColor="text1"/>
        </w:rPr>
        <w:t>(89.8</w:t>
      </w:r>
      <w:r w:rsidR="00D03738" w:rsidRPr="00DA0923">
        <w:rPr>
          <w:rFonts w:asciiTheme="majorBidi" w:hAnsiTheme="majorBidi" w:cstheme="majorBidi"/>
          <w:color w:val="000000" w:themeColor="text1"/>
        </w:rPr>
        <w:t>%</w:t>
      </w:r>
      <w:r w:rsidR="00E00D95" w:rsidRPr="00DA0923">
        <w:rPr>
          <w:rFonts w:asciiTheme="majorBidi" w:hAnsiTheme="majorBidi" w:cstheme="majorBidi"/>
          <w:color w:val="000000" w:themeColor="text1"/>
        </w:rPr>
        <w:t>)</w:t>
      </w:r>
      <w:r w:rsidR="00D03738" w:rsidRPr="00DA0923">
        <w:rPr>
          <w:rFonts w:asciiTheme="majorBidi" w:hAnsiTheme="majorBidi" w:cstheme="majorBidi"/>
          <w:color w:val="000000" w:themeColor="text1"/>
        </w:rPr>
        <w:t>, 5,889 holdings</w:t>
      </w:r>
      <w:r w:rsidRPr="00DA0923">
        <w:rPr>
          <w:rFonts w:asciiTheme="majorBidi" w:hAnsiTheme="majorBidi" w:cstheme="majorBidi"/>
          <w:color w:val="000000" w:themeColor="text1"/>
        </w:rPr>
        <w:t xml:space="preserve">, </w:t>
      </w:r>
      <w:r w:rsidR="00D03738" w:rsidRPr="00DA0923">
        <w:rPr>
          <w:rFonts w:asciiTheme="majorBidi" w:hAnsiTheme="majorBidi" w:cstheme="majorBidi"/>
          <w:color w:val="000000" w:themeColor="text1"/>
        </w:rPr>
        <w:t>is more than one type of land tenure (4.2%),</w:t>
      </w:r>
      <w:r w:rsidRPr="00DA0923">
        <w:rPr>
          <w:rFonts w:asciiTheme="majorBidi" w:hAnsiTheme="majorBidi" w:cstheme="majorBidi"/>
          <w:color w:val="000000" w:themeColor="text1"/>
        </w:rPr>
        <w:t xml:space="preserve"> while</w:t>
      </w:r>
      <w:r w:rsidR="00D03738" w:rsidRPr="00DA0923">
        <w:rPr>
          <w:rFonts w:asciiTheme="majorBidi" w:hAnsiTheme="majorBidi" w:cstheme="majorBidi"/>
          <w:color w:val="000000" w:themeColor="text1"/>
        </w:rPr>
        <w:t xml:space="preserve"> 5,586 holdings is rented for an agreed </w:t>
      </w:r>
      <w:r w:rsidRPr="00DA0923">
        <w:rPr>
          <w:rFonts w:asciiTheme="majorBidi" w:hAnsiTheme="majorBidi" w:cstheme="majorBidi"/>
          <w:color w:val="000000" w:themeColor="text1"/>
        </w:rPr>
        <w:t>sum</w:t>
      </w:r>
      <w:r w:rsidR="00D03738" w:rsidRPr="00DA0923">
        <w:rPr>
          <w:rFonts w:asciiTheme="majorBidi" w:hAnsiTheme="majorBidi" w:cstheme="majorBidi"/>
          <w:color w:val="000000" w:themeColor="text1"/>
        </w:rPr>
        <w:t xml:space="preserve"> of money (4.0%), of the total agricultural holdings in Palestine in the agricultural year 2020/2021. </w:t>
      </w:r>
    </w:p>
    <w:p w:rsidR="00D03738" w:rsidRPr="00CD194F" w:rsidRDefault="00D03738" w:rsidP="00DA0923">
      <w:pPr>
        <w:jc w:val="both"/>
        <w:rPr>
          <w:rFonts w:asciiTheme="majorBidi" w:hAnsiTheme="majorBidi" w:cstheme="majorBidi"/>
          <w:color w:val="FF0000"/>
          <w:sz w:val="18"/>
          <w:szCs w:val="18"/>
        </w:rPr>
      </w:pPr>
    </w:p>
    <w:p w:rsidR="00D03738" w:rsidRPr="00DA0923" w:rsidRDefault="00D03738" w:rsidP="00DA0923">
      <w:pPr>
        <w:jc w:val="both"/>
        <w:rPr>
          <w:rFonts w:asciiTheme="majorBidi" w:hAnsiTheme="majorBidi" w:cstheme="majorBidi"/>
          <w:color w:val="000000" w:themeColor="text1"/>
          <w:rtl/>
        </w:rPr>
      </w:pPr>
      <w:r w:rsidRPr="00DA0923">
        <w:rPr>
          <w:rFonts w:asciiTheme="majorBidi" w:hAnsiTheme="majorBidi" w:cstheme="majorBidi"/>
          <w:color w:val="000000" w:themeColor="text1"/>
        </w:rPr>
        <w:t>The number of agricultural holdings that Israeli settlements obstacle</w:t>
      </w:r>
      <w:r w:rsidR="000E7996" w:rsidRPr="00DA0923">
        <w:rPr>
          <w:rFonts w:asciiTheme="majorBidi" w:hAnsiTheme="majorBidi" w:cstheme="majorBidi"/>
          <w:color w:val="000000" w:themeColor="text1"/>
        </w:rPr>
        <w:t xml:space="preserve"> and</w:t>
      </w:r>
      <w:r w:rsidRPr="00DA0923">
        <w:rPr>
          <w:rFonts w:asciiTheme="majorBidi" w:hAnsiTheme="majorBidi" w:cstheme="majorBidi"/>
          <w:color w:val="000000" w:themeColor="text1"/>
        </w:rPr>
        <w:t xml:space="preserve"> limit the exploitation of any pieces of ag</w:t>
      </w:r>
      <w:r w:rsidR="00C6251F" w:rsidRPr="00DA0923">
        <w:rPr>
          <w:rFonts w:asciiTheme="majorBidi" w:hAnsiTheme="majorBidi" w:cstheme="majorBidi"/>
          <w:color w:val="000000" w:themeColor="text1"/>
        </w:rPr>
        <w:t>ricultural holdings amounted to</w:t>
      </w:r>
      <w:r w:rsidR="000E7996" w:rsidRPr="00DA0923">
        <w:rPr>
          <w:rFonts w:asciiTheme="majorBidi" w:hAnsiTheme="majorBidi" w:cstheme="majorBidi"/>
          <w:color w:val="000000" w:themeColor="text1"/>
        </w:rPr>
        <w:t xml:space="preserve"> 13,696 holdings.  Agricultural holdings that the E</w:t>
      </w:r>
      <w:r w:rsidRPr="00DA0923">
        <w:rPr>
          <w:rFonts w:asciiTheme="majorBidi" w:hAnsiTheme="majorBidi" w:cstheme="majorBidi"/>
          <w:color w:val="000000" w:themeColor="text1"/>
        </w:rPr>
        <w:t xml:space="preserve">xpansion and </w:t>
      </w:r>
      <w:r w:rsidR="000E7996"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nnexation </w:t>
      </w:r>
      <w:r w:rsidR="000E7996" w:rsidRPr="00DA0923">
        <w:rPr>
          <w:rFonts w:asciiTheme="majorBidi" w:hAnsiTheme="majorBidi" w:cstheme="majorBidi"/>
          <w:color w:val="000000" w:themeColor="text1"/>
        </w:rPr>
        <w:t>W</w:t>
      </w:r>
      <w:r w:rsidRPr="00DA0923">
        <w:rPr>
          <w:rFonts w:asciiTheme="majorBidi" w:hAnsiTheme="majorBidi" w:cstheme="majorBidi"/>
          <w:color w:val="000000" w:themeColor="text1"/>
        </w:rPr>
        <w:t xml:space="preserve">all </w:t>
      </w:r>
      <w:r w:rsidR="000E7996" w:rsidRPr="00DA0923">
        <w:rPr>
          <w:rFonts w:asciiTheme="majorBidi" w:hAnsiTheme="majorBidi" w:cstheme="majorBidi"/>
          <w:color w:val="000000" w:themeColor="text1"/>
        </w:rPr>
        <w:t xml:space="preserve">limit their utilization </w:t>
      </w:r>
      <w:r w:rsidR="00A7332F" w:rsidRPr="00DA0923">
        <w:rPr>
          <w:rFonts w:asciiTheme="majorBidi" w:hAnsiTheme="majorBidi" w:cstheme="majorBidi"/>
          <w:color w:val="000000" w:themeColor="text1"/>
        </w:rPr>
        <w:t>of</w:t>
      </w:r>
      <w:r w:rsidR="00F7717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6,945 holdings, </w:t>
      </w:r>
      <w:r w:rsidR="000E7996" w:rsidRPr="00DA0923">
        <w:rPr>
          <w:rFonts w:asciiTheme="majorBidi" w:hAnsiTheme="majorBidi" w:cstheme="majorBidi"/>
          <w:color w:val="000000" w:themeColor="text1"/>
        </w:rPr>
        <w:t xml:space="preserve">in addition to </w:t>
      </w:r>
      <w:r w:rsidRPr="00DA0923">
        <w:rPr>
          <w:rFonts w:asciiTheme="majorBidi" w:hAnsiTheme="majorBidi" w:cstheme="majorBidi"/>
          <w:color w:val="000000" w:themeColor="text1"/>
        </w:rPr>
        <w:t xml:space="preserve">closed Israeli military areas </w:t>
      </w:r>
      <w:r w:rsidR="000E7996" w:rsidRPr="00DA0923">
        <w:rPr>
          <w:rFonts w:asciiTheme="majorBidi" w:hAnsiTheme="majorBidi" w:cstheme="majorBidi"/>
          <w:color w:val="000000" w:themeColor="text1"/>
        </w:rPr>
        <w:t>limit the utilization of</w:t>
      </w:r>
      <w:r w:rsidRPr="00DA0923">
        <w:rPr>
          <w:rFonts w:asciiTheme="majorBidi" w:hAnsiTheme="majorBidi" w:cstheme="majorBidi"/>
          <w:color w:val="000000" w:themeColor="text1"/>
        </w:rPr>
        <w:t xml:space="preserve"> 6,463 holdings, </w:t>
      </w:r>
      <w:r w:rsidR="009343AF" w:rsidRPr="00DA0923">
        <w:rPr>
          <w:rFonts w:asciiTheme="majorBidi" w:hAnsiTheme="majorBidi" w:cstheme="majorBidi"/>
          <w:color w:val="000000" w:themeColor="text1"/>
        </w:rPr>
        <w:t xml:space="preserve">and </w:t>
      </w:r>
      <w:r w:rsidRPr="00DA0923">
        <w:rPr>
          <w:rFonts w:asciiTheme="majorBidi" w:hAnsiTheme="majorBidi" w:cstheme="majorBidi"/>
          <w:color w:val="000000" w:themeColor="text1"/>
        </w:rPr>
        <w:t xml:space="preserve">military </w:t>
      </w:r>
      <w:r w:rsidR="009343AF" w:rsidRPr="00DA0923">
        <w:rPr>
          <w:rFonts w:asciiTheme="majorBidi" w:hAnsiTheme="majorBidi" w:cstheme="majorBidi"/>
          <w:color w:val="000000" w:themeColor="text1"/>
        </w:rPr>
        <w:t>checkpoints</w:t>
      </w:r>
      <w:r w:rsidRPr="00DA0923">
        <w:rPr>
          <w:rFonts w:asciiTheme="majorBidi" w:hAnsiTheme="majorBidi" w:cstheme="majorBidi"/>
          <w:color w:val="000000" w:themeColor="text1"/>
        </w:rPr>
        <w:t xml:space="preserve"> </w:t>
      </w:r>
      <w:r w:rsidR="009343AF" w:rsidRPr="00DA0923">
        <w:rPr>
          <w:rFonts w:asciiTheme="majorBidi" w:hAnsiTheme="majorBidi" w:cstheme="majorBidi"/>
          <w:color w:val="000000" w:themeColor="text1"/>
        </w:rPr>
        <w:t>limit the utilization</w:t>
      </w:r>
      <w:r w:rsidRPr="00DA0923">
        <w:rPr>
          <w:rFonts w:asciiTheme="majorBidi" w:hAnsiTheme="majorBidi" w:cstheme="majorBidi"/>
          <w:color w:val="000000" w:themeColor="text1"/>
        </w:rPr>
        <w:t xml:space="preserve"> </w:t>
      </w:r>
      <w:r w:rsidR="009343AF" w:rsidRPr="00DA0923">
        <w:rPr>
          <w:rFonts w:asciiTheme="majorBidi" w:hAnsiTheme="majorBidi" w:cstheme="majorBidi"/>
          <w:color w:val="000000" w:themeColor="text1"/>
        </w:rPr>
        <w:t>of</w:t>
      </w:r>
      <w:r w:rsidRPr="00DA0923">
        <w:rPr>
          <w:rFonts w:asciiTheme="majorBidi" w:hAnsiTheme="majorBidi" w:cstheme="majorBidi"/>
          <w:color w:val="000000" w:themeColor="text1"/>
        </w:rPr>
        <w:t xml:space="preserve"> 8,317 holdings, wild pigs released by settlers obstacle</w:t>
      </w:r>
      <w:r w:rsidR="009343AF" w:rsidRPr="00DA0923">
        <w:rPr>
          <w:rFonts w:asciiTheme="majorBidi" w:hAnsiTheme="majorBidi" w:cstheme="majorBidi"/>
          <w:color w:val="000000" w:themeColor="text1"/>
        </w:rPr>
        <w:t xml:space="preserve"> the utilization</w:t>
      </w:r>
      <w:r w:rsidRPr="00DA0923">
        <w:rPr>
          <w:rFonts w:asciiTheme="majorBidi" w:hAnsiTheme="majorBidi" w:cstheme="majorBidi"/>
          <w:color w:val="000000" w:themeColor="text1"/>
        </w:rPr>
        <w:t xml:space="preserve"> </w:t>
      </w:r>
      <w:r w:rsidR="009343AF" w:rsidRPr="00DA0923">
        <w:rPr>
          <w:rFonts w:asciiTheme="majorBidi" w:hAnsiTheme="majorBidi" w:cstheme="majorBidi"/>
          <w:color w:val="000000" w:themeColor="text1"/>
        </w:rPr>
        <w:t>of</w:t>
      </w:r>
      <w:r w:rsidRPr="00DA0923">
        <w:rPr>
          <w:rFonts w:asciiTheme="majorBidi" w:hAnsiTheme="majorBidi" w:cstheme="majorBidi"/>
          <w:color w:val="000000" w:themeColor="text1"/>
        </w:rPr>
        <w:t xml:space="preserve"> 28,253 holdings, separation zone obstacle (Gaza Strip) </w:t>
      </w:r>
      <w:r w:rsidR="009343AF" w:rsidRPr="00DA0923">
        <w:rPr>
          <w:rFonts w:asciiTheme="majorBidi" w:hAnsiTheme="majorBidi" w:cstheme="majorBidi"/>
          <w:color w:val="000000" w:themeColor="text1"/>
        </w:rPr>
        <w:t>the utilization of</w:t>
      </w:r>
      <w:r w:rsidRPr="00DA0923">
        <w:rPr>
          <w:rFonts w:asciiTheme="majorBidi" w:hAnsiTheme="majorBidi" w:cstheme="majorBidi"/>
          <w:color w:val="000000" w:themeColor="text1"/>
        </w:rPr>
        <w:t xml:space="preserve"> 1,106 holdings, while other Israeli measures </w:t>
      </w:r>
      <w:r w:rsidR="009343AF" w:rsidRPr="00DA0923">
        <w:rPr>
          <w:rFonts w:asciiTheme="majorBidi" w:hAnsiTheme="majorBidi" w:cstheme="majorBidi"/>
          <w:color w:val="000000" w:themeColor="text1"/>
        </w:rPr>
        <w:t>limit the utilization</w:t>
      </w:r>
      <w:r w:rsidRPr="00DA0923">
        <w:rPr>
          <w:rFonts w:asciiTheme="majorBidi" w:hAnsiTheme="majorBidi" w:cstheme="majorBidi"/>
          <w:color w:val="000000" w:themeColor="text1"/>
        </w:rPr>
        <w:t xml:space="preserve"> </w:t>
      </w:r>
      <w:r w:rsidR="009343AF" w:rsidRPr="00DA0923">
        <w:rPr>
          <w:rFonts w:asciiTheme="majorBidi" w:hAnsiTheme="majorBidi" w:cstheme="majorBidi"/>
          <w:color w:val="000000" w:themeColor="text1"/>
        </w:rPr>
        <w:t>of</w:t>
      </w:r>
      <w:r w:rsidRPr="00DA0923">
        <w:rPr>
          <w:rFonts w:asciiTheme="majorBidi" w:hAnsiTheme="majorBidi" w:cstheme="majorBidi"/>
          <w:color w:val="000000" w:themeColor="text1"/>
        </w:rPr>
        <w:t xml:space="preserve"> 15,794 holdings.</w:t>
      </w:r>
    </w:p>
    <w:p w:rsidR="00D03738" w:rsidRPr="00DA0923" w:rsidRDefault="00D03738" w:rsidP="00DA0923">
      <w:pPr>
        <w:jc w:val="both"/>
        <w:rPr>
          <w:rFonts w:asciiTheme="majorBidi" w:hAnsiTheme="majorBidi" w:cstheme="majorBidi"/>
          <w:color w:val="000000" w:themeColor="text1"/>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3</w:t>
      </w:r>
      <w:r w:rsidR="00D03738" w:rsidRPr="00DA0923">
        <w:rPr>
          <w:rFonts w:asciiTheme="majorBidi" w:hAnsiTheme="majorBidi" w:cstheme="majorBidi"/>
          <w:b/>
          <w:bCs/>
          <w:color w:val="000000" w:themeColor="text1"/>
        </w:rPr>
        <w:t xml:space="preserve"> The a</w:t>
      </w:r>
      <w:r w:rsidR="002A655F" w:rsidRPr="00DA0923">
        <w:rPr>
          <w:rFonts w:asciiTheme="majorBidi" w:hAnsiTheme="majorBidi" w:cstheme="majorBidi"/>
          <w:b/>
          <w:bCs/>
          <w:color w:val="000000" w:themeColor="text1"/>
        </w:rPr>
        <w:t>rea of ​​agricultural holdings</w:t>
      </w:r>
    </w:p>
    <w:p w:rsidR="00D03738" w:rsidRPr="00DA0923" w:rsidRDefault="00D03738"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area of ​​agricultural holdings in Palestine amounted to 1209,301 </w:t>
      </w:r>
      <w:proofErr w:type="spellStart"/>
      <w:r w:rsidRPr="00DA0923">
        <w:rPr>
          <w:rFonts w:asciiTheme="majorBidi" w:hAnsiTheme="majorBidi" w:cstheme="majorBidi"/>
          <w:color w:val="000000" w:themeColor="text1"/>
        </w:rPr>
        <w:t>dunums</w:t>
      </w:r>
      <w:proofErr w:type="spellEnd"/>
      <w:r w:rsidRPr="00DA0923">
        <w:rPr>
          <w:rFonts w:asciiTheme="majorBidi" w:hAnsiTheme="majorBidi" w:cstheme="majorBidi"/>
          <w:color w:val="000000" w:themeColor="text1"/>
        </w:rPr>
        <w:t xml:space="preserve"> as on 01/10/2021, of which 712,791 </w:t>
      </w:r>
      <w:proofErr w:type="spellStart"/>
      <w:r w:rsidRPr="00DA0923">
        <w:rPr>
          <w:rFonts w:asciiTheme="majorBidi" w:hAnsiTheme="majorBidi" w:cstheme="majorBidi"/>
          <w:color w:val="000000" w:themeColor="text1"/>
        </w:rPr>
        <w:t>dunums</w:t>
      </w:r>
      <w:proofErr w:type="spellEnd"/>
      <w:r w:rsidRPr="00DA0923">
        <w:rPr>
          <w:rFonts w:asciiTheme="majorBidi" w:hAnsiTheme="majorBidi" w:cstheme="majorBidi"/>
          <w:color w:val="000000" w:themeColor="text1"/>
        </w:rPr>
        <w:t xml:space="preserve"> were land under permanent crops (tree horticulture), 352,986   </w:t>
      </w:r>
      <w:proofErr w:type="spellStart"/>
      <w:r w:rsidRPr="00DA0923">
        <w:rPr>
          <w:rFonts w:asciiTheme="majorBidi" w:hAnsiTheme="majorBidi" w:cstheme="majorBidi"/>
          <w:color w:val="000000" w:themeColor="text1"/>
        </w:rPr>
        <w:t>dunums</w:t>
      </w:r>
      <w:proofErr w:type="spellEnd"/>
      <w:r w:rsidRPr="00DA0923">
        <w:rPr>
          <w:rFonts w:asciiTheme="majorBidi" w:hAnsiTheme="majorBidi" w:cstheme="majorBidi"/>
          <w:color w:val="000000" w:themeColor="text1"/>
        </w:rPr>
        <w:t xml:space="preserve"> were land under temporary crops (vegetables and field crops), 4,696 </w:t>
      </w:r>
      <w:proofErr w:type="spellStart"/>
      <w:r w:rsidRPr="00DA0923">
        <w:rPr>
          <w:rFonts w:asciiTheme="majorBidi" w:hAnsiTheme="majorBidi" w:cstheme="majorBidi"/>
          <w:color w:val="000000" w:themeColor="text1"/>
        </w:rPr>
        <w:t>dunums</w:t>
      </w:r>
      <w:proofErr w:type="spellEnd"/>
      <w:r w:rsidRPr="00DA0923">
        <w:rPr>
          <w:rFonts w:asciiTheme="majorBidi" w:hAnsiTheme="majorBidi" w:cstheme="majorBidi"/>
          <w:color w:val="000000" w:themeColor="text1"/>
        </w:rPr>
        <w:t xml:space="preserve"> were land under temporary meadows and pastures, and 61,342 </w:t>
      </w:r>
      <w:proofErr w:type="spellStart"/>
      <w:r w:rsidRPr="00DA0923">
        <w:rPr>
          <w:rFonts w:asciiTheme="majorBidi" w:hAnsiTheme="majorBidi" w:cstheme="majorBidi"/>
          <w:color w:val="000000" w:themeColor="text1"/>
        </w:rPr>
        <w:t>dunums</w:t>
      </w:r>
      <w:proofErr w:type="spellEnd"/>
      <w:r w:rsidRPr="00DA0923">
        <w:rPr>
          <w:rFonts w:asciiTheme="majorBidi" w:hAnsiTheme="majorBidi" w:cstheme="majorBidi"/>
          <w:color w:val="000000" w:themeColor="text1"/>
        </w:rPr>
        <w:t xml:space="preserve"> were land under temporary fallow and 6,73</w:t>
      </w:r>
      <w:r w:rsidR="00C6251F" w:rsidRPr="00DA0923">
        <w:rPr>
          <w:rFonts w:asciiTheme="majorBidi" w:hAnsiTheme="majorBidi" w:cstheme="majorBidi"/>
          <w:color w:val="000000" w:themeColor="text1"/>
        </w:rPr>
        <w:t>3</w:t>
      </w:r>
      <w:r w:rsidRPr="00DA0923">
        <w:rPr>
          <w:rFonts w:asciiTheme="majorBidi" w:hAnsiTheme="majorBidi" w:cstheme="majorBidi"/>
          <w:color w:val="000000" w:themeColor="text1"/>
        </w:rPr>
        <w:t xml:space="preserve"> </w:t>
      </w:r>
      <w:proofErr w:type="spellStart"/>
      <w:r w:rsidRPr="00DA0923">
        <w:rPr>
          <w:rFonts w:asciiTheme="majorBidi" w:hAnsiTheme="majorBidi" w:cstheme="majorBidi"/>
          <w:color w:val="000000" w:themeColor="text1"/>
        </w:rPr>
        <w:t>dunums</w:t>
      </w:r>
      <w:proofErr w:type="spellEnd"/>
      <w:r w:rsidRPr="00DA0923">
        <w:rPr>
          <w:rFonts w:asciiTheme="majorBidi" w:hAnsiTheme="majorBidi" w:cstheme="majorBidi"/>
          <w:color w:val="000000" w:themeColor="text1"/>
        </w:rPr>
        <w:t xml:space="preserve"> of land under permanent meadows and pastures. While an ​​uncultivated area reached 70,671 </w:t>
      </w:r>
      <w:proofErr w:type="spellStart"/>
      <w:r w:rsidRPr="00DA0923">
        <w:rPr>
          <w:rFonts w:asciiTheme="majorBidi" w:hAnsiTheme="majorBidi" w:cstheme="majorBidi"/>
          <w:color w:val="000000" w:themeColor="text1"/>
        </w:rPr>
        <w:t>dunums</w:t>
      </w:r>
      <w:proofErr w:type="spellEnd"/>
      <w:r w:rsidRPr="00DA0923">
        <w:rPr>
          <w:rFonts w:asciiTheme="majorBidi" w:hAnsiTheme="majorBidi" w:cstheme="majorBidi"/>
          <w:color w:val="000000" w:themeColor="text1"/>
        </w:rPr>
        <w:t xml:space="preserve">, of which 10,894 </w:t>
      </w:r>
      <w:proofErr w:type="spellStart"/>
      <w:r w:rsidRPr="00DA0923">
        <w:rPr>
          <w:rFonts w:asciiTheme="majorBidi" w:hAnsiTheme="majorBidi" w:cstheme="majorBidi"/>
          <w:color w:val="000000" w:themeColor="text1"/>
        </w:rPr>
        <w:t>dunums</w:t>
      </w:r>
      <w:proofErr w:type="spellEnd"/>
      <w:r w:rsidRPr="00DA0923">
        <w:rPr>
          <w:rFonts w:asciiTheme="majorBidi" w:hAnsiTheme="majorBidi" w:cstheme="majorBidi"/>
          <w:color w:val="000000" w:themeColor="text1"/>
        </w:rPr>
        <w:t xml:space="preserve"> were buildings used for agricultural holdings </w:t>
      </w:r>
      <w:r w:rsidRPr="00DA0923">
        <w:rPr>
          <w:rFonts w:asciiTheme="majorBidi" w:hAnsiTheme="majorBidi" w:cstheme="majorBidi"/>
          <w:color w:val="000000" w:themeColor="text1"/>
        </w:rPr>
        <w:lastRenderedPageBreak/>
        <w:t xml:space="preserve">purposes, 2,545 </w:t>
      </w:r>
      <w:proofErr w:type="spellStart"/>
      <w:r w:rsidRPr="00DA0923">
        <w:rPr>
          <w:rFonts w:asciiTheme="majorBidi" w:hAnsiTheme="majorBidi" w:cstheme="majorBidi"/>
          <w:color w:val="000000" w:themeColor="text1"/>
        </w:rPr>
        <w:t>dunums</w:t>
      </w:r>
      <w:proofErr w:type="spellEnd"/>
      <w:r w:rsidRPr="00DA0923">
        <w:rPr>
          <w:rFonts w:asciiTheme="majorBidi" w:hAnsiTheme="majorBidi" w:cstheme="majorBidi"/>
          <w:color w:val="000000" w:themeColor="text1"/>
        </w:rPr>
        <w:t xml:space="preserve"> were ​​forest and wooded land</w:t>
      </w:r>
      <w:r w:rsidR="009343AF" w:rsidRPr="00DA0923">
        <w:rPr>
          <w:rFonts w:asciiTheme="majorBidi" w:hAnsiTheme="majorBidi" w:cstheme="majorBidi"/>
          <w:color w:val="000000" w:themeColor="text1"/>
        </w:rPr>
        <w:t>s</w:t>
      </w:r>
      <w:r w:rsidRPr="00DA0923">
        <w:rPr>
          <w:rFonts w:asciiTheme="majorBidi" w:hAnsiTheme="majorBidi" w:cstheme="majorBidi"/>
          <w:color w:val="000000" w:themeColor="text1"/>
        </w:rPr>
        <w:t xml:space="preserve">, and 57,232 </w:t>
      </w:r>
      <w:proofErr w:type="spellStart"/>
      <w:r w:rsidRPr="00DA0923">
        <w:rPr>
          <w:rFonts w:asciiTheme="majorBidi" w:hAnsiTheme="majorBidi" w:cstheme="majorBidi"/>
          <w:color w:val="000000" w:themeColor="text1"/>
        </w:rPr>
        <w:t>dunums</w:t>
      </w:r>
      <w:proofErr w:type="spellEnd"/>
      <w:r w:rsidRPr="00DA0923">
        <w:rPr>
          <w:rFonts w:asciiTheme="majorBidi" w:hAnsiTheme="majorBidi" w:cstheme="majorBidi"/>
          <w:color w:val="000000" w:themeColor="text1"/>
        </w:rPr>
        <w:t xml:space="preserve"> were other areas whi</w:t>
      </w:r>
      <w:r w:rsidR="009343AF" w:rsidRPr="00DA0923">
        <w:rPr>
          <w:rFonts w:asciiTheme="majorBidi" w:hAnsiTheme="majorBidi" w:cstheme="majorBidi"/>
          <w:color w:val="000000" w:themeColor="text1"/>
        </w:rPr>
        <w:t>ch include</w:t>
      </w:r>
      <w:r w:rsidR="00514B11" w:rsidRPr="00DA0923">
        <w:rPr>
          <w:rFonts w:asciiTheme="majorBidi" w:hAnsiTheme="majorBidi" w:cstheme="majorBidi"/>
          <w:color w:val="000000" w:themeColor="text1"/>
        </w:rPr>
        <w:t xml:space="preserve"> non-farm buildings, parks and ornamental gardens, </w:t>
      </w:r>
      <w:r w:rsidRPr="00DA0923">
        <w:rPr>
          <w:rFonts w:asciiTheme="majorBidi" w:hAnsiTheme="majorBidi" w:cstheme="majorBidi"/>
          <w:color w:val="000000" w:themeColor="text1"/>
        </w:rPr>
        <w:t>open spaces needed for storing equipment and products, wasteland: land under w</w:t>
      </w:r>
      <w:r w:rsidR="00514B11" w:rsidRPr="00DA0923">
        <w:rPr>
          <w:rFonts w:asciiTheme="majorBidi" w:hAnsiTheme="majorBidi" w:cstheme="majorBidi"/>
          <w:color w:val="000000" w:themeColor="text1"/>
        </w:rPr>
        <w:t xml:space="preserve">ater not used for aquaculture, </w:t>
      </w:r>
      <w:r w:rsidRPr="00DA0923">
        <w:rPr>
          <w:rFonts w:asciiTheme="majorBidi" w:hAnsiTheme="majorBidi" w:cstheme="majorBidi"/>
          <w:color w:val="000000" w:themeColor="text1"/>
        </w:rPr>
        <w:t>any other ar</w:t>
      </w:r>
      <w:r w:rsidR="00514B11" w:rsidRPr="00DA0923">
        <w:rPr>
          <w:rFonts w:asciiTheme="majorBidi" w:hAnsiTheme="majorBidi" w:cstheme="majorBidi"/>
          <w:color w:val="000000" w:themeColor="text1"/>
        </w:rPr>
        <w:t>eas not reported under previous</w:t>
      </w:r>
      <w:r w:rsidRPr="00DA0923">
        <w:rPr>
          <w:rFonts w:asciiTheme="majorBidi" w:hAnsiTheme="majorBidi" w:cstheme="majorBidi"/>
          <w:color w:val="000000" w:themeColor="text1"/>
        </w:rPr>
        <w:t xml:space="preserve"> classes (such as marshlands, wetlands, </w:t>
      </w:r>
      <w:proofErr w:type="spellStart"/>
      <w:r w:rsidRPr="00DA0923">
        <w:rPr>
          <w:rFonts w:asciiTheme="majorBidi" w:hAnsiTheme="majorBidi" w:cstheme="majorBidi"/>
          <w:color w:val="000000" w:themeColor="text1"/>
        </w:rPr>
        <w:t>etc</w:t>
      </w:r>
      <w:proofErr w:type="spellEnd"/>
      <w:r w:rsidRPr="00DA0923">
        <w:rPr>
          <w:rFonts w:asciiTheme="majorBidi" w:hAnsiTheme="majorBidi" w:cstheme="majorBidi"/>
          <w:color w:val="000000" w:themeColor="text1"/>
        </w:rPr>
        <w:t xml:space="preserve">). In addition to 81.61 </w:t>
      </w:r>
      <w:proofErr w:type="spellStart"/>
      <w:r w:rsidRPr="00DA0923">
        <w:rPr>
          <w:rFonts w:asciiTheme="majorBidi" w:hAnsiTheme="majorBidi" w:cstheme="majorBidi"/>
          <w:color w:val="000000" w:themeColor="text1"/>
        </w:rPr>
        <w:t>dunums</w:t>
      </w:r>
      <w:proofErr w:type="spellEnd"/>
      <w:r w:rsidRPr="00DA0923">
        <w:rPr>
          <w:rFonts w:asciiTheme="majorBidi" w:hAnsiTheme="majorBidi" w:cstheme="majorBidi"/>
          <w:color w:val="000000" w:themeColor="text1"/>
        </w:rPr>
        <w:t xml:space="preserve"> of area used for aquaculture</w:t>
      </w:r>
      <w:r w:rsidR="00D64D23" w:rsidRPr="00DA0923">
        <w:rPr>
          <w:rFonts w:asciiTheme="majorBidi" w:hAnsiTheme="majorBidi" w:cstheme="majorBidi"/>
          <w:color w:val="000000" w:themeColor="text1"/>
        </w:rPr>
        <w:t>.</w:t>
      </w:r>
    </w:p>
    <w:p w:rsidR="00D03738" w:rsidRPr="00DA0923" w:rsidRDefault="00D03738"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p>
    <w:p w:rsidR="00D03738" w:rsidRPr="00DA0923" w:rsidRDefault="00FC738A" w:rsidP="00DA0923">
      <w:pPr>
        <w:jc w:val="both"/>
        <w:rPr>
          <w:rFonts w:asciiTheme="majorBidi" w:hAnsiTheme="majorBidi" w:cstheme="majorBidi"/>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4</w:t>
      </w:r>
      <w:r w:rsidR="00D03738" w:rsidRPr="00DA0923">
        <w:rPr>
          <w:rFonts w:asciiTheme="majorBidi" w:hAnsiTheme="majorBidi" w:cstheme="majorBidi"/>
          <w:b/>
          <w:bCs/>
          <w:color w:val="000000" w:themeColor="text1"/>
        </w:rPr>
        <w:t xml:space="preserve"> Cultivated area with </w:t>
      </w:r>
      <w:r w:rsidR="00055CA4" w:rsidRPr="00DA0923">
        <w:rPr>
          <w:rFonts w:asciiTheme="majorBidi" w:hAnsiTheme="majorBidi" w:cstheme="majorBidi"/>
          <w:b/>
          <w:bCs/>
          <w:color w:val="000000" w:themeColor="text1"/>
        </w:rPr>
        <w:t xml:space="preserve">field crops, vegetables and tree </w:t>
      </w:r>
      <w:r w:rsidR="00D03738" w:rsidRPr="00DA0923">
        <w:rPr>
          <w:rFonts w:asciiTheme="majorBidi" w:hAnsiTheme="majorBidi" w:cstheme="majorBidi"/>
          <w:b/>
          <w:bCs/>
          <w:color w:val="000000" w:themeColor="text1"/>
        </w:rPr>
        <w:t xml:space="preserve">horticulture </w:t>
      </w:r>
    </w:p>
    <w:p w:rsidR="00D03738" w:rsidRPr="00DA0923" w:rsidRDefault="00D03738"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total cultivated area in Palestine in the agricultural year 2020/2021 amounted to 1,096,321 </w:t>
      </w:r>
      <w:proofErr w:type="spellStart"/>
      <w:r w:rsidR="009343AF" w:rsidRPr="00DA0923">
        <w:rPr>
          <w:rFonts w:asciiTheme="majorBidi" w:hAnsiTheme="majorBidi" w:cstheme="majorBidi"/>
          <w:color w:val="000000" w:themeColor="text1"/>
        </w:rPr>
        <w:t>dunums</w:t>
      </w:r>
      <w:proofErr w:type="spellEnd"/>
      <w:r w:rsidRPr="00DA0923">
        <w:rPr>
          <w:rFonts w:asciiTheme="majorBidi" w:hAnsiTheme="majorBidi" w:cstheme="majorBidi"/>
          <w:color w:val="000000" w:themeColor="text1"/>
        </w:rPr>
        <w:t xml:space="preserve">, of which 979,752 </w:t>
      </w:r>
      <w:proofErr w:type="spellStart"/>
      <w:r w:rsidR="00514B11" w:rsidRPr="00DA0923">
        <w:rPr>
          <w:rFonts w:asciiTheme="majorBidi" w:hAnsiTheme="majorBidi" w:cstheme="majorBidi"/>
          <w:color w:val="000000" w:themeColor="text1"/>
        </w:rPr>
        <w:t>dunums</w:t>
      </w:r>
      <w:proofErr w:type="spellEnd"/>
      <w:r w:rsidR="00514B11"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(89.4%) in the West Bank, and 116,569</w:t>
      </w:r>
      <w:r w:rsidR="00514B11" w:rsidRPr="00DA0923">
        <w:rPr>
          <w:rFonts w:asciiTheme="majorBidi" w:hAnsiTheme="majorBidi" w:cstheme="majorBidi"/>
          <w:color w:val="000000" w:themeColor="text1"/>
        </w:rPr>
        <w:t xml:space="preserve"> </w:t>
      </w:r>
      <w:proofErr w:type="spellStart"/>
      <w:r w:rsidR="00514B11" w:rsidRPr="00DA0923">
        <w:rPr>
          <w:rFonts w:asciiTheme="majorBidi" w:hAnsiTheme="majorBidi" w:cstheme="majorBidi"/>
          <w:color w:val="000000" w:themeColor="text1"/>
        </w:rPr>
        <w:t>dunums</w:t>
      </w:r>
      <w:proofErr w:type="spellEnd"/>
      <w:r w:rsidR="00514B11"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10.6%) in Gaza Strip. </w:t>
      </w:r>
    </w:p>
    <w:p w:rsidR="00D03738" w:rsidRPr="00CD194F" w:rsidRDefault="00D03738" w:rsidP="00DA0923">
      <w:pPr>
        <w:jc w:val="both"/>
        <w:rPr>
          <w:rFonts w:asciiTheme="majorBidi" w:hAnsiTheme="majorBidi" w:cstheme="majorBidi"/>
          <w:color w:val="000000" w:themeColor="text1"/>
          <w:sz w:val="20"/>
          <w:szCs w:val="20"/>
        </w:rPr>
      </w:pPr>
    </w:p>
    <w:p w:rsidR="00D03738" w:rsidRPr="00DA0923" w:rsidRDefault="00D03738"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cultivated area with field crops in Palestine amounted to about</w:t>
      </w:r>
      <w:r w:rsidR="009343AF" w:rsidRPr="00DA0923">
        <w:rPr>
          <w:rFonts w:asciiTheme="majorBidi" w:hAnsiTheme="majorBidi" w:cstheme="majorBidi"/>
          <w:color w:val="000000" w:themeColor="text1"/>
        </w:rPr>
        <w:t xml:space="preserve"> 217,206 </w:t>
      </w:r>
      <w:proofErr w:type="spellStart"/>
      <w:r w:rsidR="009343AF" w:rsidRPr="00DA0923">
        <w:rPr>
          <w:rFonts w:asciiTheme="majorBidi" w:hAnsiTheme="majorBidi" w:cstheme="majorBidi"/>
          <w:color w:val="000000" w:themeColor="text1"/>
        </w:rPr>
        <w:t>dunu</w:t>
      </w:r>
      <w:r w:rsidR="00514B11" w:rsidRPr="00DA0923">
        <w:rPr>
          <w:rFonts w:asciiTheme="majorBidi" w:hAnsiTheme="majorBidi" w:cstheme="majorBidi"/>
          <w:color w:val="000000" w:themeColor="text1"/>
        </w:rPr>
        <w:t>ms</w:t>
      </w:r>
      <w:proofErr w:type="spellEnd"/>
      <w:r w:rsidR="00514B11" w:rsidRPr="00DA0923">
        <w:rPr>
          <w:rFonts w:asciiTheme="majorBidi" w:hAnsiTheme="majorBidi" w:cstheme="majorBidi"/>
          <w:color w:val="000000" w:themeColor="text1"/>
        </w:rPr>
        <w:t>, i.e. (19.8%</w:t>
      </w:r>
      <w:r w:rsidRPr="00DA0923">
        <w:rPr>
          <w:rFonts w:asciiTheme="majorBidi" w:hAnsiTheme="majorBidi" w:cstheme="majorBidi"/>
          <w:color w:val="000000" w:themeColor="text1"/>
        </w:rPr>
        <w:t>) of the t</w:t>
      </w:r>
      <w:r w:rsidR="009343AF" w:rsidRPr="00DA0923">
        <w:rPr>
          <w:rFonts w:asciiTheme="majorBidi" w:hAnsiTheme="majorBidi" w:cstheme="majorBidi"/>
          <w:color w:val="000000" w:themeColor="text1"/>
        </w:rPr>
        <w:t>otal area cultivated with crops.  T</w:t>
      </w:r>
      <w:r w:rsidRPr="00DA0923">
        <w:rPr>
          <w:rFonts w:asciiTheme="majorBidi" w:hAnsiTheme="majorBidi" w:cstheme="majorBidi"/>
          <w:color w:val="000000" w:themeColor="text1"/>
        </w:rPr>
        <w:t>he area cultivated with</w:t>
      </w:r>
      <w:r w:rsidR="009343AF" w:rsidRPr="00DA0923">
        <w:rPr>
          <w:rFonts w:asciiTheme="majorBidi" w:hAnsiTheme="majorBidi" w:cstheme="majorBidi"/>
          <w:color w:val="000000" w:themeColor="text1"/>
        </w:rPr>
        <w:t xml:space="preserve"> vegetables reached 202,285 </w:t>
      </w:r>
      <w:proofErr w:type="spellStart"/>
      <w:r w:rsidR="009343AF" w:rsidRPr="00DA0923">
        <w:rPr>
          <w:rFonts w:asciiTheme="majorBidi" w:hAnsiTheme="majorBidi" w:cstheme="majorBidi"/>
          <w:color w:val="000000" w:themeColor="text1"/>
        </w:rPr>
        <w:t>dunu</w:t>
      </w:r>
      <w:r w:rsidRPr="00DA0923">
        <w:rPr>
          <w:rFonts w:asciiTheme="majorBidi" w:hAnsiTheme="majorBidi" w:cstheme="majorBidi"/>
          <w:color w:val="000000" w:themeColor="text1"/>
        </w:rPr>
        <w:t>ms</w:t>
      </w:r>
      <w:proofErr w:type="spellEnd"/>
      <w:r w:rsidRPr="00DA0923">
        <w:rPr>
          <w:rFonts w:asciiTheme="majorBidi" w:hAnsiTheme="majorBidi" w:cstheme="majorBidi"/>
          <w:color w:val="000000" w:themeColor="text1"/>
        </w:rPr>
        <w:t xml:space="preserve">, i.e. (18.5%) of the total area cultivated with crops, and the area cultivated with </w:t>
      </w:r>
      <w:r w:rsidR="00055CA4" w:rsidRPr="00DA0923">
        <w:rPr>
          <w:rFonts w:asciiTheme="majorBidi" w:hAnsiTheme="majorBidi" w:cstheme="majorBidi"/>
          <w:color w:val="000000" w:themeColor="text1"/>
        </w:rPr>
        <w:t xml:space="preserve">tree </w:t>
      </w:r>
      <w:r w:rsidRPr="00DA0923">
        <w:rPr>
          <w:rFonts w:asciiTheme="majorBidi" w:hAnsiTheme="majorBidi" w:cstheme="majorBidi"/>
          <w:color w:val="000000" w:themeColor="text1"/>
        </w:rPr>
        <w:t>horticulture r</w:t>
      </w:r>
      <w:r w:rsidR="00514B11" w:rsidRPr="00DA0923">
        <w:rPr>
          <w:rFonts w:asciiTheme="majorBidi" w:hAnsiTheme="majorBidi" w:cstheme="majorBidi"/>
          <w:color w:val="000000" w:themeColor="text1"/>
        </w:rPr>
        <w:t xml:space="preserve">eached 676,830 </w:t>
      </w:r>
      <w:proofErr w:type="spellStart"/>
      <w:r w:rsidR="00514B11" w:rsidRPr="00DA0923">
        <w:rPr>
          <w:rFonts w:asciiTheme="majorBidi" w:hAnsiTheme="majorBidi" w:cstheme="majorBidi"/>
          <w:color w:val="000000" w:themeColor="text1"/>
        </w:rPr>
        <w:t>dunums</w:t>
      </w:r>
      <w:proofErr w:type="spellEnd"/>
      <w:r w:rsidR="00514B11" w:rsidRPr="00DA0923">
        <w:rPr>
          <w:rFonts w:asciiTheme="majorBidi" w:hAnsiTheme="majorBidi" w:cstheme="majorBidi"/>
          <w:color w:val="000000" w:themeColor="text1"/>
        </w:rPr>
        <w:t>, i.e. (</w:t>
      </w:r>
      <w:r w:rsidRPr="00DA0923">
        <w:rPr>
          <w:rFonts w:asciiTheme="majorBidi" w:hAnsiTheme="majorBidi" w:cstheme="majorBidi"/>
          <w:color w:val="000000" w:themeColor="text1"/>
        </w:rPr>
        <w:t xml:space="preserve">61.7%) of the total area cultivated with crops in the agricultural year 2020/2021. </w:t>
      </w:r>
    </w:p>
    <w:p w:rsidR="00D03738" w:rsidRPr="00CD194F" w:rsidRDefault="00D03738" w:rsidP="00DA0923">
      <w:pPr>
        <w:jc w:val="both"/>
        <w:rPr>
          <w:rFonts w:asciiTheme="majorBidi" w:hAnsiTheme="majorBidi" w:cstheme="majorBidi"/>
          <w:color w:val="000000" w:themeColor="text1"/>
          <w:sz w:val="20"/>
          <w:szCs w:val="20"/>
        </w:rPr>
      </w:pPr>
    </w:p>
    <w:p w:rsidR="00D03738" w:rsidRPr="00DA0923" w:rsidRDefault="00D03738"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At the governorate level, the highest percentage of the cultivated area is 28</w:t>
      </w:r>
      <w:r w:rsidR="00514B11" w:rsidRPr="00DA0923">
        <w:rPr>
          <w:rFonts w:asciiTheme="majorBidi" w:hAnsiTheme="majorBidi" w:cstheme="majorBidi"/>
          <w:color w:val="000000" w:themeColor="text1"/>
        </w:rPr>
        <w:t xml:space="preserve">1.1 thousand </w:t>
      </w:r>
      <w:proofErr w:type="spellStart"/>
      <w:r w:rsidR="00514B11" w:rsidRPr="00DA0923">
        <w:rPr>
          <w:rFonts w:asciiTheme="majorBidi" w:hAnsiTheme="majorBidi" w:cstheme="majorBidi"/>
          <w:color w:val="000000" w:themeColor="text1"/>
        </w:rPr>
        <w:t>dunums</w:t>
      </w:r>
      <w:proofErr w:type="spellEnd"/>
      <w:r w:rsidR="00514B11" w:rsidRPr="00DA0923">
        <w:rPr>
          <w:rFonts w:asciiTheme="majorBidi" w:hAnsiTheme="majorBidi" w:cstheme="majorBidi"/>
          <w:color w:val="000000" w:themeColor="text1"/>
        </w:rPr>
        <w:t>, (</w:t>
      </w:r>
      <w:r w:rsidRPr="00DA0923">
        <w:rPr>
          <w:rFonts w:asciiTheme="majorBidi" w:hAnsiTheme="majorBidi" w:cstheme="majorBidi"/>
          <w:color w:val="000000" w:themeColor="text1"/>
        </w:rPr>
        <w:t xml:space="preserve">25.6%) in Jenin governorate, and the lowest percentage is 10.3 thousand </w:t>
      </w:r>
      <w:proofErr w:type="spellStart"/>
      <w:r w:rsidRPr="00DA0923">
        <w:rPr>
          <w:rFonts w:asciiTheme="majorBidi" w:hAnsiTheme="majorBidi" w:cstheme="majorBidi"/>
          <w:color w:val="000000" w:themeColor="text1"/>
        </w:rPr>
        <w:t>dunums</w:t>
      </w:r>
      <w:proofErr w:type="spellEnd"/>
      <w:r w:rsidRPr="00DA0923">
        <w:rPr>
          <w:rFonts w:asciiTheme="majorBidi" w:hAnsiTheme="majorBidi" w:cstheme="majorBidi"/>
          <w:color w:val="000000" w:themeColor="text1"/>
        </w:rPr>
        <w:t xml:space="preserve"> (0.94%) in Jerusalem governorate, of the total cultivated area in Palestine in the agricultural year 2020/2021</w:t>
      </w:r>
      <w:r w:rsidR="004947C9">
        <w:rPr>
          <w:rFonts w:asciiTheme="majorBidi" w:hAnsiTheme="majorBidi" w:cstheme="majorBidi"/>
          <w:color w:val="000000" w:themeColor="text1"/>
        </w:rPr>
        <w:t>.</w:t>
      </w:r>
    </w:p>
    <w:p w:rsidR="00D03738" w:rsidRPr="00E2491E" w:rsidRDefault="00D03738" w:rsidP="00DA0923">
      <w:pPr>
        <w:jc w:val="center"/>
        <w:rPr>
          <w:rFonts w:asciiTheme="minorBidi" w:hAnsiTheme="minorBidi" w:cstheme="minorBidi"/>
          <w:b/>
          <w:bCs/>
          <w:color w:val="000000" w:themeColor="text1"/>
          <w:sz w:val="22"/>
          <w:szCs w:val="22"/>
        </w:rPr>
      </w:pPr>
    </w:p>
    <w:p w:rsidR="00D03738" w:rsidRPr="0040074E" w:rsidRDefault="00D03738" w:rsidP="00DA0923">
      <w:pPr>
        <w:jc w:val="center"/>
        <w:rPr>
          <w:rFonts w:ascii="Arial" w:hAnsi="Arial" w:cs="Arial"/>
          <w:b/>
          <w:bCs/>
          <w:color w:val="000000" w:themeColor="text1"/>
          <w:sz w:val="22"/>
          <w:szCs w:val="22"/>
        </w:rPr>
      </w:pPr>
      <w:r w:rsidRPr="0040074E">
        <w:rPr>
          <w:rFonts w:ascii="Arial" w:hAnsi="Arial" w:cs="Arial"/>
          <w:b/>
          <w:bCs/>
          <w:color w:val="000000" w:themeColor="text1"/>
          <w:sz w:val="22"/>
          <w:szCs w:val="22"/>
        </w:rPr>
        <w:t>Cultivated Area of Field Crops, Vegetables</w:t>
      </w:r>
      <w:r w:rsidR="00055CA4" w:rsidRPr="0040074E">
        <w:rPr>
          <w:rFonts w:ascii="Arial" w:hAnsi="Arial" w:cs="Arial"/>
          <w:b/>
          <w:bCs/>
          <w:color w:val="000000" w:themeColor="text1"/>
          <w:sz w:val="22"/>
          <w:szCs w:val="22"/>
        </w:rPr>
        <w:t xml:space="preserve"> and Tree Horticulture </w:t>
      </w:r>
      <w:r w:rsidRPr="0040074E">
        <w:rPr>
          <w:rFonts w:ascii="Arial" w:hAnsi="Arial" w:cs="Arial"/>
          <w:b/>
          <w:bCs/>
          <w:color w:val="000000" w:themeColor="text1"/>
          <w:sz w:val="22"/>
          <w:szCs w:val="22"/>
        </w:rPr>
        <w:t>in Palestine by</w:t>
      </w:r>
      <w:r w:rsidRPr="0040074E">
        <w:rPr>
          <w:rFonts w:ascii="Arial" w:hAnsi="Arial" w:cs="Arial"/>
          <w:b/>
          <w:bCs/>
          <w:color w:val="000000" w:themeColor="text1"/>
        </w:rPr>
        <w:t xml:space="preserve"> </w:t>
      </w:r>
      <w:r w:rsidRPr="0040074E">
        <w:rPr>
          <w:rFonts w:ascii="Arial" w:hAnsi="Arial" w:cs="Arial"/>
          <w:b/>
          <w:bCs/>
          <w:color w:val="000000" w:themeColor="text1"/>
          <w:sz w:val="22"/>
          <w:szCs w:val="22"/>
        </w:rPr>
        <w:t>Governorate, 2020/2021</w:t>
      </w:r>
    </w:p>
    <w:tbl>
      <w:tblPr>
        <w:tblStyle w:val="TableGrid"/>
        <w:tblW w:w="8505" w:type="dxa"/>
        <w:jc w:val="center"/>
        <w:tblLook w:val="04A0" w:firstRow="1" w:lastRow="0" w:firstColumn="1" w:lastColumn="0" w:noHBand="0" w:noVBand="1"/>
      </w:tblPr>
      <w:tblGrid>
        <w:gridCol w:w="8766"/>
      </w:tblGrid>
      <w:tr w:rsidR="00223B01" w:rsidTr="00CD194F">
        <w:trPr>
          <w:trHeight w:val="4628"/>
          <w:jc w:val="center"/>
        </w:trPr>
        <w:tc>
          <w:tcPr>
            <w:tcW w:w="9060" w:type="dxa"/>
            <w:vAlign w:val="center"/>
          </w:tcPr>
          <w:p w:rsidR="00223B01" w:rsidRDefault="00223B01" w:rsidP="00223B01">
            <w:pPr>
              <w:jc w:val="center"/>
              <w:rPr>
                <w:rFonts w:asciiTheme="minorBidi" w:hAnsiTheme="minorBidi" w:cstheme="minorBidi"/>
                <w:b/>
                <w:bCs/>
                <w:color w:val="000000" w:themeColor="text1"/>
                <w:sz w:val="22"/>
                <w:szCs w:val="22"/>
              </w:rPr>
            </w:pPr>
            <w:r w:rsidRPr="002867D2">
              <w:rPr>
                <w:rFonts w:ascii="Arial" w:hAnsi="Arial" w:cs="Arial"/>
                <w:noProof/>
                <w:sz w:val="18"/>
                <w:szCs w:val="14"/>
              </w:rPr>
              <w:drawing>
                <wp:inline distT="0" distB="0" distL="0" distR="0" wp14:anchorId="4770AB3F" wp14:editId="4866593E">
                  <wp:extent cx="5420360" cy="2905382"/>
                  <wp:effectExtent l="0" t="0" r="8890"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D03738" w:rsidRPr="00DA0923" w:rsidRDefault="00D03738" w:rsidP="00DA0923">
      <w:pPr>
        <w:jc w:val="both"/>
        <w:rPr>
          <w:rFonts w:asciiTheme="majorBidi" w:hAnsiTheme="majorBidi" w:cstheme="majorBidi"/>
          <w:color w:val="000000" w:themeColor="text1"/>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.4.1 Field crops</w:t>
      </w:r>
    </w:p>
    <w:p w:rsidR="00D03738" w:rsidRDefault="00D03738"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area cultivated with field crops in Palestine reached abo</w:t>
      </w:r>
      <w:r w:rsidR="009343AF" w:rsidRPr="00DA0923">
        <w:rPr>
          <w:rFonts w:asciiTheme="majorBidi" w:hAnsiTheme="majorBidi" w:cstheme="majorBidi"/>
          <w:color w:val="000000" w:themeColor="text1"/>
        </w:rPr>
        <w:t xml:space="preserve">ut 217,206 </w:t>
      </w:r>
      <w:proofErr w:type="spellStart"/>
      <w:r w:rsidR="009343AF" w:rsidRPr="00DA0923">
        <w:rPr>
          <w:rFonts w:asciiTheme="majorBidi" w:hAnsiTheme="majorBidi" w:cstheme="majorBidi"/>
          <w:color w:val="000000" w:themeColor="text1"/>
        </w:rPr>
        <w:t>dunu</w:t>
      </w:r>
      <w:r w:rsidR="00514B11" w:rsidRPr="00DA0923">
        <w:rPr>
          <w:rFonts w:asciiTheme="majorBidi" w:hAnsiTheme="majorBidi" w:cstheme="majorBidi"/>
          <w:color w:val="000000" w:themeColor="text1"/>
        </w:rPr>
        <w:t>ms</w:t>
      </w:r>
      <w:proofErr w:type="spellEnd"/>
      <w:r w:rsidR="00514B11" w:rsidRPr="00DA0923">
        <w:rPr>
          <w:rFonts w:asciiTheme="majorBidi" w:hAnsiTheme="majorBidi" w:cstheme="majorBidi"/>
          <w:color w:val="000000" w:themeColor="text1"/>
        </w:rPr>
        <w:t xml:space="preserve">, of which </w:t>
      </w:r>
      <w:r w:rsidRPr="00DA0923">
        <w:rPr>
          <w:rFonts w:asciiTheme="majorBidi" w:hAnsiTheme="majorBidi" w:cstheme="majorBidi"/>
          <w:color w:val="000000" w:themeColor="text1"/>
        </w:rPr>
        <w:t xml:space="preserve">198,097 </w:t>
      </w:r>
      <w:proofErr w:type="spellStart"/>
      <w:r w:rsidR="00514B11" w:rsidRPr="00DA0923">
        <w:rPr>
          <w:rFonts w:asciiTheme="majorBidi" w:hAnsiTheme="majorBidi" w:cstheme="majorBidi"/>
          <w:color w:val="000000" w:themeColor="text1"/>
        </w:rPr>
        <w:t>dunums</w:t>
      </w:r>
      <w:proofErr w:type="spellEnd"/>
      <w:r w:rsidR="00514B11" w:rsidRPr="00DA0923">
        <w:rPr>
          <w:rFonts w:asciiTheme="majorBidi" w:hAnsiTheme="majorBidi" w:cstheme="majorBidi"/>
          <w:color w:val="000000" w:themeColor="text1"/>
        </w:rPr>
        <w:t xml:space="preserve"> (91.2%) in the West Bank, and </w:t>
      </w:r>
      <w:r w:rsidRPr="00DA0923">
        <w:rPr>
          <w:rFonts w:asciiTheme="majorBidi" w:hAnsiTheme="majorBidi" w:cstheme="majorBidi"/>
          <w:color w:val="000000" w:themeColor="text1"/>
        </w:rPr>
        <w:t xml:space="preserve">19,109 </w:t>
      </w:r>
      <w:proofErr w:type="spellStart"/>
      <w:r w:rsidR="00514B11" w:rsidRPr="00DA0923">
        <w:rPr>
          <w:rFonts w:asciiTheme="majorBidi" w:hAnsiTheme="majorBidi" w:cstheme="majorBidi"/>
          <w:color w:val="000000" w:themeColor="text1"/>
        </w:rPr>
        <w:t>dunums</w:t>
      </w:r>
      <w:proofErr w:type="spellEnd"/>
      <w:r w:rsidR="00514B11" w:rsidRPr="00DA0923">
        <w:rPr>
          <w:rFonts w:asciiTheme="majorBidi" w:hAnsiTheme="majorBidi" w:cstheme="majorBidi"/>
          <w:color w:val="000000" w:themeColor="text1"/>
        </w:rPr>
        <w:t xml:space="preserve"> by (</w:t>
      </w:r>
      <w:r w:rsidRPr="00DA0923">
        <w:rPr>
          <w:rFonts w:asciiTheme="majorBidi" w:hAnsiTheme="majorBidi" w:cstheme="majorBidi"/>
          <w:color w:val="000000" w:themeColor="text1"/>
        </w:rPr>
        <w:t xml:space="preserve">8.8%) in Gaza Strip in the agricultural year 2020/2021. </w:t>
      </w:r>
    </w:p>
    <w:p w:rsidR="00CD194F" w:rsidRPr="00CD194F" w:rsidRDefault="00CD194F" w:rsidP="00DA0923">
      <w:pPr>
        <w:jc w:val="both"/>
        <w:rPr>
          <w:rFonts w:asciiTheme="majorBidi" w:hAnsiTheme="majorBidi" w:cstheme="majorBidi"/>
          <w:color w:val="000000" w:themeColor="text1"/>
          <w:sz w:val="20"/>
          <w:szCs w:val="20"/>
        </w:rPr>
      </w:pPr>
    </w:p>
    <w:p w:rsidR="00D03738" w:rsidRPr="00DA0923" w:rsidRDefault="00D03738"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At the governorate level, the highest area cultivated with field </w:t>
      </w:r>
      <w:r w:rsidR="00514B11" w:rsidRPr="00DA0923">
        <w:rPr>
          <w:rFonts w:asciiTheme="majorBidi" w:hAnsiTheme="majorBidi" w:cstheme="majorBidi"/>
          <w:color w:val="000000" w:themeColor="text1"/>
        </w:rPr>
        <w:t xml:space="preserve">crops is in Jenin Governorate </w:t>
      </w:r>
      <w:r w:rsidR="009343AF" w:rsidRPr="00DA0923">
        <w:rPr>
          <w:rFonts w:asciiTheme="majorBidi" w:hAnsiTheme="majorBidi" w:cstheme="majorBidi"/>
          <w:color w:val="000000" w:themeColor="text1"/>
        </w:rPr>
        <w:t xml:space="preserve">with </w:t>
      </w:r>
      <w:r w:rsidRPr="00DA0923">
        <w:rPr>
          <w:rFonts w:asciiTheme="majorBidi" w:hAnsiTheme="majorBidi" w:cstheme="majorBidi"/>
          <w:color w:val="000000" w:themeColor="text1"/>
        </w:rPr>
        <w:t xml:space="preserve">77,183 </w:t>
      </w:r>
      <w:proofErr w:type="spellStart"/>
      <w:r w:rsidR="00514B11" w:rsidRPr="00DA0923">
        <w:rPr>
          <w:rFonts w:asciiTheme="majorBidi" w:hAnsiTheme="majorBidi" w:cstheme="majorBidi"/>
          <w:color w:val="000000" w:themeColor="text1"/>
        </w:rPr>
        <w:t>dunums</w:t>
      </w:r>
      <w:proofErr w:type="spellEnd"/>
      <w:r w:rsidR="00514B11"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35.5%) and the lowe</w:t>
      </w:r>
      <w:r w:rsidR="00514B11" w:rsidRPr="00DA0923">
        <w:rPr>
          <w:rFonts w:asciiTheme="majorBidi" w:hAnsiTheme="majorBidi" w:cstheme="majorBidi"/>
          <w:color w:val="000000" w:themeColor="text1"/>
        </w:rPr>
        <w:t xml:space="preserve">st area </w:t>
      </w:r>
      <w:r w:rsidR="009343AF" w:rsidRPr="00DA0923">
        <w:rPr>
          <w:rFonts w:asciiTheme="majorBidi" w:hAnsiTheme="majorBidi" w:cstheme="majorBidi"/>
          <w:color w:val="000000" w:themeColor="text1"/>
        </w:rPr>
        <w:t xml:space="preserve">is </w:t>
      </w:r>
      <w:r w:rsidR="00514B11" w:rsidRPr="00DA0923">
        <w:rPr>
          <w:rFonts w:asciiTheme="majorBidi" w:hAnsiTheme="majorBidi" w:cstheme="majorBidi"/>
          <w:color w:val="000000" w:themeColor="text1"/>
        </w:rPr>
        <w:t xml:space="preserve">in </w:t>
      </w:r>
      <w:proofErr w:type="spellStart"/>
      <w:r w:rsidR="00514B11" w:rsidRPr="00DA0923">
        <w:rPr>
          <w:rFonts w:asciiTheme="majorBidi" w:hAnsiTheme="majorBidi" w:cstheme="majorBidi"/>
          <w:color w:val="000000" w:themeColor="text1"/>
        </w:rPr>
        <w:t>Salfit</w:t>
      </w:r>
      <w:proofErr w:type="spellEnd"/>
      <w:r w:rsidR="00514B11" w:rsidRPr="00DA0923">
        <w:rPr>
          <w:rFonts w:asciiTheme="majorBidi" w:hAnsiTheme="majorBidi" w:cstheme="majorBidi"/>
          <w:color w:val="000000" w:themeColor="text1"/>
        </w:rPr>
        <w:t xml:space="preserve"> Governorate</w:t>
      </w:r>
      <w:r w:rsidR="009343AF" w:rsidRPr="00DA0923">
        <w:rPr>
          <w:rFonts w:asciiTheme="majorBidi" w:hAnsiTheme="majorBidi" w:cstheme="majorBidi"/>
          <w:color w:val="000000" w:themeColor="text1"/>
        </w:rPr>
        <w:t xml:space="preserve"> with</w:t>
      </w:r>
      <w:r w:rsidR="00514B11"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499 </w:t>
      </w:r>
      <w:proofErr w:type="spellStart"/>
      <w:r w:rsidR="00514B11" w:rsidRPr="00DA0923">
        <w:rPr>
          <w:rFonts w:asciiTheme="majorBidi" w:hAnsiTheme="majorBidi" w:cstheme="majorBidi"/>
          <w:color w:val="000000" w:themeColor="text1"/>
        </w:rPr>
        <w:t>dunums</w:t>
      </w:r>
      <w:proofErr w:type="spellEnd"/>
      <w:r w:rsidR="00514B11"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(0.2%) of the area of ​​field crops in Palestine in the agricultural year 2020/2021. </w:t>
      </w:r>
    </w:p>
    <w:p w:rsidR="00D03738" w:rsidRPr="00DA0923" w:rsidRDefault="00D03738"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lastRenderedPageBreak/>
        <w:t>By type of irrigation, the area of ​​</w:t>
      </w:r>
      <w:proofErr w:type="spellStart"/>
      <w:r w:rsidRPr="00DA0923">
        <w:rPr>
          <w:rFonts w:asciiTheme="majorBidi" w:hAnsiTheme="majorBidi" w:cstheme="majorBidi"/>
          <w:color w:val="000000" w:themeColor="text1"/>
        </w:rPr>
        <w:t>rainfed</w:t>
      </w:r>
      <w:proofErr w:type="spellEnd"/>
      <w:r w:rsidRPr="00DA0923">
        <w:rPr>
          <w:rFonts w:asciiTheme="majorBidi" w:hAnsiTheme="majorBidi" w:cstheme="majorBidi"/>
          <w:color w:val="000000" w:themeColor="text1"/>
        </w:rPr>
        <w:t xml:space="preserve"> field crops in Palestine reached 201,536 </w:t>
      </w:r>
      <w:proofErr w:type="spellStart"/>
      <w:r w:rsidR="00514B11" w:rsidRPr="00DA0923">
        <w:rPr>
          <w:rFonts w:asciiTheme="majorBidi" w:hAnsiTheme="majorBidi" w:cstheme="majorBidi"/>
          <w:color w:val="000000" w:themeColor="text1"/>
        </w:rPr>
        <w:t>dunums</w:t>
      </w:r>
      <w:proofErr w:type="spellEnd"/>
      <w:r w:rsidR="00514B11"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(92.8%) while the irrigated area amounted to 15,670 </w:t>
      </w:r>
      <w:proofErr w:type="spellStart"/>
      <w:r w:rsidR="00514B11" w:rsidRPr="00DA0923">
        <w:rPr>
          <w:rFonts w:asciiTheme="majorBidi" w:hAnsiTheme="majorBidi" w:cstheme="majorBidi"/>
          <w:color w:val="000000" w:themeColor="text1"/>
        </w:rPr>
        <w:t>dunums</w:t>
      </w:r>
      <w:proofErr w:type="spellEnd"/>
      <w:r w:rsidR="00514B11"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with the ratio (7.2%). </w:t>
      </w:r>
    </w:p>
    <w:p w:rsidR="00CD194F" w:rsidRDefault="00CD194F" w:rsidP="00DA0923">
      <w:pPr>
        <w:jc w:val="both"/>
        <w:rPr>
          <w:rFonts w:asciiTheme="minorBidi" w:hAnsiTheme="minorBidi" w:cstheme="minorBidi"/>
          <w:b/>
          <w:bCs/>
          <w:color w:val="000000" w:themeColor="text1"/>
          <w:sz w:val="22"/>
          <w:szCs w:val="22"/>
        </w:rPr>
      </w:pPr>
    </w:p>
    <w:p w:rsidR="00CD194F" w:rsidRPr="0040074E" w:rsidRDefault="00D03738" w:rsidP="00CD194F">
      <w:pPr>
        <w:jc w:val="center"/>
        <w:rPr>
          <w:rFonts w:ascii="Arial" w:hAnsi="Arial" w:cs="Arial"/>
          <w:b/>
          <w:bCs/>
          <w:color w:val="000000" w:themeColor="text1"/>
          <w:sz w:val="22"/>
          <w:szCs w:val="22"/>
        </w:rPr>
      </w:pPr>
      <w:r w:rsidRPr="0040074E">
        <w:rPr>
          <w:rFonts w:ascii="Arial" w:hAnsi="Arial" w:cs="Arial"/>
          <w:b/>
          <w:bCs/>
          <w:color w:val="000000" w:themeColor="text1"/>
          <w:sz w:val="22"/>
          <w:szCs w:val="22"/>
        </w:rPr>
        <w:t>Percentage Distribution of Field Crop</w:t>
      </w:r>
      <w:r w:rsidR="0086690B" w:rsidRPr="0040074E">
        <w:rPr>
          <w:rFonts w:ascii="Arial" w:hAnsi="Arial" w:cs="Arial"/>
          <w:b/>
          <w:bCs/>
          <w:color w:val="000000" w:themeColor="text1"/>
          <w:sz w:val="22"/>
          <w:szCs w:val="22"/>
        </w:rPr>
        <w:t>s</w:t>
      </w:r>
      <w:r w:rsidRPr="0040074E">
        <w:rPr>
          <w:rFonts w:ascii="Arial" w:hAnsi="Arial" w:cs="Arial"/>
          <w:b/>
          <w:bCs/>
          <w:color w:val="000000" w:themeColor="text1"/>
          <w:sz w:val="22"/>
          <w:szCs w:val="22"/>
        </w:rPr>
        <w:t xml:space="preserve"> Area in Palestine by Type of</w:t>
      </w:r>
    </w:p>
    <w:p w:rsidR="00D03738" w:rsidRPr="0040074E" w:rsidRDefault="00D03738" w:rsidP="00CD194F">
      <w:pPr>
        <w:jc w:val="center"/>
        <w:rPr>
          <w:rFonts w:ascii="Arial" w:hAnsi="Arial" w:cs="Arial"/>
          <w:b/>
          <w:bCs/>
          <w:color w:val="000000" w:themeColor="text1"/>
          <w:sz w:val="22"/>
          <w:szCs w:val="22"/>
        </w:rPr>
      </w:pPr>
      <w:r w:rsidRPr="0040074E">
        <w:rPr>
          <w:rFonts w:ascii="Arial" w:hAnsi="Arial" w:cs="Arial"/>
          <w:b/>
          <w:bCs/>
          <w:color w:val="000000" w:themeColor="text1"/>
          <w:sz w:val="22"/>
          <w:szCs w:val="22"/>
        </w:rPr>
        <w:t>Irrigation,</w:t>
      </w:r>
      <w:r w:rsidR="00514B11" w:rsidRPr="0040074E">
        <w:rPr>
          <w:rFonts w:ascii="Arial" w:hAnsi="Arial" w:cs="Arial"/>
          <w:b/>
          <w:bCs/>
          <w:color w:val="000000" w:themeColor="text1"/>
          <w:sz w:val="22"/>
          <w:szCs w:val="22"/>
        </w:rPr>
        <w:t xml:space="preserve"> </w:t>
      </w:r>
      <w:r w:rsidR="009C5064" w:rsidRPr="0040074E">
        <w:rPr>
          <w:rFonts w:ascii="Arial" w:hAnsi="Arial" w:cs="Arial"/>
          <w:b/>
          <w:bCs/>
          <w:color w:val="000000" w:themeColor="text1"/>
          <w:sz w:val="22"/>
          <w:szCs w:val="22"/>
        </w:rPr>
        <w:t>2020/2021</w:t>
      </w:r>
    </w:p>
    <w:tbl>
      <w:tblPr>
        <w:tblStyle w:val="TableGrid"/>
        <w:tblW w:w="8505" w:type="dxa"/>
        <w:jc w:val="center"/>
        <w:tblLook w:val="04A0" w:firstRow="1" w:lastRow="0" w:firstColumn="1" w:lastColumn="0" w:noHBand="0" w:noVBand="1"/>
      </w:tblPr>
      <w:tblGrid>
        <w:gridCol w:w="8601"/>
      </w:tblGrid>
      <w:tr w:rsidR="00B75215" w:rsidTr="0019013C">
        <w:trPr>
          <w:jc w:val="center"/>
        </w:trPr>
        <w:tc>
          <w:tcPr>
            <w:tcW w:w="9204" w:type="dxa"/>
            <w:vAlign w:val="center"/>
          </w:tcPr>
          <w:p w:rsidR="00B75215" w:rsidRDefault="00B75215" w:rsidP="0019013C">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4AFD7BC0" wp14:editId="79815CE6">
                  <wp:extent cx="5324475" cy="2314575"/>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B75215" w:rsidRPr="00CD194F" w:rsidRDefault="00B75215" w:rsidP="00DA0923">
      <w:pPr>
        <w:jc w:val="both"/>
        <w:rPr>
          <w:rFonts w:asciiTheme="minorBidi" w:hAnsiTheme="minorBidi" w:cstheme="minorBidi"/>
          <w:b/>
          <w:bCs/>
          <w:color w:val="000000" w:themeColor="text1"/>
        </w:rPr>
      </w:pPr>
    </w:p>
    <w:p w:rsidR="00D03738" w:rsidRPr="00DA0923" w:rsidRDefault="003B4645"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R</w:t>
      </w:r>
      <w:r w:rsidR="00D03738" w:rsidRPr="00DA0923">
        <w:rPr>
          <w:rFonts w:asciiTheme="majorBidi" w:hAnsiTheme="majorBidi" w:cstheme="majorBidi"/>
          <w:color w:val="000000" w:themeColor="text1"/>
        </w:rPr>
        <w:t>esults show</w:t>
      </w:r>
      <w:r w:rsidRPr="00DA0923">
        <w:rPr>
          <w:rFonts w:asciiTheme="majorBidi" w:hAnsiTheme="majorBidi" w:cstheme="majorBidi"/>
          <w:color w:val="000000" w:themeColor="text1"/>
        </w:rPr>
        <w:t>ed</w:t>
      </w:r>
      <w:r w:rsidR="00D03738" w:rsidRPr="00DA0923">
        <w:rPr>
          <w:rFonts w:asciiTheme="majorBidi" w:hAnsiTheme="majorBidi" w:cstheme="majorBidi"/>
          <w:color w:val="000000" w:themeColor="text1"/>
        </w:rPr>
        <w:t xml:space="preserve"> that the area of ​​field crops cultivated in the </w:t>
      </w:r>
      <w:r w:rsidR="009C5064" w:rsidRPr="00DA0923">
        <w:rPr>
          <w:rFonts w:asciiTheme="majorBidi" w:hAnsiTheme="majorBidi" w:cstheme="majorBidi"/>
          <w:color w:val="000000" w:themeColor="text1"/>
        </w:rPr>
        <w:t xml:space="preserve">winter season in Palestine is </w:t>
      </w:r>
      <w:r w:rsidR="00D03738" w:rsidRPr="00DA0923">
        <w:rPr>
          <w:rFonts w:asciiTheme="majorBidi" w:hAnsiTheme="majorBidi" w:cstheme="majorBidi"/>
          <w:color w:val="000000" w:themeColor="text1"/>
        </w:rPr>
        <w:t xml:space="preserve">174,155 </w:t>
      </w:r>
      <w:proofErr w:type="spellStart"/>
      <w:r w:rsidR="00514B11" w:rsidRPr="00DA0923">
        <w:rPr>
          <w:rFonts w:asciiTheme="majorBidi" w:hAnsiTheme="majorBidi" w:cstheme="majorBidi"/>
          <w:color w:val="000000" w:themeColor="text1"/>
        </w:rPr>
        <w:t>dunums</w:t>
      </w:r>
      <w:proofErr w:type="spellEnd"/>
      <w:r w:rsidR="00514B11" w:rsidRPr="00DA0923">
        <w:rPr>
          <w:rFonts w:asciiTheme="majorBidi" w:hAnsiTheme="majorBidi" w:cstheme="majorBidi"/>
          <w:color w:val="000000" w:themeColor="text1"/>
        </w:rPr>
        <w:t xml:space="preserve"> </w:t>
      </w:r>
      <w:r w:rsidR="00EE1080" w:rsidRPr="00DA0923">
        <w:rPr>
          <w:rFonts w:asciiTheme="majorBidi" w:hAnsiTheme="majorBidi" w:cstheme="majorBidi"/>
          <w:color w:val="000000" w:themeColor="text1"/>
        </w:rPr>
        <w:t>(</w:t>
      </w:r>
      <w:r w:rsidR="00D03738" w:rsidRPr="00DA0923">
        <w:rPr>
          <w:rFonts w:asciiTheme="majorBidi" w:hAnsiTheme="majorBidi" w:cstheme="majorBidi"/>
          <w:color w:val="000000" w:themeColor="text1"/>
        </w:rPr>
        <w:t>80.2%</w:t>
      </w:r>
      <w:r w:rsidR="00EE1080" w:rsidRPr="00DA0923">
        <w:rPr>
          <w:rFonts w:asciiTheme="majorBidi" w:hAnsiTheme="majorBidi" w:cstheme="majorBidi"/>
          <w:color w:val="000000" w:themeColor="text1"/>
        </w:rPr>
        <w:t>)</w:t>
      </w:r>
      <w:r w:rsidR="00D03738" w:rsidRPr="00DA0923">
        <w:rPr>
          <w:rFonts w:asciiTheme="majorBidi" w:hAnsiTheme="majorBidi" w:cstheme="majorBidi"/>
          <w:color w:val="000000" w:themeColor="text1"/>
        </w:rPr>
        <w:t>, while the area of ​​field crops cultivated in t</w:t>
      </w:r>
      <w:r w:rsidR="009C5064" w:rsidRPr="00DA0923">
        <w:rPr>
          <w:rFonts w:asciiTheme="majorBidi" w:hAnsiTheme="majorBidi" w:cstheme="majorBidi"/>
          <w:color w:val="000000" w:themeColor="text1"/>
        </w:rPr>
        <w:t xml:space="preserve">he summer season has reached </w:t>
      </w:r>
      <w:r w:rsidR="00D03738" w:rsidRPr="00DA0923">
        <w:rPr>
          <w:rFonts w:asciiTheme="majorBidi" w:hAnsiTheme="majorBidi" w:cstheme="majorBidi"/>
          <w:color w:val="000000" w:themeColor="text1"/>
        </w:rPr>
        <w:t xml:space="preserve">43,051 </w:t>
      </w:r>
      <w:proofErr w:type="spellStart"/>
      <w:r w:rsidR="00514B11" w:rsidRPr="00DA0923">
        <w:rPr>
          <w:rFonts w:asciiTheme="majorBidi" w:hAnsiTheme="majorBidi" w:cstheme="majorBidi"/>
          <w:color w:val="000000" w:themeColor="text1"/>
        </w:rPr>
        <w:t>dunums</w:t>
      </w:r>
      <w:proofErr w:type="spellEnd"/>
      <w:r w:rsidR="00514B11" w:rsidRPr="00DA0923">
        <w:rPr>
          <w:rFonts w:asciiTheme="majorBidi" w:hAnsiTheme="majorBidi" w:cstheme="majorBidi"/>
          <w:color w:val="000000" w:themeColor="text1"/>
        </w:rPr>
        <w:t xml:space="preserve"> </w:t>
      </w:r>
      <w:r w:rsidR="009C5064" w:rsidRPr="00DA0923">
        <w:rPr>
          <w:rFonts w:asciiTheme="majorBidi" w:hAnsiTheme="majorBidi" w:cstheme="majorBidi"/>
          <w:color w:val="000000" w:themeColor="text1"/>
        </w:rPr>
        <w:t>(</w:t>
      </w:r>
      <w:r w:rsidR="00D03738" w:rsidRPr="00DA0923">
        <w:rPr>
          <w:rFonts w:asciiTheme="majorBidi" w:hAnsiTheme="majorBidi" w:cstheme="majorBidi"/>
          <w:color w:val="000000" w:themeColor="text1"/>
        </w:rPr>
        <w:t xml:space="preserve">19.8%). </w:t>
      </w:r>
    </w:p>
    <w:p w:rsidR="00D03738" w:rsidRPr="00DA0923" w:rsidRDefault="00D03738" w:rsidP="00DA0923">
      <w:pPr>
        <w:jc w:val="both"/>
        <w:rPr>
          <w:rFonts w:asciiTheme="majorBidi" w:hAnsiTheme="majorBidi" w:cstheme="majorBidi"/>
          <w:color w:val="000000" w:themeColor="text1"/>
        </w:rPr>
      </w:pPr>
    </w:p>
    <w:p w:rsidR="00D03738" w:rsidRPr="00DA0923" w:rsidRDefault="00D03738"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By crop status, the area of ​​field crops cultivated by single status in Palestine amounted to 201,808 </w:t>
      </w:r>
      <w:proofErr w:type="spellStart"/>
      <w:r w:rsidRPr="00DA0923">
        <w:rPr>
          <w:rFonts w:asciiTheme="majorBidi" w:hAnsiTheme="majorBidi" w:cstheme="majorBidi"/>
          <w:color w:val="000000" w:themeColor="text1"/>
        </w:rPr>
        <w:t>dunums</w:t>
      </w:r>
      <w:proofErr w:type="spellEnd"/>
      <w:r w:rsidRPr="00DA0923">
        <w:rPr>
          <w:rFonts w:asciiTheme="majorBidi" w:hAnsiTheme="majorBidi" w:cstheme="majorBidi"/>
          <w:color w:val="000000" w:themeColor="text1"/>
        </w:rPr>
        <w:t xml:space="preserve"> (92.9%</w:t>
      </w:r>
      <w:r w:rsidR="00EE1080"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3,138 </w:t>
      </w:r>
      <w:proofErr w:type="spellStart"/>
      <w:r w:rsidRPr="00DA0923">
        <w:rPr>
          <w:rFonts w:asciiTheme="majorBidi" w:hAnsiTheme="majorBidi" w:cstheme="majorBidi"/>
          <w:color w:val="000000" w:themeColor="text1"/>
        </w:rPr>
        <w:t>dunums</w:t>
      </w:r>
      <w:proofErr w:type="spellEnd"/>
      <w:r w:rsidRPr="00DA0923">
        <w:rPr>
          <w:rFonts w:asciiTheme="majorBidi" w:hAnsiTheme="majorBidi" w:cstheme="majorBidi"/>
          <w:color w:val="000000" w:themeColor="text1"/>
        </w:rPr>
        <w:t xml:space="preserve"> cultivated in </w:t>
      </w:r>
      <w:r w:rsidR="003B4645" w:rsidRPr="00DA0923">
        <w:rPr>
          <w:rFonts w:asciiTheme="majorBidi" w:hAnsiTheme="majorBidi" w:cstheme="majorBidi"/>
          <w:color w:val="000000" w:themeColor="text1"/>
        </w:rPr>
        <w:t>an</w:t>
      </w:r>
      <w:r w:rsidRPr="00DA0923">
        <w:rPr>
          <w:rFonts w:asciiTheme="majorBidi" w:hAnsiTheme="majorBidi" w:cstheme="majorBidi"/>
          <w:color w:val="000000" w:themeColor="text1"/>
        </w:rPr>
        <w:t xml:space="preserve"> associated status with (1.5 %), and 12,260 </w:t>
      </w:r>
      <w:proofErr w:type="spellStart"/>
      <w:r w:rsidRPr="00DA0923">
        <w:rPr>
          <w:rFonts w:asciiTheme="majorBidi" w:hAnsiTheme="majorBidi" w:cstheme="majorBidi"/>
          <w:color w:val="000000" w:themeColor="text1"/>
        </w:rPr>
        <w:t>dunums</w:t>
      </w:r>
      <w:proofErr w:type="spellEnd"/>
      <w:r w:rsidRPr="00DA0923">
        <w:rPr>
          <w:rFonts w:asciiTheme="majorBidi" w:hAnsiTheme="majorBidi" w:cstheme="majorBidi"/>
          <w:color w:val="000000" w:themeColor="text1"/>
        </w:rPr>
        <w:t xml:space="preserve"> cultivated in a mixed status with (5.6 %). </w:t>
      </w:r>
    </w:p>
    <w:p w:rsidR="003B4645" w:rsidRPr="00DA0923" w:rsidRDefault="003B4645" w:rsidP="00DA0923">
      <w:pPr>
        <w:jc w:val="both"/>
        <w:rPr>
          <w:rFonts w:asciiTheme="majorBidi" w:hAnsiTheme="majorBidi" w:cstheme="majorBidi"/>
          <w:color w:val="000000" w:themeColor="text1"/>
        </w:rPr>
      </w:pPr>
    </w:p>
    <w:p w:rsidR="00D03738" w:rsidRPr="00DA0923" w:rsidRDefault="003B4645"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R</w:t>
      </w:r>
      <w:r w:rsidR="00D03738" w:rsidRPr="00DA0923">
        <w:rPr>
          <w:rFonts w:asciiTheme="majorBidi" w:hAnsiTheme="majorBidi" w:cstheme="majorBidi"/>
          <w:color w:val="000000" w:themeColor="text1"/>
        </w:rPr>
        <w:t>esults indicate</w:t>
      </w:r>
      <w:r w:rsidRPr="00DA0923">
        <w:rPr>
          <w:rFonts w:asciiTheme="majorBidi" w:hAnsiTheme="majorBidi" w:cstheme="majorBidi"/>
          <w:color w:val="000000" w:themeColor="text1"/>
        </w:rPr>
        <w:t>d</w:t>
      </w:r>
      <w:r w:rsidR="00D03738" w:rsidRPr="00DA0923">
        <w:rPr>
          <w:rFonts w:asciiTheme="majorBidi" w:hAnsiTheme="majorBidi" w:cstheme="majorBidi"/>
          <w:color w:val="000000" w:themeColor="text1"/>
        </w:rPr>
        <w:t xml:space="preserve"> that the area of ​​field</w:t>
      </w:r>
      <w:r w:rsidR="009C5064" w:rsidRPr="00DA0923">
        <w:rPr>
          <w:rFonts w:asciiTheme="majorBidi" w:hAnsiTheme="majorBidi" w:cstheme="majorBidi"/>
          <w:color w:val="000000" w:themeColor="text1"/>
        </w:rPr>
        <w:t xml:space="preserve"> crops harvested in Palestine 182,847 with</w:t>
      </w:r>
      <w:r w:rsidR="00D03738" w:rsidRPr="00DA0923">
        <w:rPr>
          <w:rFonts w:asciiTheme="majorBidi" w:hAnsiTheme="majorBidi" w:cstheme="majorBidi"/>
          <w:color w:val="000000" w:themeColor="text1"/>
        </w:rPr>
        <w:t xml:space="preserve"> (84.2 %) of the ar</w:t>
      </w:r>
      <w:r w:rsidR="00E907A9" w:rsidRPr="00DA0923">
        <w:rPr>
          <w:rFonts w:asciiTheme="majorBidi" w:hAnsiTheme="majorBidi" w:cstheme="majorBidi"/>
          <w:color w:val="000000" w:themeColor="text1"/>
        </w:rPr>
        <w:t>ea cultivated with field crops.</w:t>
      </w:r>
    </w:p>
    <w:p w:rsidR="00E907A9" w:rsidRPr="00DA0923" w:rsidRDefault="00E907A9" w:rsidP="00DA0923">
      <w:pPr>
        <w:jc w:val="both"/>
        <w:rPr>
          <w:rFonts w:asciiTheme="majorBidi" w:hAnsiTheme="majorBidi" w:cstheme="majorBidi"/>
          <w:color w:val="000000" w:themeColor="text1"/>
        </w:rPr>
      </w:pPr>
    </w:p>
    <w:p w:rsidR="00E907A9" w:rsidRPr="00DA0923" w:rsidRDefault="00D03738"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By crop type, wheat crop came with the highest cultivated area in Palestine out of the total area cultivated with field crops with an area of 100,967 </w:t>
      </w:r>
      <w:proofErr w:type="spellStart"/>
      <w:r w:rsidR="00514B11" w:rsidRPr="00DA0923">
        <w:rPr>
          <w:rFonts w:asciiTheme="majorBidi" w:hAnsiTheme="majorBidi" w:cstheme="majorBidi"/>
          <w:color w:val="000000" w:themeColor="text1"/>
        </w:rPr>
        <w:t>dunums</w:t>
      </w:r>
      <w:proofErr w:type="spellEnd"/>
      <w:r w:rsidR="00514B11"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(46.5 %), followed by barley crop with an area of 49,464 </w:t>
      </w:r>
      <w:proofErr w:type="spellStart"/>
      <w:r w:rsidR="00514B11" w:rsidRPr="00DA0923">
        <w:rPr>
          <w:rFonts w:asciiTheme="majorBidi" w:hAnsiTheme="majorBidi" w:cstheme="majorBidi"/>
          <w:color w:val="000000" w:themeColor="text1"/>
        </w:rPr>
        <w:t>dunums</w:t>
      </w:r>
      <w:proofErr w:type="spellEnd"/>
      <w:r w:rsidR="00514B11"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and (22.8 % ) in the agricultural year 2020/2021.</w:t>
      </w:r>
    </w:p>
    <w:p w:rsidR="00E907A9" w:rsidRPr="00DA0923" w:rsidRDefault="00E907A9" w:rsidP="00DA0923">
      <w:pPr>
        <w:jc w:val="center"/>
        <w:rPr>
          <w:rFonts w:asciiTheme="majorBidi" w:hAnsiTheme="majorBidi" w:cstheme="majorBidi"/>
          <w:color w:val="000000" w:themeColor="text1"/>
        </w:rPr>
      </w:pPr>
    </w:p>
    <w:p w:rsidR="00E907A9" w:rsidRPr="0040074E" w:rsidRDefault="00E907A9" w:rsidP="00CD194F">
      <w:pPr>
        <w:jc w:val="center"/>
        <w:rPr>
          <w:rFonts w:ascii="Arial" w:hAnsi="Arial" w:cs="Arial"/>
          <w:b/>
          <w:bCs/>
          <w:color w:val="000000" w:themeColor="text1"/>
          <w:sz w:val="22"/>
          <w:szCs w:val="22"/>
        </w:rPr>
      </w:pPr>
      <w:r w:rsidRPr="0040074E">
        <w:rPr>
          <w:rFonts w:ascii="Arial" w:hAnsi="Arial" w:cs="Arial"/>
          <w:b/>
          <w:bCs/>
          <w:color w:val="000000" w:themeColor="text1"/>
          <w:sz w:val="22"/>
          <w:szCs w:val="22"/>
        </w:rPr>
        <w:t>Area of Field Crop</w:t>
      </w:r>
      <w:r w:rsidR="0086690B" w:rsidRPr="0040074E">
        <w:rPr>
          <w:rFonts w:ascii="Arial" w:hAnsi="Arial" w:cs="Arial"/>
          <w:b/>
          <w:bCs/>
          <w:color w:val="000000" w:themeColor="text1"/>
          <w:sz w:val="22"/>
          <w:szCs w:val="22"/>
        </w:rPr>
        <w:t>s</w:t>
      </w:r>
      <w:r w:rsidRPr="0040074E">
        <w:rPr>
          <w:rFonts w:ascii="Arial" w:hAnsi="Arial" w:cs="Arial"/>
          <w:b/>
          <w:bCs/>
          <w:color w:val="000000" w:themeColor="text1"/>
          <w:sz w:val="22"/>
          <w:szCs w:val="22"/>
        </w:rPr>
        <w:t xml:space="preserve"> in Palestine by Cropping Season and Region, 2020/2021</w:t>
      </w:r>
      <w:r w:rsidR="00CD194F" w:rsidRPr="0040074E">
        <w:rPr>
          <w:rFonts w:ascii="Arial" w:hAnsi="Arial" w:cs="Arial"/>
          <w:b/>
          <w:bCs/>
          <w:color w:val="000000" w:themeColor="text1"/>
          <w:sz w:val="22"/>
          <w:szCs w:val="22"/>
        </w:rPr>
        <w:t xml:space="preserve"> </w:t>
      </w:r>
    </w:p>
    <w:tbl>
      <w:tblPr>
        <w:tblStyle w:val="TableGrid"/>
        <w:tblW w:w="8505" w:type="dxa"/>
        <w:jc w:val="center"/>
        <w:tblLook w:val="04A0" w:firstRow="1" w:lastRow="0" w:firstColumn="1" w:lastColumn="0" w:noHBand="0" w:noVBand="1"/>
      </w:tblPr>
      <w:tblGrid>
        <w:gridCol w:w="9060"/>
      </w:tblGrid>
      <w:tr w:rsidR="00B75215" w:rsidTr="0019013C">
        <w:trPr>
          <w:jc w:val="center"/>
        </w:trPr>
        <w:tc>
          <w:tcPr>
            <w:tcW w:w="9204" w:type="dxa"/>
            <w:vAlign w:val="center"/>
          </w:tcPr>
          <w:p w:rsidR="00B75215" w:rsidRDefault="00B75215" w:rsidP="00B75215">
            <w:pPr>
              <w:jc w:val="center"/>
              <w:rPr>
                <w:rFonts w:asciiTheme="minorBidi" w:hAnsiTheme="minorBidi" w:cstheme="minorBidi"/>
                <w:b/>
                <w:bCs/>
                <w:color w:val="000000" w:themeColor="text1"/>
                <w:sz w:val="22"/>
                <w:szCs w:val="22"/>
              </w:rPr>
            </w:pPr>
            <w:r w:rsidRPr="00E2491E">
              <w:rPr>
                <w:rFonts w:asciiTheme="minorBidi" w:hAnsiTheme="minorBidi" w:cstheme="minorBidi"/>
                <w:noProof/>
                <w:sz w:val="18"/>
                <w:szCs w:val="18"/>
              </w:rPr>
              <w:drawing>
                <wp:inline distT="0" distB="0" distL="0" distR="0" wp14:anchorId="53D3752D" wp14:editId="72432639">
                  <wp:extent cx="5629275" cy="2343150"/>
                  <wp:effectExtent l="0" t="0" r="0" b="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FC702B" w:rsidRDefault="00FC702B" w:rsidP="00DA0923">
      <w:pPr>
        <w:jc w:val="both"/>
        <w:rPr>
          <w:rFonts w:asciiTheme="majorBidi" w:hAnsiTheme="majorBidi" w:cstheme="majorBidi"/>
          <w:color w:val="000000" w:themeColor="text1"/>
        </w:rPr>
      </w:pPr>
    </w:p>
    <w:p w:rsidR="00CD194F" w:rsidRPr="00B75215" w:rsidRDefault="00CD194F" w:rsidP="00DA0923">
      <w:pPr>
        <w:jc w:val="both"/>
        <w:rPr>
          <w:rFonts w:asciiTheme="majorBidi" w:hAnsiTheme="majorBidi" w:cstheme="majorBidi"/>
          <w:color w:val="000000" w:themeColor="text1"/>
        </w:rPr>
      </w:pPr>
    </w:p>
    <w:p w:rsidR="00D03738" w:rsidRPr="00DA0923" w:rsidRDefault="00D03738"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lastRenderedPageBreak/>
        <w:t>2.4.</w:t>
      </w:r>
      <w:r w:rsidR="00FC738A"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 xml:space="preserve"> Vegetables</w:t>
      </w:r>
    </w:p>
    <w:p w:rsidR="00D03738" w:rsidRPr="00DA0923" w:rsidRDefault="00D03738"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area cultivated with ve</w:t>
      </w:r>
      <w:r w:rsidR="009C5064" w:rsidRPr="00DA0923">
        <w:rPr>
          <w:rFonts w:asciiTheme="majorBidi" w:hAnsiTheme="majorBidi" w:cstheme="majorBidi"/>
          <w:color w:val="000000" w:themeColor="text1"/>
        </w:rPr>
        <w:t>getables i</w:t>
      </w:r>
      <w:r w:rsidR="003B4645" w:rsidRPr="00DA0923">
        <w:rPr>
          <w:rFonts w:asciiTheme="majorBidi" w:hAnsiTheme="majorBidi" w:cstheme="majorBidi"/>
          <w:color w:val="000000" w:themeColor="text1"/>
        </w:rPr>
        <w:t xml:space="preserve">n Palestine reached 202,285 </w:t>
      </w:r>
      <w:proofErr w:type="spellStart"/>
      <w:r w:rsidR="003B4645" w:rsidRPr="00DA0923">
        <w:rPr>
          <w:rFonts w:asciiTheme="majorBidi" w:hAnsiTheme="majorBidi" w:cstheme="majorBidi"/>
          <w:color w:val="000000" w:themeColor="text1"/>
        </w:rPr>
        <w:t>dunu</w:t>
      </w:r>
      <w:r w:rsidR="009C5064" w:rsidRPr="00DA0923">
        <w:rPr>
          <w:rFonts w:asciiTheme="majorBidi" w:hAnsiTheme="majorBidi" w:cstheme="majorBidi"/>
          <w:color w:val="000000" w:themeColor="text1"/>
        </w:rPr>
        <w:t>ms</w:t>
      </w:r>
      <w:proofErr w:type="spellEnd"/>
      <w:r w:rsidR="009C5064" w:rsidRPr="00DA0923">
        <w:rPr>
          <w:rFonts w:asciiTheme="majorBidi" w:hAnsiTheme="majorBidi" w:cstheme="majorBidi"/>
          <w:color w:val="000000" w:themeColor="text1"/>
        </w:rPr>
        <w:t xml:space="preserve">, of which </w:t>
      </w:r>
      <w:r w:rsidRPr="00DA0923">
        <w:rPr>
          <w:rFonts w:asciiTheme="majorBidi" w:hAnsiTheme="majorBidi" w:cstheme="majorBidi"/>
          <w:color w:val="000000" w:themeColor="text1"/>
        </w:rPr>
        <w:t xml:space="preserve">140,794 </w:t>
      </w:r>
      <w:proofErr w:type="spellStart"/>
      <w:r w:rsidR="00514B11" w:rsidRPr="00DA0923">
        <w:rPr>
          <w:rFonts w:asciiTheme="majorBidi" w:hAnsiTheme="majorBidi" w:cstheme="majorBidi"/>
          <w:color w:val="000000" w:themeColor="text1"/>
        </w:rPr>
        <w:t>dunums</w:t>
      </w:r>
      <w:proofErr w:type="spellEnd"/>
      <w:r w:rsidR="00514B11"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by </w:t>
      </w:r>
      <w:r w:rsidR="009C5064" w:rsidRPr="00DA0923">
        <w:rPr>
          <w:rFonts w:asciiTheme="majorBidi" w:hAnsiTheme="majorBidi" w:cstheme="majorBidi"/>
          <w:color w:val="000000" w:themeColor="text1"/>
        </w:rPr>
        <w:t xml:space="preserve">(69.6%) in the West Bank, and </w:t>
      </w:r>
      <w:r w:rsidRPr="00DA0923">
        <w:rPr>
          <w:rFonts w:asciiTheme="majorBidi" w:hAnsiTheme="majorBidi" w:cstheme="majorBidi"/>
          <w:color w:val="000000" w:themeColor="text1"/>
        </w:rPr>
        <w:t xml:space="preserve">61,491 </w:t>
      </w:r>
      <w:proofErr w:type="spellStart"/>
      <w:r w:rsidR="00514B11" w:rsidRPr="00DA0923">
        <w:rPr>
          <w:rFonts w:asciiTheme="majorBidi" w:hAnsiTheme="majorBidi" w:cstheme="majorBidi"/>
          <w:color w:val="000000" w:themeColor="text1"/>
        </w:rPr>
        <w:t>dunums</w:t>
      </w:r>
      <w:proofErr w:type="spellEnd"/>
      <w:r w:rsidR="00514B11"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by (30.4 %) in Gaza Strip in the agricultural year 2020/2021. </w:t>
      </w:r>
    </w:p>
    <w:p w:rsidR="00D03738" w:rsidRPr="00DA0923" w:rsidRDefault="00D03738" w:rsidP="00DA0923">
      <w:pPr>
        <w:jc w:val="both"/>
        <w:rPr>
          <w:rFonts w:asciiTheme="majorBidi" w:hAnsiTheme="majorBidi" w:cstheme="majorBidi"/>
          <w:color w:val="000000" w:themeColor="text1"/>
        </w:rPr>
      </w:pPr>
    </w:p>
    <w:p w:rsidR="00D03738" w:rsidRPr="00DA0923" w:rsidRDefault="00D03738"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At the governorate level, the highest area cultivated with vegetables is in Jenin </w:t>
      </w:r>
      <w:r w:rsidR="003B4645" w:rsidRPr="00DA0923">
        <w:rPr>
          <w:rFonts w:asciiTheme="majorBidi" w:hAnsiTheme="majorBidi" w:cstheme="majorBidi"/>
          <w:color w:val="000000" w:themeColor="text1"/>
        </w:rPr>
        <w:t>G</w:t>
      </w:r>
      <w:r w:rsidRPr="00DA0923">
        <w:rPr>
          <w:rFonts w:asciiTheme="majorBidi" w:hAnsiTheme="majorBidi" w:cstheme="majorBidi"/>
          <w:color w:val="000000" w:themeColor="text1"/>
        </w:rPr>
        <w:t xml:space="preserve">overnorate, where it reached 45,393 </w:t>
      </w:r>
      <w:proofErr w:type="spellStart"/>
      <w:r w:rsidR="00514B11" w:rsidRPr="00DA0923">
        <w:rPr>
          <w:rFonts w:asciiTheme="majorBidi" w:hAnsiTheme="majorBidi" w:cstheme="majorBidi"/>
          <w:color w:val="000000" w:themeColor="text1"/>
        </w:rPr>
        <w:t>dunums</w:t>
      </w:r>
      <w:proofErr w:type="spellEnd"/>
      <w:r w:rsidR="00514B11"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(22.4%) of the area of ​​vegetables in Palestine, and the lowest area</w:t>
      </w:r>
      <w:r w:rsidR="003B4645" w:rsidRPr="00DA0923">
        <w:rPr>
          <w:rFonts w:asciiTheme="majorBidi" w:hAnsiTheme="majorBidi" w:cstheme="majorBidi"/>
          <w:color w:val="000000" w:themeColor="text1"/>
        </w:rPr>
        <w:t xml:space="preserve"> is</w:t>
      </w:r>
      <w:r w:rsidRPr="00DA0923">
        <w:rPr>
          <w:rFonts w:asciiTheme="majorBidi" w:hAnsiTheme="majorBidi" w:cstheme="majorBidi"/>
          <w:color w:val="000000" w:themeColor="text1"/>
        </w:rPr>
        <w:t xml:space="preserve"> in Jerusalem </w:t>
      </w:r>
      <w:r w:rsidR="003B4645" w:rsidRPr="00DA0923">
        <w:rPr>
          <w:rFonts w:asciiTheme="majorBidi" w:hAnsiTheme="majorBidi" w:cstheme="majorBidi"/>
          <w:color w:val="000000" w:themeColor="text1"/>
        </w:rPr>
        <w:t>G</w:t>
      </w:r>
      <w:r w:rsidRPr="00DA0923">
        <w:rPr>
          <w:rFonts w:asciiTheme="majorBidi" w:hAnsiTheme="majorBidi" w:cstheme="majorBidi"/>
          <w:color w:val="000000" w:themeColor="text1"/>
        </w:rPr>
        <w:t xml:space="preserve">overnorate </w:t>
      </w:r>
      <w:r w:rsidR="003B4645" w:rsidRPr="00DA0923">
        <w:rPr>
          <w:rFonts w:asciiTheme="majorBidi" w:hAnsiTheme="majorBidi" w:cstheme="majorBidi"/>
          <w:color w:val="000000" w:themeColor="text1"/>
        </w:rPr>
        <w:t>with</w:t>
      </w:r>
      <w:r w:rsidRPr="00DA0923">
        <w:rPr>
          <w:rFonts w:asciiTheme="majorBidi" w:hAnsiTheme="majorBidi" w:cstheme="majorBidi"/>
          <w:color w:val="000000" w:themeColor="text1"/>
        </w:rPr>
        <w:t xml:space="preserve"> 356 </w:t>
      </w:r>
      <w:proofErr w:type="spellStart"/>
      <w:r w:rsidR="00514B11" w:rsidRPr="00DA0923">
        <w:rPr>
          <w:rFonts w:asciiTheme="majorBidi" w:hAnsiTheme="majorBidi" w:cstheme="majorBidi"/>
          <w:color w:val="000000" w:themeColor="text1"/>
        </w:rPr>
        <w:t>dunums</w:t>
      </w:r>
      <w:proofErr w:type="spellEnd"/>
      <w:r w:rsidR="00514B11"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(0.2%) in the agricultural year 2020/2021. </w:t>
      </w:r>
    </w:p>
    <w:p w:rsidR="00D03738" w:rsidRPr="00DA0923" w:rsidRDefault="00D03738" w:rsidP="00DA0923">
      <w:pPr>
        <w:jc w:val="both"/>
        <w:rPr>
          <w:rFonts w:asciiTheme="majorBidi" w:hAnsiTheme="majorBidi" w:cstheme="majorBidi"/>
          <w:color w:val="000000" w:themeColor="text1"/>
        </w:rPr>
      </w:pPr>
    </w:p>
    <w:p w:rsidR="00D03738" w:rsidRPr="00DA0923" w:rsidRDefault="00D03738"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area of ​​open vegetable crops in Palestine amounted to 152,440 </w:t>
      </w:r>
      <w:proofErr w:type="spellStart"/>
      <w:r w:rsidR="00514B11" w:rsidRPr="00DA0923">
        <w:rPr>
          <w:rFonts w:asciiTheme="majorBidi" w:hAnsiTheme="majorBidi" w:cstheme="majorBidi"/>
          <w:color w:val="000000" w:themeColor="text1"/>
        </w:rPr>
        <w:t>dunums</w:t>
      </w:r>
      <w:proofErr w:type="spellEnd"/>
      <w:r w:rsidR="00514B11" w:rsidRPr="00DA0923">
        <w:rPr>
          <w:rFonts w:asciiTheme="majorBidi" w:hAnsiTheme="majorBidi" w:cstheme="majorBidi"/>
          <w:color w:val="000000" w:themeColor="text1"/>
        </w:rPr>
        <w:t xml:space="preserve"> </w:t>
      </w:r>
      <w:r w:rsidR="00EE1080" w:rsidRPr="00DA0923">
        <w:rPr>
          <w:rFonts w:asciiTheme="majorBidi" w:hAnsiTheme="majorBidi" w:cstheme="majorBidi"/>
          <w:color w:val="000000" w:themeColor="text1"/>
        </w:rPr>
        <w:t>(</w:t>
      </w:r>
      <w:r w:rsidRPr="00DA0923">
        <w:rPr>
          <w:rFonts w:asciiTheme="majorBidi" w:hAnsiTheme="majorBidi" w:cstheme="majorBidi"/>
          <w:color w:val="000000" w:themeColor="text1"/>
        </w:rPr>
        <w:t>75.4 %) and the protec</w:t>
      </w:r>
      <w:r w:rsidR="00EE1080" w:rsidRPr="00DA0923">
        <w:rPr>
          <w:rFonts w:asciiTheme="majorBidi" w:hAnsiTheme="majorBidi" w:cstheme="majorBidi"/>
          <w:color w:val="000000" w:themeColor="text1"/>
        </w:rPr>
        <w:t xml:space="preserve">ted area amounted to </w:t>
      </w:r>
      <w:r w:rsidRPr="00DA0923">
        <w:rPr>
          <w:rFonts w:asciiTheme="majorBidi" w:hAnsiTheme="majorBidi" w:cstheme="majorBidi"/>
          <w:color w:val="000000" w:themeColor="text1"/>
        </w:rPr>
        <w:t xml:space="preserve">49,845 </w:t>
      </w:r>
      <w:proofErr w:type="spellStart"/>
      <w:r w:rsidR="00514B11" w:rsidRPr="00DA0923">
        <w:rPr>
          <w:rFonts w:asciiTheme="majorBidi" w:hAnsiTheme="majorBidi" w:cstheme="majorBidi"/>
          <w:color w:val="000000" w:themeColor="text1"/>
        </w:rPr>
        <w:t>dunums</w:t>
      </w:r>
      <w:proofErr w:type="spellEnd"/>
      <w:r w:rsidR="00514B11"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(24.6%), of which </w:t>
      </w:r>
      <w:r w:rsidR="00E25EC9" w:rsidRPr="00DA0923">
        <w:rPr>
          <w:rFonts w:asciiTheme="majorBidi" w:hAnsiTheme="majorBidi" w:cstheme="majorBidi"/>
          <w:color w:val="000000" w:themeColor="text1"/>
        </w:rPr>
        <w:t>38</w:t>
      </w:r>
      <w:r w:rsidRPr="00DA0923">
        <w:rPr>
          <w:rFonts w:asciiTheme="majorBidi" w:hAnsiTheme="majorBidi" w:cstheme="majorBidi"/>
          <w:color w:val="000000" w:themeColor="text1"/>
        </w:rPr>
        <w:t>,</w:t>
      </w:r>
      <w:r w:rsidR="00E25EC9" w:rsidRPr="00DA0923">
        <w:rPr>
          <w:rFonts w:asciiTheme="majorBidi" w:hAnsiTheme="majorBidi" w:cstheme="majorBidi"/>
          <w:color w:val="000000" w:themeColor="text1"/>
        </w:rPr>
        <w:t>184</w:t>
      </w:r>
      <w:r w:rsidRPr="00DA0923">
        <w:rPr>
          <w:rFonts w:asciiTheme="majorBidi" w:hAnsiTheme="majorBidi" w:cstheme="majorBidi"/>
          <w:color w:val="000000" w:themeColor="text1"/>
        </w:rPr>
        <w:t xml:space="preserve"> </w:t>
      </w:r>
      <w:proofErr w:type="spellStart"/>
      <w:r w:rsidRPr="00DA0923">
        <w:rPr>
          <w:rFonts w:asciiTheme="majorBidi" w:hAnsiTheme="majorBidi" w:cstheme="majorBidi"/>
          <w:color w:val="000000" w:themeColor="text1"/>
        </w:rPr>
        <w:t>dunums</w:t>
      </w:r>
      <w:proofErr w:type="spellEnd"/>
      <w:r w:rsidRPr="00DA0923">
        <w:rPr>
          <w:rFonts w:asciiTheme="majorBidi" w:hAnsiTheme="majorBidi" w:cstheme="majorBidi"/>
          <w:color w:val="000000" w:themeColor="text1"/>
        </w:rPr>
        <w:t xml:space="preserve"> of greenhouses, 1,110 </w:t>
      </w:r>
      <w:proofErr w:type="spellStart"/>
      <w:r w:rsidR="00514B11" w:rsidRPr="00DA0923">
        <w:rPr>
          <w:rFonts w:asciiTheme="majorBidi" w:hAnsiTheme="majorBidi" w:cstheme="majorBidi"/>
          <w:color w:val="000000" w:themeColor="text1"/>
        </w:rPr>
        <w:t>dunums</w:t>
      </w:r>
      <w:proofErr w:type="spellEnd"/>
      <w:r w:rsidR="00514B11"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of French tunnels, and </w:t>
      </w:r>
      <w:r w:rsidR="00E25EC9" w:rsidRPr="00DA0923">
        <w:rPr>
          <w:rFonts w:asciiTheme="majorBidi" w:hAnsiTheme="majorBidi" w:cstheme="majorBidi"/>
          <w:color w:val="000000" w:themeColor="text1"/>
        </w:rPr>
        <w:t>10</w:t>
      </w:r>
      <w:r w:rsidRPr="00DA0923">
        <w:rPr>
          <w:rFonts w:asciiTheme="majorBidi" w:hAnsiTheme="majorBidi" w:cstheme="majorBidi"/>
          <w:color w:val="000000" w:themeColor="text1"/>
        </w:rPr>
        <w:t>,</w:t>
      </w:r>
      <w:r w:rsidR="00E25EC9" w:rsidRPr="00DA0923">
        <w:rPr>
          <w:rFonts w:asciiTheme="majorBidi" w:hAnsiTheme="majorBidi" w:cstheme="majorBidi"/>
          <w:color w:val="000000" w:themeColor="text1"/>
        </w:rPr>
        <w:t>551</w:t>
      </w:r>
      <w:r w:rsidRPr="00DA0923">
        <w:rPr>
          <w:rFonts w:asciiTheme="majorBidi" w:hAnsiTheme="majorBidi" w:cstheme="majorBidi"/>
          <w:color w:val="000000" w:themeColor="text1"/>
        </w:rPr>
        <w:t xml:space="preserve"> </w:t>
      </w:r>
      <w:proofErr w:type="spellStart"/>
      <w:r w:rsidR="00514B11" w:rsidRPr="00DA0923">
        <w:rPr>
          <w:rFonts w:asciiTheme="majorBidi" w:hAnsiTheme="majorBidi" w:cstheme="majorBidi"/>
          <w:color w:val="000000" w:themeColor="text1"/>
        </w:rPr>
        <w:t>dunums</w:t>
      </w:r>
      <w:proofErr w:type="spellEnd"/>
      <w:r w:rsidR="00514B11"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of surface tunnels. </w:t>
      </w:r>
    </w:p>
    <w:p w:rsidR="005168DA" w:rsidRPr="00DA0923" w:rsidRDefault="005168DA" w:rsidP="00F230BC">
      <w:pPr>
        <w:rPr>
          <w:rFonts w:asciiTheme="majorBidi" w:hAnsiTheme="majorBidi" w:cstheme="majorBidi"/>
          <w:color w:val="000000" w:themeColor="text1"/>
        </w:rPr>
      </w:pPr>
    </w:p>
    <w:p w:rsidR="00D03738" w:rsidRPr="0040074E" w:rsidRDefault="00D03738" w:rsidP="00DA0923">
      <w:pPr>
        <w:jc w:val="center"/>
        <w:rPr>
          <w:rFonts w:ascii="Arial" w:hAnsi="Arial" w:cs="Arial"/>
          <w:b/>
          <w:bCs/>
          <w:color w:val="000000" w:themeColor="text1"/>
          <w:sz w:val="22"/>
          <w:szCs w:val="22"/>
        </w:rPr>
      </w:pPr>
      <w:r w:rsidRPr="0040074E">
        <w:rPr>
          <w:rFonts w:ascii="Arial" w:hAnsi="Arial" w:cs="Arial"/>
          <w:b/>
          <w:bCs/>
          <w:color w:val="000000" w:themeColor="text1"/>
          <w:sz w:val="22"/>
          <w:szCs w:val="22"/>
        </w:rPr>
        <w:t>Percentage Distribution of Vegetables Area in Palestine</w:t>
      </w:r>
      <w:r w:rsidR="00E907A9" w:rsidRPr="0040074E">
        <w:rPr>
          <w:rFonts w:ascii="Arial" w:hAnsi="Arial" w:cs="Arial"/>
          <w:b/>
          <w:bCs/>
          <w:color w:val="000000" w:themeColor="text1"/>
          <w:sz w:val="22"/>
          <w:szCs w:val="22"/>
        </w:rPr>
        <w:t xml:space="preserve"> </w:t>
      </w:r>
      <w:r w:rsidRPr="0040074E">
        <w:rPr>
          <w:rFonts w:ascii="Arial" w:hAnsi="Arial" w:cs="Arial"/>
          <w:b/>
          <w:bCs/>
          <w:color w:val="000000" w:themeColor="text1"/>
          <w:sz w:val="22"/>
          <w:szCs w:val="22"/>
        </w:rPr>
        <w:t xml:space="preserve">by Type of </w:t>
      </w:r>
      <w:r w:rsidR="009B3FDE">
        <w:rPr>
          <w:rFonts w:ascii="Arial" w:hAnsi="Arial" w:cs="Arial"/>
          <w:b/>
          <w:bCs/>
          <w:color w:val="000000" w:themeColor="text1"/>
          <w:sz w:val="22"/>
          <w:szCs w:val="22"/>
        </w:rPr>
        <w:t xml:space="preserve">               </w:t>
      </w:r>
      <w:r w:rsidRPr="0040074E">
        <w:rPr>
          <w:rFonts w:ascii="Arial" w:hAnsi="Arial" w:cs="Arial"/>
          <w:b/>
          <w:bCs/>
          <w:color w:val="000000" w:themeColor="text1"/>
          <w:sz w:val="22"/>
          <w:szCs w:val="22"/>
        </w:rPr>
        <w:t>Protection,</w:t>
      </w:r>
      <w:r w:rsidR="00E907A9" w:rsidRPr="0040074E">
        <w:rPr>
          <w:rFonts w:ascii="Arial" w:hAnsi="Arial" w:cs="Arial"/>
          <w:b/>
          <w:bCs/>
          <w:color w:val="000000" w:themeColor="text1"/>
          <w:sz w:val="22"/>
          <w:szCs w:val="22"/>
        </w:rPr>
        <w:t xml:space="preserve"> </w:t>
      </w:r>
      <w:r w:rsidR="009C5064" w:rsidRPr="0040074E">
        <w:rPr>
          <w:rFonts w:ascii="Arial" w:hAnsi="Arial" w:cs="Arial"/>
          <w:b/>
          <w:bCs/>
          <w:color w:val="000000" w:themeColor="text1"/>
          <w:sz w:val="22"/>
          <w:szCs w:val="22"/>
        </w:rPr>
        <w:t>2020/2021</w:t>
      </w:r>
    </w:p>
    <w:tbl>
      <w:tblPr>
        <w:tblStyle w:val="TableGrid"/>
        <w:tblW w:w="8505" w:type="dxa"/>
        <w:jc w:val="center"/>
        <w:tblLook w:val="04A0" w:firstRow="1" w:lastRow="0" w:firstColumn="1" w:lastColumn="0" w:noHBand="0" w:noVBand="1"/>
      </w:tblPr>
      <w:tblGrid>
        <w:gridCol w:w="8505"/>
      </w:tblGrid>
      <w:tr w:rsidR="00B75215" w:rsidTr="00CD194F">
        <w:trPr>
          <w:trHeight w:val="3685"/>
          <w:jc w:val="center"/>
        </w:trPr>
        <w:tc>
          <w:tcPr>
            <w:tcW w:w="9204" w:type="dxa"/>
            <w:vAlign w:val="center"/>
          </w:tcPr>
          <w:p w:rsidR="00B75215" w:rsidRDefault="00B75215" w:rsidP="00B75215">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25B14C3B" wp14:editId="1DC64170">
                  <wp:extent cx="5148648" cy="2265405"/>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B75215" w:rsidRPr="00B75215" w:rsidRDefault="00B75215" w:rsidP="00B75215">
      <w:pPr>
        <w:tabs>
          <w:tab w:val="left" w:pos="238"/>
        </w:tabs>
        <w:rPr>
          <w:rFonts w:asciiTheme="minorBidi" w:hAnsiTheme="minorBidi" w:cstheme="minorBidi"/>
          <w:b/>
          <w:bCs/>
          <w:color w:val="000000" w:themeColor="text1"/>
        </w:rPr>
      </w:pPr>
    </w:p>
    <w:p w:rsidR="00D03738" w:rsidRPr="00DA0923" w:rsidRDefault="0086690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D</w:t>
      </w:r>
      <w:r w:rsidR="00D03738" w:rsidRPr="00DA0923">
        <w:rPr>
          <w:rFonts w:asciiTheme="majorBidi" w:hAnsiTheme="majorBidi" w:cstheme="majorBidi"/>
          <w:color w:val="000000" w:themeColor="text1"/>
        </w:rPr>
        <w:t>ata indicate</w:t>
      </w:r>
      <w:r w:rsidRPr="00DA0923">
        <w:rPr>
          <w:rFonts w:asciiTheme="majorBidi" w:hAnsiTheme="majorBidi" w:cstheme="majorBidi"/>
          <w:color w:val="000000" w:themeColor="text1"/>
        </w:rPr>
        <w:t>d</w:t>
      </w:r>
      <w:r w:rsidR="00D03738" w:rsidRPr="00DA0923">
        <w:rPr>
          <w:rFonts w:asciiTheme="majorBidi" w:hAnsiTheme="majorBidi" w:cstheme="majorBidi"/>
          <w:color w:val="000000" w:themeColor="text1"/>
        </w:rPr>
        <w:t xml:space="preserve"> that the area of ​​vegetables cultivated in Palestine in the winter season amounted to</w:t>
      </w:r>
      <w:r w:rsidR="00EE1080" w:rsidRPr="00DA0923">
        <w:rPr>
          <w:rFonts w:asciiTheme="majorBidi" w:hAnsiTheme="majorBidi" w:cstheme="majorBidi"/>
          <w:color w:val="000000" w:themeColor="text1"/>
        </w:rPr>
        <w:t xml:space="preserve"> </w:t>
      </w:r>
      <w:r w:rsidR="00E907A9" w:rsidRPr="00DA0923">
        <w:rPr>
          <w:rFonts w:asciiTheme="majorBidi" w:hAnsiTheme="majorBidi" w:cstheme="majorBidi"/>
          <w:color w:val="000000" w:themeColor="text1"/>
        </w:rPr>
        <w:t xml:space="preserve">74,831 </w:t>
      </w:r>
      <w:proofErr w:type="spellStart"/>
      <w:r w:rsidR="00E907A9" w:rsidRPr="00DA0923">
        <w:rPr>
          <w:rFonts w:asciiTheme="majorBidi" w:hAnsiTheme="majorBidi" w:cstheme="majorBidi"/>
          <w:color w:val="000000" w:themeColor="text1"/>
        </w:rPr>
        <w:t>dunums</w:t>
      </w:r>
      <w:proofErr w:type="spellEnd"/>
      <w:r w:rsidR="00E907A9" w:rsidRPr="00DA0923">
        <w:rPr>
          <w:rFonts w:asciiTheme="majorBidi" w:hAnsiTheme="majorBidi" w:cstheme="majorBidi"/>
          <w:color w:val="000000" w:themeColor="text1"/>
        </w:rPr>
        <w:t xml:space="preserve"> </w:t>
      </w:r>
      <w:r w:rsidR="00EE1080" w:rsidRPr="00DA0923">
        <w:rPr>
          <w:rFonts w:asciiTheme="majorBidi" w:hAnsiTheme="majorBidi" w:cstheme="majorBidi"/>
          <w:color w:val="000000" w:themeColor="text1"/>
        </w:rPr>
        <w:t>(37.0</w:t>
      </w:r>
      <w:r w:rsidR="00E907A9" w:rsidRPr="00DA0923">
        <w:rPr>
          <w:rFonts w:asciiTheme="majorBidi" w:hAnsiTheme="majorBidi" w:cstheme="majorBidi"/>
          <w:color w:val="000000" w:themeColor="text1"/>
        </w:rPr>
        <w:t>%</w:t>
      </w:r>
      <w:r w:rsidR="00D03738" w:rsidRPr="00DA0923">
        <w:rPr>
          <w:rFonts w:asciiTheme="majorBidi" w:hAnsiTheme="majorBidi" w:cstheme="majorBidi"/>
          <w:color w:val="000000" w:themeColor="text1"/>
        </w:rPr>
        <w:t xml:space="preserve">), 35,364 </w:t>
      </w:r>
      <w:proofErr w:type="spellStart"/>
      <w:r w:rsidR="00D03738" w:rsidRPr="00DA0923">
        <w:rPr>
          <w:rFonts w:asciiTheme="majorBidi" w:hAnsiTheme="majorBidi" w:cstheme="majorBidi"/>
          <w:color w:val="000000" w:themeColor="text1"/>
        </w:rPr>
        <w:t>dunums</w:t>
      </w:r>
      <w:proofErr w:type="spellEnd"/>
      <w:r w:rsidR="00D03738" w:rsidRPr="00DA0923">
        <w:rPr>
          <w:rFonts w:asciiTheme="majorBidi" w:hAnsiTheme="majorBidi" w:cstheme="majorBidi"/>
          <w:color w:val="000000" w:themeColor="text1"/>
        </w:rPr>
        <w:t xml:space="preserve"> </w:t>
      </w:r>
      <w:r w:rsidR="00EE1080" w:rsidRPr="00DA0923">
        <w:rPr>
          <w:rFonts w:asciiTheme="majorBidi" w:hAnsiTheme="majorBidi" w:cstheme="majorBidi"/>
          <w:color w:val="000000" w:themeColor="text1"/>
        </w:rPr>
        <w:t>(</w:t>
      </w:r>
      <w:r w:rsidR="00D03738" w:rsidRPr="00DA0923">
        <w:rPr>
          <w:rFonts w:asciiTheme="majorBidi" w:hAnsiTheme="majorBidi" w:cstheme="majorBidi"/>
          <w:color w:val="000000" w:themeColor="text1"/>
        </w:rPr>
        <w:t>17.5 %</w:t>
      </w:r>
      <w:r w:rsidR="00E907A9" w:rsidRPr="00DA0923">
        <w:rPr>
          <w:rFonts w:asciiTheme="majorBidi" w:hAnsiTheme="majorBidi" w:cstheme="majorBidi"/>
          <w:color w:val="000000" w:themeColor="text1"/>
        </w:rPr>
        <w:t xml:space="preserve">) in the spring season, </w:t>
      </w:r>
      <w:r w:rsidR="00D03738" w:rsidRPr="00DA0923">
        <w:rPr>
          <w:rFonts w:asciiTheme="majorBidi" w:hAnsiTheme="majorBidi" w:cstheme="majorBidi"/>
          <w:color w:val="000000" w:themeColor="text1"/>
        </w:rPr>
        <w:t xml:space="preserve">53,019 </w:t>
      </w:r>
      <w:proofErr w:type="spellStart"/>
      <w:r w:rsidR="00514B11" w:rsidRPr="00DA0923">
        <w:rPr>
          <w:rFonts w:asciiTheme="majorBidi" w:hAnsiTheme="majorBidi" w:cstheme="majorBidi"/>
          <w:color w:val="000000" w:themeColor="text1"/>
        </w:rPr>
        <w:t>dunums</w:t>
      </w:r>
      <w:proofErr w:type="spellEnd"/>
      <w:r w:rsidR="00514B11" w:rsidRPr="00DA0923">
        <w:rPr>
          <w:rFonts w:asciiTheme="majorBidi" w:hAnsiTheme="majorBidi" w:cstheme="majorBidi"/>
          <w:color w:val="000000" w:themeColor="text1"/>
        </w:rPr>
        <w:t xml:space="preserve"> </w:t>
      </w:r>
      <w:r w:rsidR="00E907A9" w:rsidRPr="00DA0923">
        <w:rPr>
          <w:rFonts w:asciiTheme="majorBidi" w:hAnsiTheme="majorBidi" w:cstheme="majorBidi"/>
          <w:color w:val="000000" w:themeColor="text1"/>
        </w:rPr>
        <w:t xml:space="preserve">(26.2%), </w:t>
      </w:r>
      <w:r w:rsidR="00D03738" w:rsidRPr="00DA0923">
        <w:rPr>
          <w:rFonts w:asciiTheme="majorBidi" w:hAnsiTheme="majorBidi" w:cstheme="majorBidi"/>
          <w:color w:val="000000" w:themeColor="text1"/>
        </w:rPr>
        <w:t xml:space="preserve">in the summer season, </w:t>
      </w:r>
      <w:r w:rsidRPr="00DA0923">
        <w:rPr>
          <w:rFonts w:asciiTheme="majorBidi" w:hAnsiTheme="majorBidi" w:cstheme="majorBidi"/>
          <w:color w:val="000000" w:themeColor="text1"/>
        </w:rPr>
        <w:t xml:space="preserve">and </w:t>
      </w:r>
      <w:r w:rsidR="00D03738" w:rsidRPr="00DA0923">
        <w:rPr>
          <w:rFonts w:asciiTheme="majorBidi" w:hAnsiTheme="majorBidi" w:cstheme="majorBidi"/>
          <w:color w:val="000000" w:themeColor="text1"/>
        </w:rPr>
        <w:t xml:space="preserve">39,071 </w:t>
      </w:r>
      <w:proofErr w:type="spellStart"/>
      <w:r w:rsidR="00D03738" w:rsidRPr="00DA0923">
        <w:rPr>
          <w:rFonts w:asciiTheme="majorBidi" w:hAnsiTheme="majorBidi" w:cstheme="majorBidi"/>
          <w:color w:val="000000" w:themeColor="text1"/>
        </w:rPr>
        <w:t>dunums</w:t>
      </w:r>
      <w:proofErr w:type="spellEnd"/>
      <w:r w:rsidR="00D03738" w:rsidRPr="00DA0923">
        <w:rPr>
          <w:rFonts w:asciiTheme="majorBidi" w:hAnsiTheme="majorBidi" w:cstheme="majorBidi"/>
          <w:color w:val="000000" w:themeColor="text1"/>
        </w:rPr>
        <w:t xml:space="preserve"> (19.3%</w:t>
      </w:r>
      <w:r w:rsidR="00E907A9"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in the fall season</w:t>
      </w:r>
      <w:r w:rsidR="00D03738" w:rsidRPr="00DA0923">
        <w:rPr>
          <w:rFonts w:asciiTheme="majorBidi" w:hAnsiTheme="majorBidi" w:cstheme="majorBidi"/>
          <w:color w:val="000000" w:themeColor="text1"/>
        </w:rPr>
        <w:t xml:space="preserve">. </w:t>
      </w:r>
    </w:p>
    <w:p w:rsidR="00D03738" w:rsidRPr="00DA0923" w:rsidRDefault="00D03738" w:rsidP="00DA0923">
      <w:pPr>
        <w:jc w:val="both"/>
        <w:rPr>
          <w:rFonts w:asciiTheme="majorBidi" w:hAnsiTheme="majorBidi" w:cstheme="majorBidi"/>
          <w:color w:val="000000" w:themeColor="text1"/>
        </w:rPr>
      </w:pPr>
    </w:p>
    <w:p w:rsidR="00D03738" w:rsidRPr="00DA0923" w:rsidRDefault="00E907A9"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By crop status, the area of</w:t>
      </w:r>
      <w:r w:rsidR="00D03738" w:rsidRPr="00DA0923">
        <w:rPr>
          <w:rFonts w:asciiTheme="majorBidi" w:hAnsiTheme="majorBidi" w:cstheme="majorBidi"/>
          <w:color w:val="000000" w:themeColor="text1"/>
        </w:rPr>
        <w:t xml:space="preserve"> vegetables cultivated by single status in Palestine amounted to 187,439 </w:t>
      </w:r>
      <w:proofErr w:type="spellStart"/>
      <w:r w:rsidR="00D03738" w:rsidRPr="00DA0923">
        <w:rPr>
          <w:rFonts w:asciiTheme="majorBidi" w:hAnsiTheme="majorBidi" w:cstheme="majorBidi"/>
          <w:color w:val="000000" w:themeColor="text1"/>
        </w:rPr>
        <w:t>dunums</w:t>
      </w:r>
      <w:proofErr w:type="spellEnd"/>
      <w:r w:rsidR="00D03738" w:rsidRPr="00DA0923">
        <w:rPr>
          <w:rFonts w:asciiTheme="majorBidi" w:hAnsiTheme="majorBidi" w:cstheme="majorBidi"/>
          <w:color w:val="000000" w:themeColor="text1"/>
        </w:rPr>
        <w:t xml:space="preserve"> </w:t>
      </w:r>
      <w:r w:rsidR="00EE1080" w:rsidRPr="00DA0923">
        <w:rPr>
          <w:rFonts w:asciiTheme="majorBidi" w:hAnsiTheme="majorBidi" w:cstheme="majorBidi"/>
          <w:color w:val="000000" w:themeColor="text1"/>
        </w:rPr>
        <w:t>(</w:t>
      </w:r>
      <w:r w:rsidR="00D03738" w:rsidRPr="00DA0923">
        <w:rPr>
          <w:rFonts w:asciiTheme="majorBidi" w:hAnsiTheme="majorBidi" w:cstheme="majorBidi"/>
          <w:color w:val="000000" w:themeColor="text1"/>
        </w:rPr>
        <w:t>92.7%), 10,594</w:t>
      </w:r>
      <w:r w:rsidR="00EE1080" w:rsidRPr="00DA0923">
        <w:rPr>
          <w:rFonts w:asciiTheme="majorBidi" w:hAnsiTheme="majorBidi" w:cstheme="majorBidi"/>
          <w:color w:val="000000" w:themeColor="text1"/>
        </w:rPr>
        <w:t xml:space="preserve"> </w:t>
      </w:r>
      <w:proofErr w:type="spellStart"/>
      <w:r w:rsidR="00D03738" w:rsidRPr="00DA0923">
        <w:rPr>
          <w:rFonts w:asciiTheme="majorBidi" w:hAnsiTheme="majorBidi" w:cstheme="majorBidi"/>
          <w:color w:val="000000" w:themeColor="text1"/>
        </w:rPr>
        <w:t>dunums</w:t>
      </w:r>
      <w:proofErr w:type="spellEnd"/>
      <w:r w:rsidR="00D03738" w:rsidRPr="00DA0923">
        <w:rPr>
          <w:rFonts w:asciiTheme="majorBidi" w:hAnsiTheme="majorBidi" w:cstheme="majorBidi"/>
          <w:color w:val="000000" w:themeColor="text1"/>
        </w:rPr>
        <w:t xml:space="preserve"> cultivated in </w:t>
      </w:r>
      <w:r w:rsidR="0086690B" w:rsidRPr="00DA0923">
        <w:rPr>
          <w:rFonts w:asciiTheme="majorBidi" w:hAnsiTheme="majorBidi" w:cstheme="majorBidi"/>
          <w:color w:val="000000" w:themeColor="text1"/>
        </w:rPr>
        <w:t>an</w:t>
      </w:r>
      <w:r w:rsidR="00D03738" w:rsidRPr="00DA0923">
        <w:rPr>
          <w:rFonts w:asciiTheme="majorBidi" w:hAnsiTheme="majorBidi" w:cstheme="majorBidi"/>
          <w:color w:val="000000" w:themeColor="text1"/>
        </w:rPr>
        <w:t xml:space="preserve"> associated status with (5.2%), and 4,252 </w:t>
      </w:r>
      <w:proofErr w:type="spellStart"/>
      <w:r w:rsidR="00D03738" w:rsidRPr="00DA0923">
        <w:rPr>
          <w:rFonts w:asciiTheme="majorBidi" w:hAnsiTheme="majorBidi" w:cstheme="majorBidi"/>
          <w:color w:val="000000" w:themeColor="text1"/>
        </w:rPr>
        <w:t>dunums</w:t>
      </w:r>
      <w:proofErr w:type="spellEnd"/>
      <w:r w:rsidR="00D03738" w:rsidRPr="00DA0923">
        <w:rPr>
          <w:rFonts w:asciiTheme="majorBidi" w:hAnsiTheme="majorBidi" w:cstheme="majorBidi"/>
          <w:color w:val="000000" w:themeColor="text1"/>
        </w:rPr>
        <w:t xml:space="preserve"> cultivated in a mixed status with </w:t>
      </w:r>
      <w:r w:rsidR="00EE1080" w:rsidRPr="00DA0923">
        <w:rPr>
          <w:rFonts w:asciiTheme="majorBidi" w:hAnsiTheme="majorBidi" w:cstheme="majorBidi"/>
          <w:color w:val="000000" w:themeColor="text1"/>
        </w:rPr>
        <w:t>(</w:t>
      </w:r>
      <w:r w:rsidR="00030EEA" w:rsidRPr="00DA0923">
        <w:rPr>
          <w:rFonts w:asciiTheme="majorBidi" w:hAnsiTheme="majorBidi" w:cstheme="majorBidi"/>
          <w:color w:val="000000" w:themeColor="text1"/>
        </w:rPr>
        <w:t>2.1</w:t>
      </w:r>
      <w:r w:rsidR="00D03738" w:rsidRPr="00DA0923">
        <w:rPr>
          <w:rFonts w:asciiTheme="majorBidi" w:hAnsiTheme="majorBidi" w:cstheme="majorBidi"/>
          <w:color w:val="000000" w:themeColor="text1"/>
        </w:rPr>
        <w:t xml:space="preserve">%) in the agricultural year 2020/2021. </w:t>
      </w:r>
    </w:p>
    <w:p w:rsidR="00D03738" w:rsidRPr="00DA0923" w:rsidRDefault="00D03738" w:rsidP="00DA0923">
      <w:pPr>
        <w:jc w:val="both"/>
        <w:rPr>
          <w:rFonts w:asciiTheme="majorBidi" w:hAnsiTheme="majorBidi" w:cstheme="majorBidi"/>
          <w:color w:val="000000" w:themeColor="text1"/>
        </w:rPr>
      </w:pPr>
    </w:p>
    <w:p w:rsidR="00D03738" w:rsidRPr="00DA0923" w:rsidRDefault="0086690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R</w:t>
      </w:r>
      <w:r w:rsidR="00D03738" w:rsidRPr="00DA0923">
        <w:rPr>
          <w:rFonts w:asciiTheme="majorBidi" w:hAnsiTheme="majorBidi" w:cstheme="majorBidi"/>
          <w:color w:val="000000" w:themeColor="text1"/>
        </w:rPr>
        <w:t>esults indicate</w:t>
      </w:r>
      <w:r w:rsidRPr="00DA0923">
        <w:rPr>
          <w:rFonts w:asciiTheme="majorBidi" w:hAnsiTheme="majorBidi" w:cstheme="majorBidi"/>
          <w:color w:val="000000" w:themeColor="text1"/>
        </w:rPr>
        <w:t>d</w:t>
      </w:r>
      <w:r w:rsidR="00D03738" w:rsidRPr="00DA0923">
        <w:rPr>
          <w:rFonts w:asciiTheme="majorBidi" w:hAnsiTheme="majorBidi" w:cstheme="majorBidi"/>
          <w:color w:val="000000" w:themeColor="text1"/>
        </w:rPr>
        <w:t xml:space="preserve"> that the area of ​​ vegetables harvested in Palestine (177,501) with (87.7%) of the area cultivated with vegetables. </w:t>
      </w:r>
    </w:p>
    <w:p w:rsidR="00D03738" w:rsidRPr="00DA0923" w:rsidRDefault="00D03738" w:rsidP="00DA0923">
      <w:pPr>
        <w:jc w:val="both"/>
        <w:rPr>
          <w:rFonts w:asciiTheme="majorBidi" w:hAnsiTheme="majorBidi" w:cstheme="majorBidi"/>
          <w:color w:val="000000" w:themeColor="text1"/>
        </w:rPr>
      </w:pPr>
    </w:p>
    <w:p w:rsidR="00D03738" w:rsidRPr="00DA0923" w:rsidRDefault="00D03738"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By type of crop, the area cultivated with potato crop constituted the highest cultivated area in Palestine out of the total area of ​​vegetables with an area of 23,543 </w:t>
      </w:r>
      <w:proofErr w:type="spellStart"/>
      <w:r w:rsidR="00514B11" w:rsidRPr="00DA0923">
        <w:rPr>
          <w:rFonts w:asciiTheme="majorBidi" w:hAnsiTheme="majorBidi" w:cstheme="majorBidi"/>
          <w:color w:val="000000" w:themeColor="text1"/>
        </w:rPr>
        <w:t>dunums</w:t>
      </w:r>
      <w:proofErr w:type="spellEnd"/>
      <w:r w:rsidR="00514B11"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(11.6% ) followed by cucumber crop</w:t>
      </w:r>
      <w:r w:rsidR="0086690B" w:rsidRPr="00DA0923">
        <w:rPr>
          <w:rFonts w:asciiTheme="majorBidi" w:hAnsiTheme="majorBidi" w:cstheme="majorBidi"/>
          <w:color w:val="000000" w:themeColor="text1"/>
        </w:rPr>
        <w:t>s</w:t>
      </w:r>
      <w:r w:rsidRPr="00DA0923">
        <w:rPr>
          <w:rFonts w:asciiTheme="majorBidi" w:hAnsiTheme="majorBidi" w:cstheme="majorBidi"/>
          <w:color w:val="000000" w:themeColor="text1"/>
        </w:rPr>
        <w:t xml:space="preserve"> with an area of ​​21,516 </w:t>
      </w:r>
      <w:proofErr w:type="spellStart"/>
      <w:r w:rsidR="00514B11" w:rsidRPr="00DA0923">
        <w:rPr>
          <w:rFonts w:asciiTheme="majorBidi" w:hAnsiTheme="majorBidi" w:cstheme="majorBidi"/>
          <w:color w:val="000000" w:themeColor="text1"/>
        </w:rPr>
        <w:t>dunums</w:t>
      </w:r>
      <w:proofErr w:type="spellEnd"/>
      <w:r w:rsidR="00514B11"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(10.6%) in the agricultural year 2020/2021. </w:t>
      </w:r>
    </w:p>
    <w:p w:rsidR="00741FEF" w:rsidRDefault="00741FEF" w:rsidP="00B75215">
      <w:pPr>
        <w:jc w:val="center"/>
        <w:rPr>
          <w:rFonts w:asciiTheme="majorBidi" w:hAnsiTheme="majorBidi" w:cstheme="majorBidi"/>
          <w:color w:val="000000" w:themeColor="text1"/>
        </w:rPr>
      </w:pPr>
    </w:p>
    <w:p w:rsidR="00741FEF" w:rsidRDefault="00741FEF" w:rsidP="00B75215">
      <w:pPr>
        <w:jc w:val="center"/>
        <w:rPr>
          <w:rFonts w:asciiTheme="minorBidi" w:hAnsiTheme="minorBidi" w:cstheme="minorBidi"/>
          <w:b/>
          <w:bCs/>
          <w:color w:val="000000" w:themeColor="text1"/>
        </w:rPr>
      </w:pPr>
    </w:p>
    <w:p w:rsidR="00741FEF" w:rsidRDefault="00741FEF" w:rsidP="00B75215">
      <w:pPr>
        <w:jc w:val="center"/>
        <w:rPr>
          <w:rFonts w:asciiTheme="minorBidi" w:hAnsiTheme="minorBidi" w:cstheme="minorBidi"/>
          <w:b/>
          <w:bCs/>
          <w:color w:val="000000" w:themeColor="text1"/>
        </w:rPr>
      </w:pPr>
    </w:p>
    <w:p w:rsidR="00741FEF" w:rsidRDefault="00741FEF" w:rsidP="00B75215">
      <w:pPr>
        <w:jc w:val="center"/>
        <w:rPr>
          <w:rFonts w:asciiTheme="minorBidi" w:hAnsiTheme="minorBidi" w:cstheme="minorBidi"/>
          <w:b/>
          <w:bCs/>
          <w:color w:val="000000" w:themeColor="text1"/>
        </w:rPr>
      </w:pPr>
    </w:p>
    <w:p w:rsidR="00741FEF" w:rsidRDefault="00741FEF" w:rsidP="00B75215">
      <w:pPr>
        <w:jc w:val="center"/>
        <w:rPr>
          <w:rFonts w:asciiTheme="minorBidi" w:hAnsiTheme="minorBidi" w:cstheme="minorBidi"/>
          <w:b/>
          <w:bCs/>
          <w:color w:val="000000" w:themeColor="text1"/>
        </w:rPr>
      </w:pPr>
    </w:p>
    <w:p w:rsidR="00741FEF" w:rsidRDefault="00741FEF" w:rsidP="00B75215">
      <w:pPr>
        <w:jc w:val="center"/>
        <w:rPr>
          <w:rFonts w:asciiTheme="minorBidi" w:hAnsiTheme="minorBidi" w:cstheme="minorBidi"/>
          <w:b/>
          <w:bCs/>
          <w:color w:val="000000" w:themeColor="text1"/>
        </w:rPr>
      </w:pPr>
    </w:p>
    <w:p w:rsidR="00CD194F" w:rsidRDefault="00CD194F">
      <w:pPr>
        <w:rPr>
          <w:rFonts w:asciiTheme="minorBidi" w:hAnsiTheme="minorBidi" w:cstheme="minorBidi"/>
          <w:b/>
          <w:bCs/>
          <w:color w:val="000000" w:themeColor="text1"/>
          <w:sz w:val="22"/>
          <w:szCs w:val="22"/>
        </w:rPr>
      </w:pPr>
      <w:r>
        <w:rPr>
          <w:rFonts w:asciiTheme="minorBidi" w:hAnsiTheme="minorBidi" w:cstheme="minorBidi"/>
          <w:b/>
          <w:bCs/>
          <w:color w:val="000000" w:themeColor="text1"/>
          <w:sz w:val="22"/>
          <w:szCs w:val="22"/>
        </w:rPr>
        <w:br w:type="page"/>
      </w:r>
    </w:p>
    <w:p w:rsidR="00B75215" w:rsidRPr="0040074E" w:rsidRDefault="00D03738" w:rsidP="00B75215">
      <w:pPr>
        <w:jc w:val="center"/>
        <w:rPr>
          <w:rFonts w:ascii="Arial" w:hAnsi="Arial" w:cs="Arial"/>
          <w:b/>
          <w:bCs/>
          <w:color w:val="000000" w:themeColor="text1"/>
          <w:sz w:val="22"/>
          <w:szCs w:val="22"/>
        </w:rPr>
      </w:pPr>
      <w:r w:rsidRPr="0040074E">
        <w:rPr>
          <w:rFonts w:ascii="Arial" w:hAnsi="Arial" w:cs="Arial"/>
          <w:b/>
          <w:bCs/>
          <w:color w:val="000000" w:themeColor="text1"/>
          <w:sz w:val="22"/>
          <w:szCs w:val="22"/>
        </w:rPr>
        <w:lastRenderedPageBreak/>
        <w:t>Area of Vegetables in Palestine by Cropping Season and Region, 2020/2021</w:t>
      </w:r>
    </w:p>
    <w:tbl>
      <w:tblPr>
        <w:tblStyle w:val="TableGrid"/>
        <w:tblW w:w="8505" w:type="dxa"/>
        <w:jc w:val="center"/>
        <w:tblLook w:val="04A0" w:firstRow="1" w:lastRow="0" w:firstColumn="1" w:lastColumn="0" w:noHBand="0" w:noVBand="1"/>
      </w:tblPr>
      <w:tblGrid>
        <w:gridCol w:w="8660"/>
      </w:tblGrid>
      <w:tr w:rsidR="00B75215" w:rsidTr="00F67B0C">
        <w:trPr>
          <w:trHeight w:val="4127"/>
          <w:jc w:val="center"/>
        </w:trPr>
        <w:tc>
          <w:tcPr>
            <w:tcW w:w="9204" w:type="dxa"/>
            <w:vAlign w:val="center"/>
          </w:tcPr>
          <w:p w:rsidR="00B75215" w:rsidRDefault="00B75215" w:rsidP="00B75215">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30FAE3ED" wp14:editId="2406C102">
                  <wp:extent cx="5362249" cy="2581275"/>
                  <wp:effectExtent l="0" t="0" r="0" b="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B75215" w:rsidRPr="00741FEF" w:rsidRDefault="00B75215" w:rsidP="00741FEF">
      <w:pPr>
        <w:rPr>
          <w:rFonts w:asciiTheme="majorBidi" w:hAnsiTheme="majorBidi" w:cstheme="majorBidi"/>
          <w:b/>
          <w:bCs/>
          <w:color w:val="000000" w:themeColor="text1"/>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.4.</w:t>
      </w:r>
      <w:r w:rsidRPr="00DA0923">
        <w:rPr>
          <w:rFonts w:asciiTheme="majorBidi" w:hAnsiTheme="majorBidi" w:cstheme="majorBidi"/>
          <w:b/>
          <w:bCs/>
          <w:color w:val="000000" w:themeColor="text1"/>
        </w:rPr>
        <w:t>3</w:t>
      </w:r>
      <w:r w:rsidR="002A655F" w:rsidRPr="00DA0923">
        <w:rPr>
          <w:rFonts w:asciiTheme="majorBidi" w:hAnsiTheme="majorBidi" w:cstheme="majorBidi"/>
          <w:b/>
          <w:bCs/>
          <w:color w:val="000000" w:themeColor="text1"/>
        </w:rPr>
        <w:t xml:space="preserve"> Tree horticulture</w:t>
      </w:r>
    </w:p>
    <w:p w:rsidR="00D03738" w:rsidRDefault="00D03738"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area cultivated with tree horticulture in Palestine amounted to 676,830 </w:t>
      </w:r>
      <w:proofErr w:type="spellStart"/>
      <w:r w:rsidR="00EE1080" w:rsidRPr="00DA0923">
        <w:rPr>
          <w:rFonts w:asciiTheme="majorBidi" w:hAnsiTheme="majorBidi" w:cstheme="majorBidi"/>
          <w:color w:val="000000" w:themeColor="text1"/>
        </w:rPr>
        <w:t>dunums</w:t>
      </w:r>
      <w:proofErr w:type="spellEnd"/>
      <w:r w:rsidRPr="00DA0923">
        <w:rPr>
          <w:rFonts w:asciiTheme="majorBidi" w:hAnsiTheme="majorBidi" w:cstheme="majorBidi"/>
          <w:color w:val="000000" w:themeColor="text1"/>
        </w:rPr>
        <w:t>, of whi</w:t>
      </w:r>
      <w:r w:rsidR="00E907A9" w:rsidRPr="00DA0923">
        <w:rPr>
          <w:rFonts w:asciiTheme="majorBidi" w:hAnsiTheme="majorBidi" w:cstheme="majorBidi"/>
          <w:color w:val="000000" w:themeColor="text1"/>
        </w:rPr>
        <w:t xml:space="preserve">ch </w:t>
      </w:r>
      <w:r w:rsidRPr="00DA0923">
        <w:rPr>
          <w:rFonts w:asciiTheme="majorBidi" w:hAnsiTheme="majorBidi" w:cstheme="majorBidi"/>
          <w:color w:val="000000" w:themeColor="text1"/>
        </w:rPr>
        <w:t xml:space="preserve">640,861 </w:t>
      </w:r>
      <w:proofErr w:type="spellStart"/>
      <w:r w:rsidR="00514B11" w:rsidRPr="00DA0923">
        <w:rPr>
          <w:rFonts w:asciiTheme="majorBidi" w:hAnsiTheme="majorBidi" w:cstheme="majorBidi"/>
          <w:color w:val="000000" w:themeColor="text1"/>
        </w:rPr>
        <w:t>dunums</w:t>
      </w:r>
      <w:proofErr w:type="spellEnd"/>
      <w:r w:rsidR="00514B11"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(94.7%) in the West Bank, and 35,969 </w:t>
      </w:r>
      <w:proofErr w:type="spellStart"/>
      <w:r w:rsidR="00514B11" w:rsidRPr="00DA0923">
        <w:rPr>
          <w:rFonts w:asciiTheme="majorBidi" w:hAnsiTheme="majorBidi" w:cstheme="majorBidi"/>
          <w:color w:val="000000" w:themeColor="text1"/>
        </w:rPr>
        <w:t>dunums</w:t>
      </w:r>
      <w:proofErr w:type="spellEnd"/>
      <w:r w:rsidR="00514B11"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(5.3 %) in Gaza Strip in </w:t>
      </w:r>
      <w:r w:rsidR="00E907A9" w:rsidRPr="00DA0923">
        <w:rPr>
          <w:rFonts w:asciiTheme="majorBidi" w:hAnsiTheme="majorBidi" w:cstheme="majorBidi"/>
          <w:color w:val="000000" w:themeColor="text1"/>
        </w:rPr>
        <w:t>the agricultural year 2020/2021.</w:t>
      </w:r>
    </w:p>
    <w:p w:rsidR="00F67B0C" w:rsidRPr="00F67B0C" w:rsidRDefault="00F67B0C" w:rsidP="00DA0923">
      <w:pPr>
        <w:jc w:val="both"/>
        <w:rPr>
          <w:rFonts w:asciiTheme="majorBidi" w:hAnsiTheme="majorBidi" w:cstheme="majorBidi"/>
          <w:color w:val="000000" w:themeColor="text1"/>
          <w:sz w:val="20"/>
          <w:szCs w:val="20"/>
        </w:rPr>
      </w:pPr>
    </w:p>
    <w:p w:rsidR="00D03738" w:rsidRPr="00DA0923" w:rsidRDefault="00D03738"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highest </w:t>
      </w:r>
      <w:r w:rsidR="0086690B" w:rsidRPr="00DA0923">
        <w:rPr>
          <w:rFonts w:asciiTheme="majorBidi" w:hAnsiTheme="majorBidi" w:cstheme="majorBidi"/>
          <w:color w:val="000000" w:themeColor="text1"/>
        </w:rPr>
        <w:t xml:space="preserve">percentage of </w:t>
      </w:r>
      <w:r w:rsidRPr="00DA0923">
        <w:rPr>
          <w:rFonts w:asciiTheme="majorBidi" w:hAnsiTheme="majorBidi" w:cstheme="majorBidi"/>
          <w:color w:val="000000" w:themeColor="text1"/>
        </w:rPr>
        <w:t xml:space="preserve">area cultivated in tree horticulture was in Jenin </w:t>
      </w:r>
      <w:r w:rsidR="00E907A9" w:rsidRPr="00DA0923">
        <w:rPr>
          <w:rFonts w:asciiTheme="majorBidi" w:hAnsiTheme="majorBidi" w:cstheme="majorBidi"/>
          <w:color w:val="000000" w:themeColor="text1"/>
        </w:rPr>
        <w:t xml:space="preserve">Governorate, where it reached </w:t>
      </w:r>
      <w:r w:rsidRPr="00DA0923">
        <w:rPr>
          <w:rFonts w:asciiTheme="majorBidi" w:hAnsiTheme="majorBidi" w:cstheme="majorBidi"/>
          <w:color w:val="000000" w:themeColor="text1"/>
        </w:rPr>
        <w:t xml:space="preserve">158,543 </w:t>
      </w:r>
      <w:proofErr w:type="spellStart"/>
      <w:r w:rsidR="00514B11" w:rsidRPr="00DA0923">
        <w:rPr>
          <w:rFonts w:asciiTheme="majorBidi" w:hAnsiTheme="majorBidi" w:cstheme="majorBidi"/>
          <w:color w:val="000000" w:themeColor="text1"/>
        </w:rPr>
        <w:t>dunums</w:t>
      </w:r>
      <w:proofErr w:type="spellEnd"/>
      <w:r w:rsidR="00514B11" w:rsidRPr="00DA0923">
        <w:rPr>
          <w:rFonts w:asciiTheme="majorBidi" w:hAnsiTheme="majorBidi" w:cstheme="majorBidi"/>
          <w:color w:val="000000" w:themeColor="text1"/>
        </w:rPr>
        <w:t xml:space="preserve"> </w:t>
      </w:r>
      <w:r w:rsidR="00E907A9" w:rsidRPr="00DA0923">
        <w:rPr>
          <w:rFonts w:asciiTheme="majorBidi" w:hAnsiTheme="majorBidi" w:cstheme="majorBidi"/>
          <w:color w:val="000000" w:themeColor="text1"/>
        </w:rPr>
        <w:t>(</w:t>
      </w:r>
      <w:r w:rsidRPr="00DA0923">
        <w:rPr>
          <w:rFonts w:asciiTheme="majorBidi" w:hAnsiTheme="majorBidi" w:cstheme="majorBidi"/>
          <w:color w:val="000000" w:themeColor="text1"/>
        </w:rPr>
        <w:t>23.4%) of the</w:t>
      </w:r>
      <w:r w:rsidR="0086690B" w:rsidRPr="00DA0923">
        <w:rPr>
          <w:rFonts w:asciiTheme="majorBidi" w:hAnsiTheme="majorBidi" w:cstheme="majorBidi"/>
          <w:color w:val="000000" w:themeColor="text1"/>
        </w:rPr>
        <w:t xml:space="preserve"> total</w:t>
      </w:r>
      <w:r w:rsidRPr="00DA0923">
        <w:rPr>
          <w:rFonts w:asciiTheme="majorBidi" w:hAnsiTheme="majorBidi" w:cstheme="majorBidi"/>
          <w:color w:val="000000" w:themeColor="text1"/>
        </w:rPr>
        <w:t xml:space="preserve"> area of ​​tree horticulture in Palestine and the lowest </w:t>
      </w:r>
      <w:r w:rsidR="0086690B" w:rsidRPr="00DA0923">
        <w:rPr>
          <w:rFonts w:asciiTheme="majorBidi" w:hAnsiTheme="majorBidi" w:cstheme="majorBidi"/>
          <w:color w:val="000000" w:themeColor="text1"/>
        </w:rPr>
        <w:t>percentage was</w:t>
      </w:r>
      <w:r w:rsidR="00E907A9" w:rsidRPr="00DA0923">
        <w:rPr>
          <w:rFonts w:asciiTheme="majorBidi" w:hAnsiTheme="majorBidi" w:cstheme="majorBidi"/>
          <w:color w:val="000000" w:themeColor="text1"/>
        </w:rPr>
        <w:t xml:space="preserve"> in Rafah </w:t>
      </w:r>
      <w:r w:rsidR="0086690B" w:rsidRPr="00DA0923">
        <w:rPr>
          <w:rFonts w:asciiTheme="majorBidi" w:hAnsiTheme="majorBidi" w:cstheme="majorBidi"/>
          <w:color w:val="000000" w:themeColor="text1"/>
        </w:rPr>
        <w:t>G</w:t>
      </w:r>
      <w:r w:rsidR="00E907A9" w:rsidRPr="00DA0923">
        <w:rPr>
          <w:rFonts w:asciiTheme="majorBidi" w:hAnsiTheme="majorBidi" w:cstheme="majorBidi"/>
          <w:color w:val="000000" w:themeColor="text1"/>
        </w:rPr>
        <w:t xml:space="preserve">overnorate </w:t>
      </w:r>
      <w:r w:rsidR="0086690B" w:rsidRPr="00DA0923">
        <w:rPr>
          <w:rFonts w:asciiTheme="majorBidi" w:hAnsiTheme="majorBidi" w:cstheme="majorBidi"/>
          <w:color w:val="000000" w:themeColor="text1"/>
        </w:rPr>
        <w:t xml:space="preserve">where it </w:t>
      </w:r>
      <w:r w:rsidR="00E907A9" w:rsidRPr="00DA0923">
        <w:rPr>
          <w:rFonts w:asciiTheme="majorBidi" w:hAnsiTheme="majorBidi" w:cstheme="majorBidi"/>
          <w:color w:val="000000" w:themeColor="text1"/>
        </w:rPr>
        <w:t xml:space="preserve">reached </w:t>
      </w:r>
      <w:r w:rsidRPr="00DA0923">
        <w:rPr>
          <w:rFonts w:asciiTheme="majorBidi" w:hAnsiTheme="majorBidi" w:cstheme="majorBidi"/>
          <w:color w:val="000000" w:themeColor="text1"/>
        </w:rPr>
        <w:t xml:space="preserve">4,063 </w:t>
      </w:r>
      <w:proofErr w:type="spellStart"/>
      <w:r w:rsidR="00514B11" w:rsidRPr="00DA0923">
        <w:rPr>
          <w:rFonts w:asciiTheme="majorBidi" w:hAnsiTheme="majorBidi" w:cstheme="majorBidi"/>
          <w:color w:val="000000" w:themeColor="text1"/>
        </w:rPr>
        <w:t>dunums</w:t>
      </w:r>
      <w:proofErr w:type="spellEnd"/>
      <w:r w:rsidR="00514B11" w:rsidRPr="00DA0923">
        <w:rPr>
          <w:rFonts w:asciiTheme="majorBidi" w:hAnsiTheme="majorBidi" w:cstheme="majorBidi"/>
          <w:color w:val="000000" w:themeColor="text1"/>
        </w:rPr>
        <w:t xml:space="preserve"> </w:t>
      </w:r>
      <w:r w:rsidR="00E907A9" w:rsidRPr="00DA0923">
        <w:rPr>
          <w:rFonts w:asciiTheme="majorBidi" w:hAnsiTheme="majorBidi" w:cstheme="majorBidi"/>
          <w:color w:val="000000" w:themeColor="text1"/>
        </w:rPr>
        <w:t>(</w:t>
      </w:r>
      <w:r w:rsidRPr="00DA0923">
        <w:rPr>
          <w:rFonts w:asciiTheme="majorBidi" w:hAnsiTheme="majorBidi" w:cstheme="majorBidi"/>
          <w:color w:val="000000" w:themeColor="text1"/>
        </w:rPr>
        <w:t>0.6%) in t</w:t>
      </w:r>
      <w:r w:rsidR="00E907A9" w:rsidRPr="00DA0923">
        <w:rPr>
          <w:rFonts w:asciiTheme="majorBidi" w:hAnsiTheme="majorBidi" w:cstheme="majorBidi"/>
          <w:color w:val="000000" w:themeColor="text1"/>
        </w:rPr>
        <w:t>he agricultural year 2020/2021.</w:t>
      </w:r>
    </w:p>
    <w:p w:rsidR="00D03738" w:rsidRPr="00F67B0C" w:rsidRDefault="00D03738" w:rsidP="00DA0923">
      <w:pPr>
        <w:jc w:val="both"/>
        <w:rPr>
          <w:rFonts w:asciiTheme="majorBidi" w:hAnsiTheme="majorBidi" w:cstheme="majorBidi"/>
          <w:color w:val="000000" w:themeColor="text1"/>
          <w:sz w:val="20"/>
          <w:szCs w:val="20"/>
        </w:rPr>
      </w:pPr>
    </w:p>
    <w:p w:rsidR="00D03738" w:rsidRPr="00DA0923" w:rsidRDefault="00D03738"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area of ​​productive horticultural trees in Palestine reached 642,398 </w:t>
      </w:r>
      <w:proofErr w:type="spellStart"/>
      <w:r w:rsidR="00514B11" w:rsidRPr="00DA0923">
        <w:rPr>
          <w:rFonts w:asciiTheme="majorBidi" w:hAnsiTheme="majorBidi" w:cstheme="majorBidi"/>
          <w:color w:val="000000" w:themeColor="text1"/>
        </w:rPr>
        <w:t>dunums</w:t>
      </w:r>
      <w:proofErr w:type="spellEnd"/>
      <w:r w:rsidR="00514B11"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(94.9 %) of the area planted with horticultural trees, while the non-productive area amounted to 34,432 </w:t>
      </w:r>
      <w:proofErr w:type="spellStart"/>
      <w:r w:rsidR="00EE1080" w:rsidRPr="00DA0923">
        <w:rPr>
          <w:rFonts w:asciiTheme="majorBidi" w:hAnsiTheme="majorBidi" w:cstheme="majorBidi"/>
          <w:color w:val="000000" w:themeColor="text1"/>
        </w:rPr>
        <w:t>dunums</w:t>
      </w:r>
      <w:proofErr w:type="spellEnd"/>
      <w:r w:rsidRPr="00DA0923">
        <w:rPr>
          <w:rFonts w:asciiTheme="majorBidi" w:hAnsiTheme="majorBidi" w:cstheme="majorBidi"/>
          <w:color w:val="000000" w:themeColor="text1"/>
        </w:rPr>
        <w:t>, i.e. (5.1%) of the total area cultivated with horticultural trees</w:t>
      </w:r>
      <w:r w:rsidR="00E907A9" w:rsidRPr="00DA0923">
        <w:rPr>
          <w:rFonts w:asciiTheme="majorBidi" w:hAnsiTheme="majorBidi" w:cstheme="majorBidi"/>
          <w:color w:val="000000" w:themeColor="text1"/>
        </w:rPr>
        <w:t>.</w:t>
      </w:r>
    </w:p>
    <w:p w:rsidR="00D03738" w:rsidRPr="00DA0923" w:rsidRDefault="00D03738" w:rsidP="00DA0923">
      <w:pPr>
        <w:jc w:val="both"/>
        <w:rPr>
          <w:rFonts w:asciiTheme="majorBidi" w:hAnsiTheme="majorBidi" w:cstheme="majorBidi"/>
          <w:color w:val="000000" w:themeColor="text1"/>
        </w:rPr>
      </w:pPr>
    </w:p>
    <w:p w:rsidR="00B75215" w:rsidRPr="0040074E" w:rsidRDefault="00D03738" w:rsidP="00DA0923">
      <w:pPr>
        <w:jc w:val="center"/>
        <w:rPr>
          <w:rFonts w:ascii="Arial" w:hAnsi="Arial" w:cs="Arial"/>
          <w:b/>
          <w:bCs/>
          <w:color w:val="000000" w:themeColor="text1"/>
          <w:sz w:val="22"/>
          <w:szCs w:val="22"/>
        </w:rPr>
      </w:pPr>
      <w:r w:rsidRPr="0040074E">
        <w:rPr>
          <w:rFonts w:ascii="Arial" w:hAnsi="Arial" w:cs="Arial"/>
          <w:b/>
          <w:bCs/>
          <w:color w:val="000000" w:themeColor="text1"/>
          <w:sz w:val="22"/>
          <w:szCs w:val="22"/>
        </w:rPr>
        <w:t xml:space="preserve">Area of Tree Horticulture in Palestine by </w:t>
      </w:r>
      <w:r w:rsidR="00800506" w:rsidRPr="0040074E">
        <w:rPr>
          <w:rFonts w:ascii="Arial" w:hAnsi="Arial" w:cs="Arial"/>
          <w:b/>
          <w:bCs/>
          <w:color w:val="000000" w:themeColor="text1"/>
          <w:sz w:val="22"/>
          <w:szCs w:val="22"/>
        </w:rPr>
        <w:t xml:space="preserve">Status of Fruiting </w:t>
      </w:r>
      <w:r w:rsidRPr="0040074E">
        <w:rPr>
          <w:rFonts w:ascii="Arial" w:hAnsi="Arial" w:cs="Arial"/>
          <w:b/>
          <w:bCs/>
          <w:color w:val="000000" w:themeColor="text1"/>
          <w:sz w:val="22"/>
          <w:szCs w:val="22"/>
        </w:rPr>
        <w:t xml:space="preserve">and Region, </w:t>
      </w:r>
      <w:r w:rsidR="00B94766" w:rsidRPr="0040074E">
        <w:rPr>
          <w:rFonts w:ascii="Arial" w:hAnsi="Arial" w:cs="Arial"/>
          <w:b/>
          <w:bCs/>
          <w:color w:val="000000" w:themeColor="text1"/>
          <w:sz w:val="22"/>
          <w:szCs w:val="22"/>
        </w:rPr>
        <w:t>a</w:t>
      </w:r>
      <w:r w:rsidRPr="0040074E">
        <w:rPr>
          <w:rFonts w:ascii="Arial" w:hAnsi="Arial" w:cs="Arial"/>
          <w:b/>
          <w:bCs/>
          <w:color w:val="000000" w:themeColor="text1"/>
          <w:sz w:val="22"/>
          <w:szCs w:val="22"/>
        </w:rPr>
        <w:t>s</w:t>
      </w:r>
      <w:r w:rsidR="009B3FDE">
        <w:rPr>
          <w:rFonts w:ascii="Arial" w:hAnsi="Arial" w:cs="Arial"/>
          <w:b/>
          <w:bCs/>
          <w:color w:val="000000" w:themeColor="text1"/>
          <w:sz w:val="22"/>
          <w:szCs w:val="22"/>
        </w:rPr>
        <w:t xml:space="preserve">                 </w:t>
      </w:r>
      <w:r w:rsidRPr="0040074E">
        <w:rPr>
          <w:rFonts w:ascii="Arial" w:hAnsi="Arial" w:cs="Arial"/>
          <w:b/>
          <w:bCs/>
          <w:color w:val="000000" w:themeColor="text1"/>
          <w:sz w:val="22"/>
          <w:szCs w:val="22"/>
        </w:rPr>
        <w:t xml:space="preserve"> </w:t>
      </w:r>
      <w:r w:rsidR="00B94766" w:rsidRPr="0040074E">
        <w:rPr>
          <w:rFonts w:ascii="Arial" w:hAnsi="Arial" w:cs="Arial"/>
          <w:b/>
          <w:bCs/>
          <w:color w:val="000000" w:themeColor="text1"/>
          <w:sz w:val="22"/>
          <w:szCs w:val="22"/>
        </w:rPr>
        <w:t>o</w:t>
      </w:r>
      <w:r w:rsidRPr="0040074E">
        <w:rPr>
          <w:rFonts w:ascii="Arial" w:hAnsi="Arial" w:cs="Arial"/>
          <w:b/>
          <w:bCs/>
          <w:color w:val="000000" w:themeColor="text1"/>
          <w:sz w:val="22"/>
          <w:szCs w:val="22"/>
        </w:rPr>
        <w:t>n 01/10/2021</w:t>
      </w:r>
    </w:p>
    <w:tbl>
      <w:tblPr>
        <w:tblStyle w:val="TableGrid"/>
        <w:tblW w:w="8505" w:type="dxa"/>
        <w:jc w:val="center"/>
        <w:tblLook w:val="04A0" w:firstRow="1" w:lastRow="0" w:firstColumn="1" w:lastColumn="0" w:noHBand="0" w:noVBand="1"/>
      </w:tblPr>
      <w:tblGrid>
        <w:gridCol w:w="8505"/>
      </w:tblGrid>
      <w:tr w:rsidR="00B75215" w:rsidTr="00741FEF">
        <w:trPr>
          <w:jc w:val="center"/>
        </w:trPr>
        <w:tc>
          <w:tcPr>
            <w:tcW w:w="9204" w:type="dxa"/>
            <w:vAlign w:val="center"/>
          </w:tcPr>
          <w:p w:rsidR="00B75215" w:rsidRDefault="00B75215" w:rsidP="00B75215">
            <w:pPr>
              <w:jc w:val="center"/>
              <w:rPr>
                <w:rFonts w:asciiTheme="majorBidi" w:hAnsiTheme="majorBidi" w:cstheme="majorBidi"/>
                <w:b/>
                <w:bCs/>
                <w:color w:val="000000" w:themeColor="text1"/>
              </w:rPr>
            </w:pPr>
            <w:r w:rsidRPr="00DA0923">
              <w:rPr>
                <w:rFonts w:asciiTheme="majorBidi" w:hAnsiTheme="majorBidi" w:cstheme="majorBidi"/>
                <w:noProof/>
              </w:rPr>
              <w:drawing>
                <wp:inline distT="0" distB="0" distL="0" distR="0" wp14:anchorId="4C87680D" wp14:editId="01AF8ECC">
                  <wp:extent cx="5229225" cy="2290119"/>
                  <wp:effectExtent l="0" t="0" r="0" b="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D03738" w:rsidRPr="00F67B0C" w:rsidRDefault="00D03738" w:rsidP="00DA0923">
      <w:pPr>
        <w:jc w:val="both"/>
        <w:rPr>
          <w:rFonts w:asciiTheme="majorBidi" w:hAnsiTheme="majorBidi" w:cstheme="majorBidi"/>
          <w:color w:val="000000" w:themeColor="text1"/>
          <w:sz w:val="22"/>
          <w:szCs w:val="22"/>
        </w:rPr>
      </w:pPr>
    </w:p>
    <w:p w:rsidR="00D03738" w:rsidRDefault="0086690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R</w:t>
      </w:r>
      <w:r w:rsidR="00D03738" w:rsidRPr="00DA0923">
        <w:rPr>
          <w:rFonts w:asciiTheme="majorBidi" w:hAnsiTheme="majorBidi" w:cstheme="majorBidi"/>
          <w:color w:val="000000" w:themeColor="text1"/>
        </w:rPr>
        <w:t xml:space="preserve">esults also showed that 586,748 </w:t>
      </w:r>
      <w:proofErr w:type="spellStart"/>
      <w:r w:rsidR="00514B11" w:rsidRPr="00DA0923">
        <w:rPr>
          <w:rFonts w:asciiTheme="majorBidi" w:hAnsiTheme="majorBidi" w:cstheme="majorBidi"/>
          <w:color w:val="000000" w:themeColor="text1"/>
        </w:rPr>
        <w:t>dunums</w:t>
      </w:r>
      <w:proofErr w:type="spellEnd"/>
      <w:r w:rsidR="00514B11" w:rsidRPr="00DA0923">
        <w:rPr>
          <w:rFonts w:asciiTheme="majorBidi" w:hAnsiTheme="majorBidi" w:cstheme="majorBidi"/>
          <w:color w:val="000000" w:themeColor="text1"/>
        </w:rPr>
        <w:t xml:space="preserve"> </w:t>
      </w:r>
      <w:r w:rsidR="00E907A9" w:rsidRPr="00DA0923">
        <w:rPr>
          <w:rFonts w:asciiTheme="majorBidi" w:hAnsiTheme="majorBidi" w:cstheme="majorBidi"/>
          <w:color w:val="000000" w:themeColor="text1"/>
        </w:rPr>
        <w:t>(86.7 %</w:t>
      </w:r>
      <w:r w:rsidR="00D03738" w:rsidRPr="00DA0923">
        <w:rPr>
          <w:rFonts w:asciiTheme="majorBidi" w:hAnsiTheme="majorBidi" w:cstheme="majorBidi"/>
          <w:color w:val="000000" w:themeColor="text1"/>
        </w:rPr>
        <w:t xml:space="preserve">) of the total area cultivated with horticultural trees in Palestine are </w:t>
      </w:r>
      <w:proofErr w:type="spellStart"/>
      <w:r w:rsidR="00D03738" w:rsidRPr="00DA0923">
        <w:rPr>
          <w:rFonts w:asciiTheme="majorBidi" w:hAnsiTheme="majorBidi" w:cstheme="majorBidi"/>
          <w:color w:val="000000" w:themeColor="text1"/>
        </w:rPr>
        <w:t>rainfed</w:t>
      </w:r>
      <w:proofErr w:type="spellEnd"/>
      <w:r w:rsidR="00D03738" w:rsidRPr="00DA0923">
        <w:rPr>
          <w:rFonts w:asciiTheme="majorBidi" w:hAnsiTheme="majorBidi" w:cstheme="majorBidi"/>
          <w:color w:val="000000" w:themeColor="text1"/>
        </w:rPr>
        <w:t xml:space="preserve"> area</w:t>
      </w:r>
      <w:r w:rsidRPr="00DA0923">
        <w:rPr>
          <w:rFonts w:asciiTheme="majorBidi" w:hAnsiTheme="majorBidi" w:cstheme="majorBidi"/>
          <w:color w:val="000000" w:themeColor="text1"/>
        </w:rPr>
        <w:t>s</w:t>
      </w:r>
      <w:r w:rsidR="00D03738" w:rsidRPr="00DA0923">
        <w:rPr>
          <w:rFonts w:asciiTheme="majorBidi" w:hAnsiTheme="majorBidi" w:cstheme="majorBidi"/>
          <w:color w:val="000000" w:themeColor="text1"/>
        </w:rPr>
        <w:t xml:space="preserve">, and 90,082 </w:t>
      </w:r>
      <w:proofErr w:type="spellStart"/>
      <w:r w:rsidR="00514B11" w:rsidRPr="00DA0923">
        <w:rPr>
          <w:rFonts w:asciiTheme="majorBidi" w:hAnsiTheme="majorBidi" w:cstheme="majorBidi"/>
          <w:color w:val="000000" w:themeColor="text1"/>
        </w:rPr>
        <w:t>dunums</w:t>
      </w:r>
      <w:proofErr w:type="spellEnd"/>
      <w:r w:rsidR="00514B11" w:rsidRPr="00DA0923">
        <w:rPr>
          <w:rFonts w:asciiTheme="majorBidi" w:hAnsiTheme="majorBidi" w:cstheme="majorBidi"/>
          <w:color w:val="000000" w:themeColor="text1"/>
        </w:rPr>
        <w:t xml:space="preserve"> </w:t>
      </w:r>
      <w:r w:rsidR="00E907A9" w:rsidRPr="00DA0923">
        <w:rPr>
          <w:rFonts w:asciiTheme="majorBidi" w:hAnsiTheme="majorBidi" w:cstheme="majorBidi"/>
          <w:color w:val="000000" w:themeColor="text1"/>
        </w:rPr>
        <w:t>(13.3 %</w:t>
      </w:r>
      <w:r w:rsidR="00D03738" w:rsidRPr="00DA0923">
        <w:rPr>
          <w:rFonts w:asciiTheme="majorBidi" w:hAnsiTheme="majorBidi" w:cstheme="majorBidi"/>
          <w:color w:val="000000" w:themeColor="text1"/>
        </w:rPr>
        <w:t>) are irrigated area</w:t>
      </w:r>
      <w:r w:rsidRPr="00DA0923">
        <w:rPr>
          <w:rFonts w:asciiTheme="majorBidi" w:hAnsiTheme="majorBidi" w:cstheme="majorBidi"/>
          <w:color w:val="000000" w:themeColor="text1"/>
        </w:rPr>
        <w:t>s</w:t>
      </w:r>
      <w:r w:rsidR="00D03738" w:rsidRPr="00DA0923">
        <w:rPr>
          <w:rFonts w:asciiTheme="majorBidi" w:hAnsiTheme="majorBidi" w:cstheme="majorBidi"/>
          <w:color w:val="000000" w:themeColor="text1"/>
        </w:rPr>
        <w:t xml:space="preserve">, including: 37,679 </w:t>
      </w:r>
      <w:proofErr w:type="spellStart"/>
      <w:r w:rsidR="00514B11" w:rsidRPr="00DA0923">
        <w:rPr>
          <w:rFonts w:asciiTheme="majorBidi" w:hAnsiTheme="majorBidi" w:cstheme="majorBidi"/>
          <w:color w:val="000000" w:themeColor="text1"/>
        </w:rPr>
        <w:t>dunums</w:t>
      </w:r>
      <w:proofErr w:type="spellEnd"/>
      <w:r w:rsidR="00514B11" w:rsidRPr="00DA0923">
        <w:rPr>
          <w:rFonts w:asciiTheme="majorBidi" w:hAnsiTheme="majorBidi" w:cstheme="majorBidi"/>
          <w:color w:val="000000" w:themeColor="text1"/>
        </w:rPr>
        <w:t xml:space="preserve"> </w:t>
      </w:r>
      <w:r w:rsidR="00D03738" w:rsidRPr="00DA0923">
        <w:rPr>
          <w:rFonts w:asciiTheme="majorBidi" w:hAnsiTheme="majorBidi" w:cstheme="majorBidi"/>
          <w:color w:val="000000" w:themeColor="text1"/>
        </w:rPr>
        <w:t xml:space="preserve">of surface irrigation, 49,091 </w:t>
      </w:r>
      <w:proofErr w:type="spellStart"/>
      <w:r w:rsidR="00514B11" w:rsidRPr="00DA0923">
        <w:rPr>
          <w:rFonts w:asciiTheme="majorBidi" w:hAnsiTheme="majorBidi" w:cstheme="majorBidi"/>
          <w:color w:val="000000" w:themeColor="text1"/>
        </w:rPr>
        <w:t>dunums</w:t>
      </w:r>
      <w:proofErr w:type="spellEnd"/>
      <w:r w:rsidR="00514B11" w:rsidRPr="00DA0923">
        <w:rPr>
          <w:rFonts w:asciiTheme="majorBidi" w:hAnsiTheme="majorBidi" w:cstheme="majorBidi"/>
          <w:color w:val="000000" w:themeColor="text1"/>
        </w:rPr>
        <w:t xml:space="preserve"> </w:t>
      </w:r>
      <w:r w:rsidR="00D03738" w:rsidRPr="00DA0923">
        <w:rPr>
          <w:rFonts w:asciiTheme="majorBidi" w:hAnsiTheme="majorBidi" w:cstheme="majorBidi"/>
          <w:color w:val="000000" w:themeColor="text1"/>
        </w:rPr>
        <w:t xml:space="preserve">of drip irrigation, and 3,311 sprinklers </w:t>
      </w:r>
      <w:r w:rsidRPr="00DA0923">
        <w:rPr>
          <w:rFonts w:asciiTheme="majorBidi" w:hAnsiTheme="majorBidi" w:cstheme="majorBidi"/>
          <w:color w:val="000000" w:themeColor="text1"/>
        </w:rPr>
        <w:t>i</w:t>
      </w:r>
      <w:r w:rsidR="00D03738" w:rsidRPr="00DA0923">
        <w:rPr>
          <w:rFonts w:asciiTheme="majorBidi" w:hAnsiTheme="majorBidi" w:cstheme="majorBidi"/>
          <w:color w:val="000000" w:themeColor="text1"/>
        </w:rPr>
        <w:t xml:space="preserve">rrigation), in the agricultural year 2020/2021. </w:t>
      </w:r>
    </w:p>
    <w:p w:rsidR="00D03738" w:rsidRPr="00DA0923" w:rsidRDefault="00D03738"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lastRenderedPageBreak/>
        <w:t xml:space="preserve">The area cultivated with trees in Palestine </w:t>
      </w:r>
      <w:r w:rsidR="00EE183A" w:rsidRPr="00DA0923">
        <w:rPr>
          <w:rFonts w:asciiTheme="majorBidi" w:hAnsiTheme="majorBidi" w:cstheme="majorBidi"/>
          <w:color w:val="000000" w:themeColor="text1"/>
        </w:rPr>
        <w:t xml:space="preserve">in compact method amounted to </w:t>
      </w:r>
      <w:r w:rsidRPr="00DA0923">
        <w:rPr>
          <w:rFonts w:asciiTheme="majorBidi" w:hAnsiTheme="majorBidi" w:cstheme="majorBidi"/>
          <w:color w:val="000000" w:themeColor="text1"/>
        </w:rPr>
        <w:t xml:space="preserve">565,467 </w:t>
      </w:r>
      <w:proofErr w:type="spellStart"/>
      <w:r w:rsidR="00514B11" w:rsidRPr="00DA0923">
        <w:rPr>
          <w:rFonts w:asciiTheme="majorBidi" w:hAnsiTheme="majorBidi" w:cstheme="majorBidi"/>
          <w:color w:val="000000" w:themeColor="text1"/>
        </w:rPr>
        <w:t>dunums</w:t>
      </w:r>
      <w:proofErr w:type="spellEnd"/>
      <w:r w:rsidR="00514B11" w:rsidRPr="00DA0923">
        <w:rPr>
          <w:rFonts w:asciiTheme="majorBidi" w:hAnsiTheme="majorBidi" w:cstheme="majorBidi"/>
          <w:color w:val="000000" w:themeColor="text1"/>
        </w:rPr>
        <w:t xml:space="preserve"> </w:t>
      </w:r>
      <w:r w:rsidR="008675AF"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83.5%), and 111,363 </w:t>
      </w:r>
      <w:proofErr w:type="spellStart"/>
      <w:r w:rsidR="00514B11" w:rsidRPr="00DA0923">
        <w:rPr>
          <w:rFonts w:asciiTheme="majorBidi" w:hAnsiTheme="majorBidi" w:cstheme="majorBidi"/>
          <w:color w:val="000000" w:themeColor="text1"/>
        </w:rPr>
        <w:t>dunums</w:t>
      </w:r>
      <w:proofErr w:type="spellEnd"/>
      <w:r w:rsidR="00514B11"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(16.5%) cultivated i</w:t>
      </w:r>
      <w:r w:rsidR="0086690B" w:rsidRPr="00DA0923">
        <w:rPr>
          <w:rFonts w:asciiTheme="majorBidi" w:hAnsiTheme="majorBidi" w:cstheme="majorBidi"/>
          <w:color w:val="000000" w:themeColor="text1"/>
        </w:rPr>
        <w:t>n a scattered method</w:t>
      </w:r>
      <w:r w:rsidRPr="00DA0923">
        <w:rPr>
          <w:rFonts w:asciiTheme="majorBidi" w:hAnsiTheme="majorBidi" w:cstheme="majorBidi"/>
          <w:color w:val="000000" w:themeColor="text1"/>
        </w:rPr>
        <w:t xml:space="preserve"> in the agricultural year 2020/2021. </w:t>
      </w:r>
    </w:p>
    <w:p w:rsidR="00D03738" w:rsidRPr="00DA0923" w:rsidRDefault="00D03738" w:rsidP="00DA0923">
      <w:pPr>
        <w:jc w:val="both"/>
        <w:rPr>
          <w:rFonts w:asciiTheme="majorBidi" w:hAnsiTheme="majorBidi" w:cstheme="majorBidi"/>
          <w:color w:val="000000" w:themeColor="text1"/>
        </w:rPr>
      </w:pPr>
    </w:p>
    <w:p w:rsidR="00D03738" w:rsidRPr="0040074E" w:rsidRDefault="00D03738" w:rsidP="00DA0923">
      <w:pPr>
        <w:jc w:val="center"/>
        <w:rPr>
          <w:rFonts w:ascii="Arial" w:hAnsi="Arial" w:cs="Arial"/>
          <w:b/>
          <w:bCs/>
          <w:color w:val="000000" w:themeColor="text1"/>
          <w:sz w:val="22"/>
          <w:szCs w:val="22"/>
        </w:rPr>
      </w:pPr>
      <w:r w:rsidRPr="0040074E">
        <w:rPr>
          <w:rFonts w:ascii="Arial" w:hAnsi="Arial" w:cs="Arial"/>
          <w:b/>
          <w:bCs/>
          <w:color w:val="000000" w:themeColor="text1"/>
          <w:sz w:val="22"/>
          <w:szCs w:val="22"/>
        </w:rPr>
        <w:t>Area of Tree Horticulture in</w:t>
      </w:r>
      <w:r w:rsidR="00E907A9" w:rsidRPr="0040074E">
        <w:rPr>
          <w:rFonts w:ascii="Arial" w:hAnsi="Arial" w:cs="Arial"/>
          <w:b/>
          <w:bCs/>
          <w:color w:val="000000" w:themeColor="text1"/>
          <w:sz w:val="22"/>
          <w:szCs w:val="22"/>
        </w:rPr>
        <w:t xml:space="preserve"> Palestine by Method of Farming </w:t>
      </w:r>
      <w:r w:rsidRPr="0040074E">
        <w:rPr>
          <w:rFonts w:ascii="Arial" w:hAnsi="Arial" w:cs="Arial"/>
          <w:b/>
          <w:bCs/>
          <w:color w:val="000000" w:themeColor="text1"/>
          <w:sz w:val="22"/>
          <w:szCs w:val="22"/>
        </w:rPr>
        <w:t xml:space="preserve">and Region, </w:t>
      </w:r>
      <w:r w:rsidR="00B94766" w:rsidRPr="0040074E">
        <w:rPr>
          <w:rFonts w:ascii="Arial" w:hAnsi="Arial" w:cs="Arial"/>
          <w:b/>
          <w:bCs/>
          <w:color w:val="000000" w:themeColor="text1"/>
          <w:sz w:val="22"/>
          <w:szCs w:val="22"/>
        </w:rPr>
        <w:t>a</w:t>
      </w:r>
      <w:r w:rsidRPr="0040074E">
        <w:rPr>
          <w:rFonts w:ascii="Arial" w:hAnsi="Arial" w:cs="Arial"/>
          <w:b/>
          <w:bCs/>
          <w:color w:val="000000" w:themeColor="text1"/>
          <w:sz w:val="22"/>
          <w:szCs w:val="22"/>
        </w:rPr>
        <w:t xml:space="preserve">s </w:t>
      </w:r>
      <w:r w:rsidR="009B3FDE">
        <w:rPr>
          <w:rFonts w:ascii="Arial" w:hAnsi="Arial" w:cs="Arial"/>
          <w:b/>
          <w:bCs/>
          <w:color w:val="000000" w:themeColor="text1"/>
          <w:sz w:val="22"/>
          <w:szCs w:val="22"/>
        </w:rPr>
        <w:t xml:space="preserve">               </w:t>
      </w:r>
      <w:r w:rsidR="00B94766" w:rsidRPr="0040074E">
        <w:rPr>
          <w:rFonts w:ascii="Arial" w:hAnsi="Arial" w:cs="Arial"/>
          <w:b/>
          <w:bCs/>
          <w:color w:val="000000" w:themeColor="text1"/>
          <w:sz w:val="22"/>
          <w:szCs w:val="22"/>
        </w:rPr>
        <w:t>o</w:t>
      </w:r>
      <w:r w:rsidRPr="0040074E">
        <w:rPr>
          <w:rFonts w:ascii="Arial" w:hAnsi="Arial" w:cs="Arial"/>
          <w:b/>
          <w:bCs/>
          <w:color w:val="000000" w:themeColor="text1"/>
          <w:sz w:val="22"/>
          <w:szCs w:val="22"/>
        </w:rPr>
        <w:t>n 01/10/2021</w:t>
      </w:r>
    </w:p>
    <w:tbl>
      <w:tblPr>
        <w:tblStyle w:val="TableGrid"/>
        <w:tblW w:w="8505" w:type="dxa"/>
        <w:jc w:val="center"/>
        <w:tblLook w:val="04A0" w:firstRow="1" w:lastRow="0" w:firstColumn="1" w:lastColumn="0" w:noHBand="0" w:noVBand="1"/>
      </w:tblPr>
      <w:tblGrid>
        <w:gridCol w:w="8596"/>
      </w:tblGrid>
      <w:tr w:rsidR="00B75215" w:rsidTr="00F67B0C">
        <w:trPr>
          <w:trHeight w:val="3635"/>
          <w:jc w:val="center"/>
        </w:trPr>
        <w:tc>
          <w:tcPr>
            <w:tcW w:w="9204" w:type="dxa"/>
            <w:vAlign w:val="center"/>
          </w:tcPr>
          <w:p w:rsidR="00B75215" w:rsidRDefault="00B75215" w:rsidP="00BB0FA9">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7093CE93" wp14:editId="7168D369">
                  <wp:extent cx="5321643" cy="2229485"/>
                  <wp:effectExtent l="0" t="0" r="0"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B75215" w:rsidRPr="00E2491E" w:rsidRDefault="00B75215" w:rsidP="00DA0923">
      <w:pPr>
        <w:jc w:val="center"/>
        <w:rPr>
          <w:rFonts w:asciiTheme="minorBidi" w:hAnsiTheme="minorBidi" w:cstheme="minorBidi"/>
          <w:b/>
          <w:bCs/>
          <w:color w:val="000000" w:themeColor="text1"/>
          <w:sz w:val="22"/>
          <w:szCs w:val="22"/>
        </w:rPr>
      </w:pPr>
    </w:p>
    <w:p w:rsidR="00D03738" w:rsidRPr="00DA0923" w:rsidRDefault="00D03738"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By crop status, the area of ​​ horticultural trees cultivated by single status in Palestine amounted to 630,462 </w:t>
      </w:r>
      <w:proofErr w:type="spellStart"/>
      <w:r w:rsidRPr="00DA0923">
        <w:rPr>
          <w:rFonts w:asciiTheme="majorBidi" w:hAnsiTheme="majorBidi" w:cstheme="majorBidi"/>
          <w:color w:val="000000" w:themeColor="text1"/>
        </w:rPr>
        <w:t>dunums</w:t>
      </w:r>
      <w:proofErr w:type="spellEnd"/>
      <w:r w:rsidRPr="00DA0923">
        <w:rPr>
          <w:rFonts w:asciiTheme="majorBidi" w:hAnsiTheme="majorBidi" w:cstheme="majorBidi"/>
          <w:color w:val="000000" w:themeColor="text1"/>
        </w:rPr>
        <w:t xml:space="preserve"> (93.2 %), 10,965 </w:t>
      </w:r>
      <w:proofErr w:type="spellStart"/>
      <w:r w:rsidRPr="00DA0923">
        <w:rPr>
          <w:rFonts w:asciiTheme="majorBidi" w:hAnsiTheme="majorBidi" w:cstheme="majorBidi"/>
          <w:color w:val="000000" w:themeColor="text1"/>
        </w:rPr>
        <w:t>dunums</w:t>
      </w:r>
      <w:proofErr w:type="spellEnd"/>
      <w:r w:rsidRPr="00DA0923">
        <w:rPr>
          <w:rFonts w:asciiTheme="majorBidi" w:hAnsiTheme="majorBidi" w:cstheme="majorBidi"/>
          <w:color w:val="000000" w:themeColor="text1"/>
        </w:rPr>
        <w:t xml:space="preserve"> cultivated in </w:t>
      </w:r>
      <w:r w:rsidR="0086690B" w:rsidRPr="00DA0923">
        <w:rPr>
          <w:rFonts w:asciiTheme="majorBidi" w:hAnsiTheme="majorBidi" w:cstheme="majorBidi"/>
          <w:color w:val="000000" w:themeColor="text1"/>
        </w:rPr>
        <w:t>an</w:t>
      </w:r>
      <w:r w:rsidRPr="00DA0923">
        <w:rPr>
          <w:rFonts w:asciiTheme="majorBidi" w:hAnsiTheme="majorBidi" w:cstheme="majorBidi"/>
          <w:color w:val="000000" w:themeColor="text1"/>
        </w:rPr>
        <w:t xml:space="preserve"> assoc</w:t>
      </w:r>
      <w:r w:rsidR="0086690B" w:rsidRPr="00DA0923">
        <w:rPr>
          <w:rFonts w:asciiTheme="majorBidi" w:hAnsiTheme="majorBidi" w:cstheme="majorBidi"/>
          <w:color w:val="000000" w:themeColor="text1"/>
        </w:rPr>
        <w:t xml:space="preserve">iated status with </w:t>
      </w:r>
      <w:r w:rsidR="008675AF" w:rsidRPr="00DA0923">
        <w:rPr>
          <w:rFonts w:asciiTheme="majorBidi" w:hAnsiTheme="majorBidi" w:cstheme="majorBidi"/>
          <w:color w:val="000000" w:themeColor="text1"/>
        </w:rPr>
        <w:t xml:space="preserve">(1.6%), and </w:t>
      </w:r>
      <w:r w:rsidRPr="00DA0923">
        <w:rPr>
          <w:rFonts w:asciiTheme="majorBidi" w:hAnsiTheme="majorBidi" w:cstheme="majorBidi"/>
          <w:color w:val="000000" w:themeColor="text1"/>
        </w:rPr>
        <w:t xml:space="preserve">35,403 </w:t>
      </w:r>
      <w:proofErr w:type="spellStart"/>
      <w:r w:rsidRPr="00DA0923">
        <w:rPr>
          <w:rFonts w:asciiTheme="majorBidi" w:hAnsiTheme="majorBidi" w:cstheme="majorBidi"/>
          <w:color w:val="000000" w:themeColor="text1"/>
        </w:rPr>
        <w:t>dunums</w:t>
      </w:r>
      <w:proofErr w:type="spellEnd"/>
      <w:r w:rsidRPr="00DA0923">
        <w:rPr>
          <w:rFonts w:asciiTheme="majorBidi" w:hAnsiTheme="majorBidi" w:cstheme="majorBidi"/>
          <w:color w:val="000000" w:themeColor="text1"/>
        </w:rPr>
        <w:t xml:space="preserve"> cultivated in a mixed status with (5.2 %). </w:t>
      </w:r>
    </w:p>
    <w:p w:rsidR="00D03738" w:rsidRPr="00DA0923" w:rsidRDefault="0086690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R</w:t>
      </w:r>
      <w:r w:rsidR="00D03738" w:rsidRPr="00DA0923">
        <w:rPr>
          <w:rFonts w:asciiTheme="majorBidi" w:hAnsiTheme="majorBidi" w:cstheme="majorBidi"/>
          <w:color w:val="000000" w:themeColor="text1"/>
        </w:rPr>
        <w:t>esults show</w:t>
      </w:r>
      <w:r w:rsidRPr="00DA0923">
        <w:rPr>
          <w:rFonts w:asciiTheme="majorBidi" w:hAnsiTheme="majorBidi" w:cstheme="majorBidi"/>
          <w:color w:val="000000" w:themeColor="text1"/>
        </w:rPr>
        <w:t>ed</w:t>
      </w:r>
      <w:r w:rsidR="00D03738" w:rsidRPr="00DA0923">
        <w:rPr>
          <w:rFonts w:asciiTheme="majorBidi" w:hAnsiTheme="majorBidi" w:cstheme="majorBidi"/>
          <w:color w:val="000000" w:themeColor="text1"/>
        </w:rPr>
        <w:t xml:space="preserve"> tha</w:t>
      </w:r>
      <w:r w:rsidR="00EE183A" w:rsidRPr="00DA0923">
        <w:rPr>
          <w:rFonts w:asciiTheme="majorBidi" w:hAnsiTheme="majorBidi" w:cstheme="majorBidi"/>
          <w:color w:val="000000" w:themeColor="text1"/>
        </w:rPr>
        <w:t xml:space="preserve">t the number of trees reached </w:t>
      </w:r>
      <w:r w:rsidR="00D03738" w:rsidRPr="00DA0923">
        <w:rPr>
          <w:rFonts w:asciiTheme="majorBidi" w:hAnsiTheme="majorBidi" w:cstheme="majorBidi"/>
          <w:color w:val="000000" w:themeColor="text1"/>
        </w:rPr>
        <w:t xml:space="preserve">12,599,326 </w:t>
      </w:r>
      <w:r w:rsidR="00EE183A" w:rsidRPr="00DA0923">
        <w:rPr>
          <w:rFonts w:asciiTheme="majorBidi" w:hAnsiTheme="majorBidi" w:cstheme="majorBidi"/>
          <w:color w:val="000000" w:themeColor="text1"/>
        </w:rPr>
        <w:t xml:space="preserve">in Palestine, including </w:t>
      </w:r>
      <w:r w:rsidR="00D03738" w:rsidRPr="00DA0923">
        <w:rPr>
          <w:rFonts w:asciiTheme="majorBidi" w:hAnsiTheme="majorBidi" w:cstheme="majorBidi"/>
          <w:color w:val="000000" w:themeColor="text1"/>
        </w:rPr>
        <w:t>11,433,412</w:t>
      </w:r>
      <w:r w:rsidR="00EE183A" w:rsidRPr="00DA0923">
        <w:rPr>
          <w:rFonts w:asciiTheme="majorBidi" w:hAnsiTheme="majorBidi" w:cstheme="majorBidi"/>
          <w:color w:val="000000" w:themeColor="text1"/>
        </w:rPr>
        <w:t xml:space="preserve"> trees in the West Bank, and </w:t>
      </w:r>
      <w:r w:rsidR="00D03738" w:rsidRPr="00DA0923">
        <w:rPr>
          <w:rFonts w:asciiTheme="majorBidi" w:hAnsiTheme="majorBidi" w:cstheme="majorBidi"/>
          <w:color w:val="000000" w:themeColor="text1"/>
        </w:rPr>
        <w:t>1</w:t>
      </w:r>
      <w:r w:rsidR="00C43CB8" w:rsidRPr="00DA0923">
        <w:rPr>
          <w:rFonts w:asciiTheme="majorBidi" w:hAnsiTheme="majorBidi" w:cstheme="majorBidi"/>
          <w:color w:val="000000" w:themeColor="text1"/>
        </w:rPr>
        <w:t xml:space="preserve">,165,914 trees in Gaza Strip.  </w:t>
      </w:r>
      <w:r w:rsidR="00D03738" w:rsidRPr="00DA0923">
        <w:rPr>
          <w:rFonts w:asciiTheme="majorBidi" w:hAnsiTheme="majorBidi" w:cstheme="majorBidi"/>
          <w:color w:val="000000" w:themeColor="text1"/>
        </w:rPr>
        <w:t xml:space="preserve">By </w:t>
      </w:r>
      <w:r w:rsidR="00EE183A" w:rsidRPr="00DA0923">
        <w:rPr>
          <w:rFonts w:asciiTheme="majorBidi" w:hAnsiTheme="majorBidi" w:cstheme="majorBidi"/>
          <w:color w:val="000000" w:themeColor="text1"/>
        </w:rPr>
        <w:t xml:space="preserve">status of fruiting, there are </w:t>
      </w:r>
      <w:r w:rsidR="00D03738" w:rsidRPr="00DA0923">
        <w:rPr>
          <w:rFonts w:asciiTheme="majorBidi" w:hAnsiTheme="majorBidi" w:cstheme="majorBidi"/>
          <w:color w:val="000000" w:themeColor="text1"/>
        </w:rPr>
        <w:t>11,795,032 productive trees in Palestine, a</w:t>
      </w:r>
      <w:r w:rsidR="0014478D" w:rsidRPr="00DA0923">
        <w:rPr>
          <w:rFonts w:asciiTheme="majorBidi" w:hAnsiTheme="majorBidi" w:cstheme="majorBidi"/>
          <w:color w:val="000000" w:themeColor="text1"/>
        </w:rPr>
        <w:t>nd 804,294 non-productive trees.</w:t>
      </w:r>
      <w:r w:rsidR="00D03738" w:rsidRPr="00DA0923">
        <w:rPr>
          <w:rFonts w:asciiTheme="majorBidi" w:hAnsiTheme="majorBidi" w:cstheme="majorBidi"/>
          <w:color w:val="000000" w:themeColor="text1"/>
        </w:rPr>
        <w:t xml:space="preserve"> </w:t>
      </w:r>
      <w:r w:rsidR="008675AF" w:rsidRPr="00DA0923">
        <w:rPr>
          <w:rFonts w:asciiTheme="majorBidi" w:hAnsiTheme="majorBidi" w:cstheme="majorBidi"/>
          <w:color w:val="000000" w:themeColor="text1"/>
        </w:rPr>
        <w:t>A</w:t>
      </w:r>
      <w:r w:rsidR="00D03738" w:rsidRPr="00DA0923">
        <w:rPr>
          <w:rFonts w:asciiTheme="majorBidi" w:hAnsiTheme="majorBidi" w:cstheme="majorBidi"/>
          <w:color w:val="000000" w:themeColor="text1"/>
        </w:rPr>
        <w:t>s for type of irrigation</w:t>
      </w:r>
      <w:r w:rsidR="00055CA4" w:rsidRPr="00DA0923">
        <w:rPr>
          <w:rFonts w:asciiTheme="majorBidi" w:hAnsiTheme="majorBidi" w:cstheme="majorBidi"/>
          <w:color w:val="000000" w:themeColor="text1"/>
        </w:rPr>
        <w:t>,</w:t>
      </w:r>
      <w:r w:rsidR="00D03738" w:rsidRPr="00DA0923">
        <w:rPr>
          <w:rFonts w:asciiTheme="majorBidi" w:hAnsiTheme="majorBidi" w:cstheme="majorBidi"/>
          <w:color w:val="000000" w:themeColor="text1"/>
        </w:rPr>
        <w:t xml:space="preserve"> results showed that the number of </w:t>
      </w:r>
      <w:proofErr w:type="spellStart"/>
      <w:r w:rsidR="00D03738" w:rsidRPr="00DA0923">
        <w:rPr>
          <w:rFonts w:asciiTheme="majorBidi" w:hAnsiTheme="majorBidi" w:cstheme="majorBidi"/>
          <w:color w:val="000000" w:themeColor="text1"/>
        </w:rPr>
        <w:t>rainfed</w:t>
      </w:r>
      <w:proofErr w:type="spellEnd"/>
      <w:r w:rsidR="00D03738" w:rsidRPr="00DA0923">
        <w:rPr>
          <w:rFonts w:asciiTheme="majorBidi" w:hAnsiTheme="majorBidi" w:cstheme="majorBidi"/>
          <w:color w:val="000000" w:themeColor="text1"/>
        </w:rPr>
        <w:t xml:space="preserve"> </w:t>
      </w:r>
      <w:r w:rsidR="008675AF" w:rsidRPr="00DA0923">
        <w:rPr>
          <w:rFonts w:asciiTheme="majorBidi" w:hAnsiTheme="majorBidi" w:cstheme="majorBidi"/>
          <w:color w:val="000000" w:themeColor="text1"/>
        </w:rPr>
        <w:t xml:space="preserve">trees in Palestine amounted to </w:t>
      </w:r>
      <w:r w:rsidR="00D03738" w:rsidRPr="00DA0923">
        <w:rPr>
          <w:rFonts w:asciiTheme="majorBidi" w:hAnsiTheme="majorBidi" w:cstheme="majorBidi"/>
          <w:color w:val="000000" w:themeColor="text1"/>
        </w:rPr>
        <w:t>9,847,871 trees, while the number of irrigated trees reached 2,751,455.</w:t>
      </w:r>
    </w:p>
    <w:p w:rsidR="00D03738" w:rsidRPr="00DA0923" w:rsidRDefault="00D03738" w:rsidP="00DA0923">
      <w:pPr>
        <w:jc w:val="both"/>
        <w:rPr>
          <w:rFonts w:asciiTheme="majorBidi" w:hAnsiTheme="majorBidi" w:cstheme="majorBidi"/>
          <w:color w:val="000000" w:themeColor="text1"/>
          <w:rtl/>
          <w:lang w:bidi="ar-JO"/>
        </w:rPr>
      </w:pPr>
    </w:p>
    <w:p w:rsidR="00D03738" w:rsidRPr="0040074E" w:rsidRDefault="00D03738" w:rsidP="00DA0923">
      <w:pPr>
        <w:jc w:val="center"/>
        <w:rPr>
          <w:rFonts w:ascii="Arial" w:hAnsi="Arial" w:cs="Arial"/>
          <w:b/>
          <w:bCs/>
          <w:color w:val="000000" w:themeColor="text1"/>
          <w:sz w:val="22"/>
          <w:szCs w:val="22"/>
        </w:rPr>
      </w:pPr>
      <w:r w:rsidRPr="0040074E">
        <w:rPr>
          <w:rFonts w:ascii="Arial" w:hAnsi="Arial" w:cs="Arial"/>
          <w:b/>
          <w:bCs/>
          <w:color w:val="000000" w:themeColor="text1"/>
          <w:sz w:val="22"/>
          <w:szCs w:val="22"/>
        </w:rPr>
        <w:t>Number of Tree Horticulture in Palestine by Type of Irrigation</w:t>
      </w:r>
      <w:r w:rsidR="00EE183A" w:rsidRPr="0040074E">
        <w:rPr>
          <w:rFonts w:ascii="Arial" w:hAnsi="Arial" w:cs="Arial"/>
          <w:b/>
          <w:bCs/>
          <w:color w:val="000000" w:themeColor="text1"/>
          <w:sz w:val="22"/>
          <w:szCs w:val="22"/>
        </w:rPr>
        <w:t xml:space="preserve"> </w:t>
      </w:r>
      <w:r w:rsidRPr="0040074E">
        <w:rPr>
          <w:rFonts w:ascii="Arial" w:hAnsi="Arial" w:cs="Arial"/>
          <w:b/>
          <w:bCs/>
          <w:color w:val="000000" w:themeColor="text1"/>
          <w:sz w:val="22"/>
          <w:szCs w:val="22"/>
        </w:rPr>
        <w:t xml:space="preserve">and Region, </w:t>
      </w:r>
      <w:r w:rsidR="00B94766" w:rsidRPr="0040074E">
        <w:rPr>
          <w:rFonts w:ascii="Arial" w:hAnsi="Arial" w:cs="Arial"/>
          <w:b/>
          <w:bCs/>
          <w:color w:val="000000" w:themeColor="text1"/>
          <w:sz w:val="22"/>
          <w:szCs w:val="22"/>
        </w:rPr>
        <w:t>a</w:t>
      </w:r>
      <w:r w:rsidRPr="0040074E">
        <w:rPr>
          <w:rFonts w:ascii="Arial" w:hAnsi="Arial" w:cs="Arial"/>
          <w:b/>
          <w:bCs/>
          <w:color w:val="000000" w:themeColor="text1"/>
          <w:sz w:val="22"/>
          <w:szCs w:val="22"/>
        </w:rPr>
        <w:t xml:space="preserve">s </w:t>
      </w:r>
      <w:r w:rsidR="009B3FDE">
        <w:rPr>
          <w:rFonts w:ascii="Arial" w:hAnsi="Arial" w:cs="Arial"/>
          <w:b/>
          <w:bCs/>
          <w:color w:val="000000" w:themeColor="text1"/>
          <w:sz w:val="22"/>
          <w:szCs w:val="22"/>
        </w:rPr>
        <w:t xml:space="preserve">            </w:t>
      </w:r>
      <w:r w:rsidR="00B94766" w:rsidRPr="0040074E">
        <w:rPr>
          <w:rFonts w:ascii="Arial" w:hAnsi="Arial" w:cs="Arial"/>
          <w:b/>
          <w:bCs/>
          <w:color w:val="000000" w:themeColor="text1"/>
          <w:sz w:val="22"/>
          <w:szCs w:val="22"/>
        </w:rPr>
        <w:t>o</w:t>
      </w:r>
      <w:r w:rsidRPr="0040074E">
        <w:rPr>
          <w:rFonts w:ascii="Arial" w:hAnsi="Arial" w:cs="Arial"/>
          <w:b/>
          <w:bCs/>
          <w:color w:val="000000" w:themeColor="text1"/>
          <w:sz w:val="22"/>
          <w:szCs w:val="22"/>
        </w:rPr>
        <w:t>n</w:t>
      </w:r>
      <w:r w:rsidRPr="0040074E">
        <w:rPr>
          <w:rFonts w:ascii="Arial" w:hAnsi="Arial" w:cs="Arial"/>
          <w:b/>
          <w:bCs/>
        </w:rPr>
        <w:t xml:space="preserve"> </w:t>
      </w:r>
      <w:r w:rsidRPr="0040074E">
        <w:rPr>
          <w:rFonts w:ascii="Arial" w:hAnsi="Arial" w:cs="Arial"/>
          <w:b/>
          <w:bCs/>
          <w:color w:val="000000" w:themeColor="text1"/>
          <w:sz w:val="22"/>
          <w:szCs w:val="22"/>
        </w:rPr>
        <w:t>01/10/2021</w:t>
      </w:r>
    </w:p>
    <w:tbl>
      <w:tblPr>
        <w:tblStyle w:val="TableGrid"/>
        <w:tblW w:w="8505" w:type="dxa"/>
        <w:jc w:val="center"/>
        <w:tblLook w:val="04A0" w:firstRow="1" w:lastRow="0" w:firstColumn="1" w:lastColumn="0" w:noHBand="0" w:noVBand="1"/>
      </w:tblPr>
      <w:tblGrid>
        <w:gridCol w:w="8661"/>
      </w:tblGrid>
      <w:tr w:rsidR="00B75215" w:rsidTr="00BB0FA9">
        <w:trPr>
          <w:jc w:val="center"/>
        </w:trPr>
        <w:tc>
          <w:tcPr>
            <w:tcW w:w="9204" w:type="dxa"/>
            <w:vAlign w:val="center"/>
          </w:tcPr>
          <w:p w:rsidR="00B75215" w:rsidRDefault="00B75215" w:rsidP="00BB0FA9">
            <w:pPr>
              <w:jc w:val="center"/>
              <w:rPr>
                <w:rFonts w:asciiTheme="minorBidi" w:hAnsiTheme="minorBidi" w:cstheme="minorBidi"/>
                <w:b/>
                <w:bCs/>
                <w:color w:val="000000" w:themeColor="text1"/>
                <w:sz w:val="22"/>
                <w:szCs w:val="22"/>
              </w:rPr>
            </w:pPr>
            <w:r w:rsidRPr="00E2491E">
              <w:rPr>
                <w:rFonts w:asciiTheme="minorBidi" w:hAnsiTheme="minorBidi" w:cstheme="minorBidi"/>
                <w:noProof/>
                <w:sz w:val="18"/>
                <w:szCs w:val="18"/>
              </w:rPr>
              <w:drawing>
                <wp:inline distT="0" distB="0" distL="0" distR="0" wp14:anchorId="49F44F74" wp14:editId="3C98EB3C">
                  <wp:extent cx="5362592" cy="2462530"/>
                  <wp:effectExtent l="0" t="0" r="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rsidR="008675AF" w:rsidRPr="00DA0923" w:rsidRDefault="008675AF" w:rsidP="00DA0923">
      <w:pPr>
        <w:pStyle w:val="BodyText"/>
        <w:rPr>
          <w:rFonts w:asciiTheme="majorBidi" w:hAnsiTheme="majorBidi" w:cstheme="majorBidi"/>
          <w:color w:val="000000" w:themeColor="text1"/>
        </w:rPr>
      </w:pPr>
    </w:p>
    <w:p w:rsidR="00D03738" w:rsidRPr="00DA0923" w:rsidRDefault="00D03738" w:rsidP="00DA0923">
      <w:pPr>
        <w:pStyle w:val="BodyText"/>
        <w:rPr>
          <w:rFonts w:asciiTheme="majorBidi" w:hAnsiTheme="majorBidi" w:cstheme="majorBidi"/>
          <w:color w:val="000000" w:themeColor="text1"/>
        </w:rPr>
      </w:pPr>
      <w:r w:rsidRPr="00DA0923">
        <w:rPr>
          <w:rFonts w:asciiTheme="majorBidi" w:hAnsiTheme="majorBidi" w:cstheme="majorBidi"/>
          <w:color w:val="000000" w:themeColor="text1"/>
        </w:rPr>
        <w:t xml:space="preserve">The area cultivated with olive trees represents the largest share of horticultural trees in Palestine, covering 575,167 </w:t>
      </w:r>
      <w:proofErr w:type="spellStart"/>
      <w:r w:rsidRPr="00DA0923">
        <w:rPr>
          <w:rFonts w:asciiTheme="majorBidi" w:hAnsiTheme="majorBidi" w:cstheme="majorBidi"/>
          <w:color w:val="000000" w:themeColor="text1"/>
        </w:rPr>
        <w:t>dunums</w:t>
      </w:r>
      <w:proofErr w:type="spellEnd"/>
      <w:r w:rsidRPr="00DA0923">
        <w:rPr>
          <w:rFonts w:asciiTheme="majorBidi" w:hAnsiTheme="majorBidi" w:cstheme="majorBidi"/>
          <w:color w:val="000000" w:themeColor="text1"/>
        </w:rPr>
        <w:t xml:space="preserve"> (</w:t>
      </w:r>
      <w:r w:rsidR="00164E19" w:rsidRPr="00DA0923">
        <w:rPr>
          <w:rFonts w:asciiTheme="majorBidi" w:hAnsiTheme="majorBidi" w:cstheme="majorBidi"/>
          <w:color w:val="000000" w:themeColor="text1"/>
        </w:rPr>
        <w:t>(</w:t>
      </w:r>
      <w:r w:rsidRPr="00DA0923">
        <w:rPr>
          <w:rFonts w:asciiTheme="majorBidi" w:hAnsiTheme="majorBidi" w:cstheme="majorBidi"/>
          <w:color w:val="000000" w:themeColor="text1"/>
        </w:rPr>
        <w:t>85.0%</w:t>
      </w:r>
      <w:r w:rsidR="00164E19"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of the total area of horticultural trees), followed by grapes 29,119 </w:t>
      </w:r>
      <w:proofErr w:type="spellStart"/>
      <w:r w:rsidRPr="00DA0923">
        <w:rPr>
          <w:rFonts w:asciiTheme="majorBidi" w:hAnsiTheme="majorBidi" w:cstheme="majorBidi"/>
          <w:color w:val="000000" w:themeColor="text1"/>
        </w:rPr>
        <w:t>dunums</w:t>
      </w:r>
      <w:proofErr w:type="spellEnd"/>
      <w:r w:rsidRPr="00DA0923">
        <w:rPr>
          <w:rFonts w:asciiTheme="majorBidi" w:hAnsiTheme="majorBidi" w:cstheme="majorBidi"/>
          <w:color w:val="000000" w:themeColor="text1"/>
        </w:rPr>
        <w:t xml:space="preserve"> </w:t>
      </w:r>
      <w:r w:rsidR="0014478D" w:rsidRPr="00DA0923">
        <w:rPr>
          <w:rFonts w:asciiTheme="majorBidi" w:hAnsiTheme="majorBidi" w:cstheme="majorBidi"/>
          <w:color w:val="000000" w:themeColor="text1"/>
        </w:rPr>
        <w:t>(</w:t>
      </w:r>
      <w:r w:rsidRPr="00DA0923">
        <w:rPr>
          <w:rFonts w:asciiTheme="majorBidi" w:hAnsiTheme="majorBidi" w:cstheme="majorBidi"/>
          <w:color w:val="000000" w:themeColor="text1"/>
        </w:rPr>
        <w:t>4.3%</w:t>
      </w:r>
      <w:r w:rsidR="0014478D"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and dates 28,944 </w:t>
      </w:r>
      <w:proofErr w:type="spellStart"/>
      <w:r w:rsidRPr="00DA0923">
        <w:rPr>
          <w:rFonts w:asciiTheme="majorBidi" w:hAnsiTheme="majorBidi" w:cstheme="majorBidi"/>
          <w:color w:val="000000" w:themeColor="text1"/>
        </w:rPr>
        <w:t>dunums</w:t>
      </w:r>
      <w:proofErr w:type="spellEnd"/>
      <w:r w:rsidRPr="00DA0923">
        <w:rPr>
          <w:rFonts w:asciiTheme="majorBidi" w:hAnsiTheme="majorBidi" w:cstheme="majorBidi"/>
          <w:color w:val="000000" w:themeColor="text1"/>
        </w:rPr>
        <w:t xml:space="preserve"> </w:t>
      </w:r>
      <w:r w:rsidR="0014478D" w:rsidRPr="00DA0923">
        <w:rPr>
          <w:rFonts w:asciiTheme="majorBidi" w:hAnsiTheme="majorBidi" w:cstheme="majorBidi"/>
          <w:color w:val="000000" w:themeColor="text1"/>
        </w:rPr>
        <w:t>(</w:t>
      </w:r>
      <w:r w:rsidRPr="00DA0923">
        <w:rPr>
          <w:rFonts w:asciiTheme="majorBidi" w:hAnsiTheme="majorBidi" w:cstheme="majorBidi"/>
          <w:color w:val="000000" w:themeColor="text1"/>
        </w:rPr>
        <w:t>4.3%</w:t>
      </w:r>
      <w:r w:rsidR="0014478D" w:rsidRPr="00DA0923">
        <w:rPr>
          <w:rFonts w:asciiTheme="majorBidi" w:hAnsiTheme="majorBidi" w:cstheme="majorBidi"/>
          <w:color w:val="000000" w:themeColor="text1"/>
        </w:rPr>
        <w:t>)</w:t>
      </w:r>
      <w:r w:rsidR="00EE183A" w:rsidRPr="00DA0923">
        <w:rPr>
          <w:rFonts w:asciiTheme="majorBidi" w:hAnsiTheme="majorBidi" w:cstheme="majorBidi"/>
          <w:color w:val="000000" w:themeColor="text1"/>
        </w:rPr>
        <w:t>.</w:t>
      </w:r>
    </w:p>
    <w:p w:rsidR="00D03738" w:rsidRPr="00DA0923" w:rsidRDefault="00D03738"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p>
    <w:p w:rsidR="00D03738" w:rsidRPr="00F67B0C" w:rsidRDefault="002A655F" w:rsidP="00F67B0C">
      <w:pPr>
        <w:pStyle w:val="ListParagraph"/>
        <w:numPr>
          <w:ilvl w:val="1"/>
          <w:numId w:val="30"/>
        </w:numPr>
        <w:bidi w:val="0"/>
        <w:jc w:val="both"/>
        <w:rPr>
          <w:rFonts w:asciiTheme="majorBidi" w:hAnsiTheme="majorBidi" w:cstheme="majorBidi"/>
          <w:b/>
          <w:bCs/>
          <w:color w:val="000000" w:themeColor="text1"/>
        </w:rPr>
      </w:pPr>
      <w:r w:rsidRPr="00F67B0C">
        <w:rPr>
          <w:rFonts w:asciiTheme="majorBidi" w:hAnsiTheme="majorBidi" w:cstheme="majorBidi"/>
          <w:b/>
          <w:bCs/>
          <w:color w:val="000000" w:themeColor="text1"/>
        </w:rPr>
        <w:lastRenderedPageBreak/>
        <w:t>Livestock</w:t>
      </w:r>
    </w:p>
    <w:p w:rsidR="00F67B0C" w:rsidRPr="00F67B0C" w:rsidRDefault="00F67B0C" w:rsidP="00F67B0C">
      <w:pPr>
        <w:ind w:left="60"/>
        <w:jc w:val="both"/>
        <w:rPr>
          <w:rFonts w:asciiTheme="majorBidi" w:hAnsiTheme="majorBidi" w:cstheme="majorBidi"/>
          <w:b/>
          <w:bCs/>
          <w:color w:val="000000" w:themeColor="text1"/>
          <w:sz w:val="16"/>
          <w:szCs w:val="16"/>
        </w:rPr>
      </w:pPr>
    </w:p>
    <w:p w:rsidR="00D03738" w:rsidRPr="00DA0923" w:rsidRDefault="00D03738"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 </w:t>
      </w:r>
      <w:r w:rsidR="00FC738A" w:rsidRPr="00DA0923">
        <w:rPr>
          <w:rFonts w:asciiTheme="majorBidi" w:hAnsiTheme="majorBidi" w:cstheme="majorBidi"/>
          <w:b/>
          <w:bCs/>
          <w:color w:val="000000" w:themeColor="text1"/>
        </w:rPr>
        <w:t>2</w:t>
      </w:r>
      <w:r w:rsidR="00BA21D8" w:rsidRPr="00DA0923">
        <w:rPr>
          <w:rFonts w:asciiTheme="majorBidi" w:hAnsiTheme="majorBidi" w:cstheme="majorBidi"/>
          <w:b/>
          <w:bCs/>
          <w:color w:val="000000" w:themeColor="text1"/>
        </w:rPr>
        <w:t>.5.1 Cattle</w:t>
      </w:r>
    </w:p>
    <w:p w:rsidR="00D03738" w:rsidRPr="00DA0923" w:rsidRDefault="00D03738" w:rsidP="00F67B0C">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The number of cattle as on 01/10/2021 in Palestine re</w:t>
      </w:r>
      <w:r w:rsidR="00EE183A" w:rsidRPr="00DA0923">
        <w:rPr>
          <w:rFonts w:asciiTheme="majorBidi" w:hAnsiTheme="majorBidi" w:cstheme="majorBidi"/>
          <w:color w:val="000000" w:themeColor="text1"/>
        </w:rPr>
        <w:t>ached 67,760 head</w:t>
      </w:r>
      <w:r w:rsidR="00BA21D8" w:rsidRPr="00DA0923">
        <w:rPr>
          <w:rFonts w:asciiTheme="majorBidi" w:hAnsiTheme="majorBidi" w:cstheme="majorBidi"/>
          <w:color w:val="000000" w:themeColor="text1"/>
        </w:rPr>
        <w:t>s</w:t>
      </w:r>
      <w:r w:rsidR="00EE183A" w:rsidRPr="00DA0923">
        <w:rPr>
          <w:rFonts w:asciiTheme="majorBidi" w:hAnsiTheme="majorBidi" w:cstheme="majorBidi"/>
          <w:color w:val="000000" w:themeColor="text1"/>
        </w:rPr>
        <w:t>, of which 53,182 head</w:t>
      </w:r>
      <w:r w:rsidR="00BA21D8" w:rsidRPr="00DA0923">
        <w:rPr>
          <w:rFonts w:asciiTheme="majorBidi" w:hAnsiTheme="majorBidi" w:cstheme="majorBidi"/>
          <w:color w:val="000000" w:themeColor="text1"/>
        </w:rPr>
        <w:t>s</w:t>
      </w:r>
      <w:r w:rsidR="00EE183A" w:rsidRPr="00DA0923">
        <w:rPr>
          <w:rFonts w:asciiTheme="majorBidi" w:hAnsiTheme="majorBidi" w:cstheme="majorBidi"/>
          <w:color w:val="000000" w:themeColor="text1"/>
        </w:rPr>
        <w:t xml:space="preserve"> </w:t>
      </w:r>
      <w:r w:rsidR="00635AF9" w:rsidRPr="00DA0923">
        <w:rPr>
          <w:rFonts w:asciiTheme="majorBidi" w:hAnsiTheme="majorBidi" w:cstheme="majorBidi"/>
          <w:color w:val="000000" w:themeColor="text1"/>
        </w:rPr>
        <w:t>(</w:t>
      </w:r>
      <w:r w:rsidR="00EE183A" w:rsidRPr="00DA0923">
        <w:rPr>
          <w:rFonts w:asciiTheme="majorBidi" w:hAnsiTheme="majorBidi" w:cstheme="majorBidi"/>
          <w:color w:val="000000" w:themeColor="text1"/>
        </w:rPr>
        <w:t xml:space="preserve">78.5 %) in </w:t>
      </w:r>
      <w:r w:rsidR="001F0AC2">
        <w:rPr>
          <w:rFonts w:asciiTheme="majorBidi" w:hAnsiTheme="majorBidi" w:cstheme="majorBidi"/>
          <w:color w:val="000000" w:themeColor="text1"/>
        </w:rPr>
        <w:t xml:space="preserve">the West Bank </w:t>
      </w:r>
      <w:r w:rsidR="00EE183A" w:rsidRPr="00DA0923">
        <w:rPr>
          <w:rFonts w:asciiTheme="majorBidi" w:hAnsiTheme="majorBidi" w:cstheme="majorBidi"/>
          <w:color w:val="000000" w:themeColor="text1"/>
        </w:rPr>
        <w:t xml:space="preserve">and </w:t>
      </w:r>
      <w:r w:rsidRPr="00DA0923">
        <w:rPr>
          <w:rFonts w:asciiTheme="majorBidi" w:hAnsiTheme="majorBidi" w:cstheme="majorBidi"/>
          <w:color w:val="000000" w:themeColor="text1"/>
        </w:rPr>
        <w:t>14,578 head</w:t>
      </w:r>
      <w:r w:rsidR="00BA21D8" w:rsidRPr="00DA0923">
        <w:rPr>
          <w:rFonts w:asciiTheme="majorBidi" w:hAnsiTheme="majorBidi" w:cstheme="majorBidi"/>
          <w:color w:val="000000" w:themeColor="text1"/>
        </w:rPr>
        <w:t>s</w:t>
      </w:r>
      <w:r w:rsidRPr="00DA0923">
        <w:rPr>
          <w:rFonts w:asciiTheme="majorBidi" w:hAnsiTheme="majorBidi" w:cstheme="majorBidi"/>
          <w:color w:val="000000" w:themeColor="text1"/>
        </w:rPr>
        <w:t xml:space="preserve"> </w:t>
      </w:r>
      <w:r w:rsidR="003362F9" w:rsidRPr="00DA0923">
        <w:rPr>
          <w:rFonts w:asciiTheme="majorBidi" w:hAnsiTheme="majorBidi" w:cstheme="majorBidi"/>
          <w:color w:val="000000" w:themeColor="text1"/>
        </w:rPr>
        <w:t>(</w:t>
      </w:r>
      <w:r w:rsidRPr="00DA0923">
        <w:rPr>
          <w:rFonts w:asciiTheme="majorBidi" w:hAnsiTheme="majorBidi" w:cstheme="majorBidi"/>
          <w:color w:val="000000" w:themeColor="text1"/>
        </w:rPr>
        <w:t>21.5 %) in Gaza Strip.</w:t>
      </w:r>
    </w:p>
    <w:p w:rsidR="00D03738" w:rsidRPr="00F67B0C" w:rsidRDefault="00D03738" w:rsidP="00DA0923">
      <w:pPr>
        <w:jc w:val="both"/>
        <w:rPr>
          <w:rFonts w:asciiTheme="majorBidi" w:hAnsiTheme="majorBidi" w:cstheme="majorBidi"/>
          <w:color w:val="000000" w:themeColor="text1"/>
          <w:sz w:val="22"/>
          <w:szCs w:val="22"/>
        </w:rPr>
      </w:pPr>
    </w:p>
    <w:p w:rsidR="00D03738" w:rsidRPr="00DA0923" w:rsidRDefault="00D03738"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cattle were distributed according to the strain in </w:t>
      </w:r>
      <w:r w:rsidR="00EE183A" w:rsidRPr="00DA0923">
        <w:rPr>
          <w:rFonts w:asciiTheme="majorBidi" w:hAnsiTheme="majorBidi" w:cstheme="majorBidi"/>
          <w:color w:val="000000" w:themeColor="text1"/>
        </w:rPr>
        <w:t>Palestine 9,050 head</w:t>
      </w:r>
      <w:r w:rsidR="00BA21D8" w:rsidRPr="00DA0923">
        <w:rPr>
          <w:rFonts w:asciiTheme="majorBidi" w:hAnsiTheme="majorBidi" w:cstheme="majorBidi"/>
          <w:color w:val="000000" w:themeColor="text1"/>
        </w:rPr>
        <w:t>s</w:t>
      </w:r>
      <w:r w:rsidR="00EE183A" w:rsidRPr="00DA0923">
        <w:rPr>
          <w:rFonts w:asciiTheme="majorBidi" w:hAnsiTheme="majorBidi" w:cstheme="majorBidi"/>
          <w:color w:val="000000" w:themeColor="text1"/>
        </w:rPr>
        <w:t xml:space="preserve"> </w:t>
      </w:r>
      <w:r w:rsidR="003362F9" w:rsidRPr="00DA0923">
        <w:rPr>
          <w:rFonts w:asciiTheme="majorBidi" w:hAnsiTheme="majorBidi" w:cstheme="majorBidi"/>
          <w:color w:val="000000" w:themeColor="text1"/>
        </w:rPr>
        <w:t>(</w:t>
      </w:r>
      <w:r w:rsidR="00EE183A" w:rsidRPr="00DA0923">
        <w:rPr>
          <w:rFonts w:asciiTheme="majorBidi" w:hAnsiTheme="majorBidi" w:cstheme="majorBidi"/>
          <w:color w:val="000000" w:themeColor="text1"/>
        </w:rPr>
        <w:t xml:space="preserve">13.4 %) for local, </w:t>
      </w:r>
      <w:r w:rsidRPr="00DA0923">
        <w:rPr>
          <w:rFonts w:asciiTheme="majorBidi" w:hAnsiTheme="majorBidi" w:cstheme="majorBidi"/>
          <w:color w:val="000000" w:themeColor="text1"/>
        </w:rPr>
        <w:t>45,527 he</w:t>
      </w:r>
      <w:r w:rsidR="00EE183A" w:rsidRPr="00DA0923">
        <w:rPr>
          <w:rFonts w:asciiTheme="majorBidi" w:hAnsiTheme="majorBidi" w:cstheme="majorBidi"/>
          <w:color w:val="000000" w:themeColor="text1"/>
        </w:rPr>
        <w:t>ad</w:t>
      </w:r>
      <w:r w:rsidR="00BA21D8" w:rsidRPr="00DA0923">
        <w:rPr>
          <w:rFonts w:asciiTheme="majorBidi" w:hAnsiTheme="majorBidi" w:cstheme="majorBidi"/>
          <w:color w:val="000000" w:themeColor="text1"/>
        </w:rPr>
        <w:t>s</w:t>
      </w:r>
      <w:r w:rsidR="00EE183A" w:rsidRPr="00DA0923">
        <w:rPr>
          <w:rFonts w:asciiTheme="majorBidi" w:hAnsiTheme="majorBidi" w:cstheme="majorBidi"/>
          <w:color w:val="000000" w:themeColor="text1"/>
        </w:rPr>
        <w:t xml:space="preserve"> </w:t>
      </w:r>
      <w:r w:rsidR="003362F9" w:rsidRPr="00DA0923">
        <w:rPr>
          <w:rFonts w:asciiTheme="majorBidi" w:hAnsiTheme="majorBidi" w:cstheme="majorBidi"/>
          <w:color w:val="000000" w:themeColor="text1"/>
        </w:rPr>
        <w:t>(</w:t>
      </w:r>
      <w:r w:rsidR="00EE183A" w:rsidRPr="00DA0923">
        <w:rPr>
          <w:rFonts w:asciiTheme="majorBidi" w:hAnsiTheme="majorBidi" w:cstheme="majorBidi"/>
          <w:color w:val="000000" w:themeColor="text1"/>
        </w:rPr>
        <w:t>67.2 %</w:t>
      </w:r>
      <w:r w:rsidRPr="00DA0923">
        <w:rPr>
          <w:rFonts w:asciiTheme="majorBidi" w:hAnsiTheme="majorBidi" w:cstheme="majorBidi"/>
          <w:color w:val="000000" w:themeColor="text1"/>
        </w:rPr>
        <w:t>) for Friesian,</w:t>
      </w:r>
      <w:r w:rsidR="00EE183A" w:rsidRPr="00DA0923">
        <w:rPr>
          <w:rFonts w:asciiTheme="majorBidi" w:hAnsiTheme="majorBidi" w:cstheme="majorBidi"/>
          <w:color w:val="000000" w:themeColor="text1"/>
        </w:rPr>
        <w:t xml:space="preserve"> 9,175 head</w:t>
      </w:r>
      <w:r w:rsidR="00BA21D8" w:rsidRPr="00DA0923">
        <w:rPr>
          <w:rFonts w:asciiTheme="majorBidi" w:hAnsiTheme="majorBidi" w:cstheme="majorBidi"/>
          <w:color w:val="000000" w:themeColor="text1"/>
        </w:rPr>
        <w:t>s</w:t>
      </w:r>
      <w:r w:rsidR="00EE183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13.5%) for hybrid, and 4,008 head</w:t>
      </w:r>
      <w:r w:rsidR="00BA21D8" w:rsidRPr="00DA0923">
        <w:rPr>
          <w:rFonts w:asciiTheme="majorBidi" w:hAnsiTheme="majorBidi" w:cstheme="majorBidi"/>
          <w:color w:val="000000" w:themeColor="text1"/>
        </w:rPr>
        <w:t>s</w:t>
      </w:r>
      <w:r w:rsidRPr="00DA0923">
        <w:rPr>
          <w:rFonts w:asciiTheme="majorBidi" w:hAnsiTheme="majorBidi" w:cstheme="majorBidi"/>
          <w:color w:val="000000" w:themeColor="text1"/>
        </w:rPr>
        <w:t xml:space="preserve"> </w:t>
      </w:r>
      <w:r w:rsidR="003362F9"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5.9 %) for other. </w:t>
      </w:r>
    </w:p>
    <w:p w:rsidR="00D03738" w:rsidRPr="00DA0923" w:rsidRDefault="00D03738" w:rsidP="00DA0923">
      <w:pPr>
        <w:jc w:val="both"/>
        <w:rPr>
          <w:rFonts w:asciiTheme="majorBidi" w:hAnsiTheme="majorBidi" w:cstheme="majorBidi"/>
          <w:color w:val="000000" w:themeColor="text1"/>
        </w:rPr>
      </w:pPr>
    </w:p>
    <w:p w:rsidR="00D03738" w:rsidRPr="00DA0923" w:rsidRDefault="00D03738"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By system of raising, it was 59,277 head</w:t>
      </w:r>
      <w:r w:rsidR="00BA21D8" w:rsidRPr="00DA0923">
        <w:rPr>
          <w:rFonts w:asciiTheme="majorBidi" w:hAnsiTheme="majorBidi" w:cstheme="majorBidi"/>
          <w:color w:val="000000" w:themeColor="text1"/>
        </w:rPr>
        <w:t>s</w:t>
      </w:r>
      <w:r w:rsidRPr="00DA0923">
        <w:rPr>
          <w:rFonts w:asciiTheme="majorBidi" w:hAnsiTheme="majorBidi" w:cstheme="majorBidi"/>
          <w:color w:val="000000" w:themeColor="text1"/>
        </w:rPr>
        <w:t xml:space="preserve"> (</w:t>
      </w:r>
      <w:r w:rsidR="00EE183A" w:rsidRPr="00DA0923">
        <w:rPr>
          <w:rFonts w:asciiTheme="majorBidi" w:hAnsiTheme="majorBidi" w:cstheme="majorBidi"/>
          <w:color w:val="000000" w:themeColor="text1"/>
        </w:rPr>
        <w:t xml:space="preserve">87.5%) </w:t>
      </w:r>
      <w:r w:rsidR="00BA21D8" w:rsidRPr="00DA0923">
        <w:rPr>
          <w:rFonts w:asciiTheme="majorBidi" w:hAnsiTheme="majorBidi" w:cstheme="majorBidi"/>
          <w:color w:val="000000" w:themeColor="text1"/>
        </w:rPr>
        <w:t xml:space="preserve">by </w:t>
      </w:r>
      <w:r w:rsidR="00506626" w:rsidRPr="00DA0923">
        <w:rPr>
          <w:rFonts w:asciiTheme="majorBidi" w:hAnsiTheme="majorBidi" w:cstheme="majorBidi"/>
          <w:color w:val="000000" w:themeColor="text1"/>
        </w:rPr>
        <w:t>intensive</w:t>
      </w:r>
      <w:r w:rsidR="00EE183A" w:rsidRPr="00DA0923">
        <w:rPr>
          <w:rFonts w:asciiTheme="majorBidi" w:hAnsiTheme="majorBidi" w:cstheme="majorBidi"/>
          <w:color w:val="000000" w:themeColor="text1"/>
        </w:rPr>
        <w:t>, and 8,483 head</w:t>
      </w:r>
      <w:r w:rsidR="00BA21D8" w:rsidRPr="00DA0923">
        <w:rPr>
          <w:rFonts w:asciiTheme="majorBidi" w:hAnsiTheme="majorBidi" w:cstheme="majorBidi"/>
          <w:color w:val="000000" w:themeColor="text1"/>
        </w:rPr>
        <w:t>s</w:t>
      </w:r>
      <w:r w:rsidR="00EE183A" w:rsidRPr="00DA0923">
        <w:rPr>
          <w:rFonts w:asciiTheme="majorBidi" w:hAnsiTheme="majorBidi" w:cstheme="majorBidi"/>
          <w:color w:val="000000" w:themeColor="text1"/>
        </w:rPr>
        <w:t xml:space="preserve"> </w:t>
      </w:r>
      <w:r w:rsidR="003362F9" w:rsidRPr="00DA0923">
        <w:rPr>
          <w:rFonts w:asciiTheme="majorBidi" w:hAnsiTheme="majorBidi" w:cstheme="majorBidi"/>
          <w:color w:val="000000" w:themeColor="text1"/>
        </w:rPr>
        <w:t>(</w:t>
      </w:r>
      <w:r w:rsidR="00EE183A" w:rsidRPr="00DA0923">
        <w:rPr>
          <w:rFonts w:asciiTheme="majorBidi" w:hAnsiTheme="majorBidi" w:cstheme="majorBidi"/>
          <w:color w:val="000000" w:themeColor="text1"/>
        </w:rPr>
        <w:t>12.5%</w:t>
      </w:r>
      <w:r w:rsidRPr="00DA0923">
        <w:rPr>
          <w:rFonts w:asciiTheme="majorBidi" w:hAnsiTheme="majorBidi" w:cstheme="majorBidi"/>
          <w:color w:val="000000" w:themeColor="text1"/>
        </w:rPr>
        <w:t xml:space="preserve">) </w:t>
      </w:r>
      <w:r w:rsidR="00BA21D8" w:rsidRPr="00DA0923">
        <w:rPr>
          <w:rFonts w:asciiTheme="majorBidi" w:hAnsiTheme="majorBidi" w:cstheme="majorBidi"/>
          <w:color w:val="000000" w:themeColor="text1"/>
        </w:rPr>
        <w:t xml:space="preserve">by </w:t>
      </w:r>
      <w:r w:rsidRPr="00DA0923">
        <w:rPr>
          <w:rFonts w:asciiTheme="majorBidi" w:hAnsiTheme="majorBidi" w:cstheme="majorBidi"/>
          <w:color w:val="000000" w:themeColor="text1"/>
        </w:rPr>
        <w:t>semi-</w:t>
      </w:r>
      <w:r w:rsidR="00506626" w:rsidRPr="00DA0923">
        <w:rPr>
          <w:rFonts w:asciiTheme="majorBidi" w:hAnsiTheme="majorBidi" w:cstheme="majorBidi"/>
          <w:color w:val="000000" w:themeColor="text1"/>
        </w:rPr>
        <w:t xml:space="preserve"> intensive</w:t>
      </w:r>
      <w:r w:rsidRPr="00DA0923">
        <w:rPr>
          <w:rFonts w:asciiTheme="majorBidi" w:hAnsiTheme="majorBidi" w:cstheme="majorBidi"/>
          <w:color w:val="000000" w:themeColor="text1"/>
        </w:rPr>
        <w:t>.</w:t>
      </w:r>
    </w:p>
    <w:p w:rsidR="00D03738" w:rsidRPr="00DA0923" w:rsidRDefault="00D03738" w:rsidP="00DA0923">
      <w:pPr>
        <w:jc w:val="both"/>
        <w:rPr>
          <w:rFonts w:asciiTheme="majorBidi" w:hAnsiTheme="majorBidi" w:cstheme="majorBidi"/>
          <w:color w:val="000000" w:themeColor="text1"/>
        </w:rPr>
      </w:pPr>
    </w:p>
    <w:p w:rsidR="00D03738" w:rsidRPr="00DA0923" w:rsidRDefault="00D03738"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Regard</w:t>
      </w:r>
      <w:r w:rsidR="00BA21D8" w:rsidRPr="00DA0923">
        <w:rPr>
          <w:rFonts w:asciiTheme="majorBidi" w:hAnsiTheme="majorBidi" w:cstheme="majorBidi"/>
          <w:color w:val="000000" w:themeColor="text1"/>
        </w:rPr>
        <w:t>ing</w:t>
      </w:r>
      <w:r w:rsidRPr="00DA0923">
        <w:rPr>
          <w:rFonts w:asciiTheme="majorBidi" w:hAnsiTheme="majorBidi" w:cstheme="majorBidi"/>
          <w:color w:val="000000" w:themeColor="text1"/>
        </w:rPr>
        <w:t xml:space="preserve"> the distribution of cattle according to the main purpose of raising in Palest</w:t>
      </w:r>
      <w:r w:rsidR="00EE183A" w:rsidRPr="00DA0923">
        <w:rPr>
          <w:rFonts w:asciiTheme="majorBidi" w:hAnsiTheme="majorBidi" w:cstheme="majorBidi"/>
          <w:color w:val="000000" w:themeColor="text1"/>
        </w:rPr>
        <w:t xml:space="preserve">ine, </w:t>
      </w:r>
      <w:r w:rsidR="00BA21D8" w:rsidRPr="00DA0923">
        <w:rPr>
          <w:rFonts w:asciiTheme="majorBidi" w:hAnsiTheme="majorBidi" w:cstheme="majorBidi"/>
          <w:color w:val="000000" w:themeColor="text1"/>
        </w:rPr>
        <w:t xml:space="preserve">there </w:t>
      </w:r>
      <w:r w:rsidR="00EE183A" w:rsidRPr="00DA0923">
        <w:rPr>
          <w:rFonts w:asciiTheme="majorBidi" w:hAnsiTheme="majorBidi" w:cstheme="majorBidi"/>
          <w:color w:val="000000" w:themeColor="text1"/>
        </w:rPr>
        <w:t>were 20,071 head</w:t>
      </w:r>
      <w:r w:rsidR="00BA21D8" w:rsidRPr="00DA0923">
        <w:rPr>
          <w:rFonts w:asciiTheme="majorBidi" w:hAnsiTheme="majorBidi" w:cstheme="majorBidi"/>
          <w:color w:val="000000" w:themeColor="text1"/>
        </w:rPr>
        <w:t>s</w:t>
      </w:r>
      <w:r w:rsidR="00EE183A" w:rsidRPr="00DA0923">
        <w:rPr>
          <w:rFonts w:asciiTheme="majorBidi" w:hAnsiTheme="majorBidi" w:cstheme="majorBidi"/>
          <w:color w:val="000000" w:themeColor="text1"/>
        </w:rPr>
        <w:t xml:space="preserve"> (29.6%) only for milk, 11,360 head</w:t>
      </w:r>
      <w:r w:rsidR="00BA21D8" w:rsidRPr="00DA0923">
        <w:rPr>
          <w:rFonts w:asciiTheme="majorBidi" w:hAnsiTheme="majorBidi" w:cstheme="majorBidi"/>
          <w:color w:val="000000" w:themeColor="text1"/>
        </w:rPr>
        <w:t>s</w:t>
      </w:r>
      <w:r w:rsidR="00EE183A" w:rsidRPr="00DA0923">
        <w:rPr>
          <w:rFonts w:asciiTheme="majorBidi" w:hAnsiTheme="majorBidi" w:cstheme="majorBidi"/>
          <w:color w:val="000000" w:themeColor="text1"/>
        </w:rPr>
        <w:t xml:space="preserve"> (16.8%) mainly </w:t>
      </w:r>
      <w:r w:rsidR="00BA21D8" w:rsidRPr="00DA0923">
        <w:rPr>
          <w:rFonts w:asciiTheme="majorBidi" w:hAnsiTheme="majorBidi" w:cstheme="majorBidi"/>
          <w:color w:val="000000" w:themeColor="text1"/>
        </w:rPr>
        <w:t xml:space="preserve">for </w:t>
      </w:r>
      <w:r w:rsidR="00EE183A" w:rsidRPr="00DA0923">
        <w:rPr>
          <w:rFonts w:asciiTheme="majorBidi" w:hAnsiTheme="majorBidi" w:cstheme="majorBidi"/>
          <w:color w:val="000000" w:themeColor="text1"/>
        </w:rPr>
        <w:t>milk with some meat, 27,767 head</w:t>
      </w:r>
      <w:r w:rsidR="00BA21D8" w:rsidRPr="00DA0923">
        <w:rPr>
          <w:rFonts w:asciiTheme="majorBidi" w:hAnsiTheme="majorBidi" w:cstheme="majorBidi"/>
          <w:color w:val="000000" w:themeColor="text1"/>
        </w:rPr>
        <w:t>s</w:t>
      </w:r>
      <w:r w:rsidR="00EE183A" w:rsidRPr="00DA0923">
        <w:rPr>
          <w:rFonts w:asciiTheme="majorBidi" w:hAnsiTheme="majorBidi" w:cstheme="majorBidi"/>
          <w:color w:val="000000" w:themeColor="text1"/>
        </w:rPr>
        <w:t xml:space="preserve"> (41.0%</w:t>
      </w:r>
      <w:r w:rsidRPr="00DA0923">
        <w:rPr>
          <w:rFonts w:asciiTheme="majorBidi" w:hAnsiTheme="majorBidi" w:cstheme="majorBidi"/>
          <w:color w:val="000000" w:themeColor="text1"/>
        </w:rPr>
        <w:t>) onl</w:t>
      </w:r>
      <w:r w:rsidR="00EE183A" w:rsidRPr="00DA0923">
        <w:rPr>
          <w:rFonts w:asciiTheme="majorBidi" w:hAnsiTheme="majorBidi" w:cstheme="majorBidi"/>
          <w:color w:val="000000" w:themeColor="text1"/>
        </w:rPr>
        <w:t>y for meat, and</w:t>
      </w:r>
      <w:r w:rsidR="003362F9" w:rsidRPr="00DA0923">
        <w:rPr>
          <w:rFonts w:asciiTheme="majorBidi" w:hAnsiTheme="majorBidi" w:cstheme="majorBidi"/>
          <w:color w:val="000000" w:themeColor="text1"/>
        </w:rPr>
        <w:t xml:space="preserve"> </w:t>
      </w:r>
      <w:r w:rsidR="00EE183A" w:rsidRPr="00DA0923">
        <w:rPr>
          <w:rFonts w:asciiTheme="majorBidi" w:hAnsiTheme="majorBidi" w:cstheme="majorBidi"/>
          <w:color w:val="000000" w:themeColor="text1"/>
        </w:rPr>
        <w:t>8,562 head</w:t>
      </w:r>
      <w:r w:rsidR="00BA21D8" w:rsidRPr="00DA0923">
        <w:rPr>
          <w:rFonts w:asciiTheme="majorBidi" w:hAnsiTheme="majorBidi" w:cstheme="majorBidi"/>
          <w:color w:val="000000" w:themeColor="text1"/>
        </w:rPr>
        <w:t>s</w:t>
      </w:r>
      <w:r w:rsidR="00EE183A" w:rsidRPr="00DA0923">
        <w:rPr>
          <w:rFonts w:asciiTheme="majorBidi" w:hAnsiTheme="majorBidi" w:cstheme="majorBidi"/>
          <w:color w:val="000000" w:themeColor="text1"/>
        </w:rPr>
        <w:t xml:space="preserve"> (12.6%</w:t>
      </w:r>
      <w:r w:rsidRPr="00DA0923">
        <w:rPr>
          <w:rFonts w:asciiTheme="majorBidi" w:hAnsiTheme="majorBidi" w:cstheme="majorBidi"/>
          <w:color w:val="000000" w:themeColor="text1"/>
        </w:rPr>
        <w:t xml:space="preserve">) </w:t>
      </w:r>
      <w:r w:rsidR="003362F9" w:rsidRPr="00DA0923">
        <w:rPr>
          <w:rFonts w:asciiTheme="majorBidi" w:hAnsiTheme="majorBidi" w:cstheme="majorBidi"/>
          <w:color w:val="000000" w:themeColor="text1"/>
        </w:rPr>
        <w:t>m</w:t>
      </w:r>
      <w:r w:rsidRPr="00DA0923">
        <w:rPr>
          <w:rFonts w:asciiTheme="majorBidi" w:hAnsiTheme="majorBidi" w:cstheme="majorBidi"/>
          <w:color w:val="000000" w:themeColor="text1"/>
        </w:rPr>
        <w:t xml:space="preserve">ainly for meat, with some milk. </w:t>
      </w:r>
    </w:p>
    <w:p w:rsidR="00D03738" w:rsidRPr="00DA0923" w:rsidRDefault="00D03738" w:rsidP="00DA0923">
      <w:pPr>
        <w:jc w:val="both"/>
        <w:rPr>
          <w:rFonts w:asciiTheme="majorBidi" w:hAnsiTheme="majorBidi" w:cstheme="majorBidi"/>
          <w:color w:val="000000" w:themeColor="text1"/>
        </w:rPr>
      </w:pPr>
    </w:p>
    <w:p w:rsidR="00D03738" w:rsidRDefault="00D03738"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At the governorate level, Hebron </w:t>
      </w:r>
      <w:r w:rsidR="00BA21D8" w:rsidRPr="00DA0923">
        <w:rPr>
          <w:rFonts w:asciiTheme="majorBidi" w:hAnsiTheme="majorBidi" w:cstheme="majorBidi"/>
          <w:color w:val="000000" w:themeColor="text1"/>
        </w:rPr>
        <w:t>G</w:t>
      </w:r>
      <w:r w:rsidRPr="00DA0923">
        <w:rPr>
          <w:rFonts w:asciiTheme="majorBidi" w:hAnsiTheme="majorBidi" w:cstheme="majorBidi"/>
          <w:color w:val="000000" w:themeColor="text1"/>
        </w:rPr>
        <w:t xml:space="preserve">overnorate was the highest in terms of cattle raising, where the percentage of cattle was </w:t>
      </w:r>
      <w:r w:rsidR="003362F9" w:rsidRPr="00DA0923">
        <w:rPr>
          <w:rFonts w:asciiTheme="majorBidi" w:hAnsiTheme="majorBidi" w:cstheme="majorBidi"/>
          <w:color w:val="000000" w:themeColor="text1"/>
        </w:rPr>
        <w:t>(</w:t>
      </w:r>
      <w:r w:rsidRPr="00DA0923">
        <w:rPr>
          <w:rFonts w:asciiTheme="majorBidi" w:hAnsiTheme="majorBidi" w:cstheme="majorBidi"/>
          <w:color w:val="000000" w:themeColor="text1"/>
        </w:rPr>
        <w:t>30.3%</w:t>
      </w:r>
      <w:r w:rsidR="003362F9" w:rsidRPr="00DA0923">
        <w:rPr>
          <w:rFonts w:asciiTheme="majorBidi" w:hAnsiTheme="majorBidi" w:cstheme="majorBidi"/>
          <w:color w:val="000000" w:themeColor="text1"/>
        </w:rPr>
        <w:t>)</w:t>
      </w:r>
      <w:r w:rsidR="00BA21D8"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Jerusalem </w:t>
      </w:r>
      <w:r w:rsidR="00BA21D8" w:rsidRPr="00DA0923">
        <w:rPr>
          <w:rFonts w:asciiTheme="majorBidi" w:hAnsiTheme="majorBidi" w:cstheme="majorBidi"/>
          <w:color w:val="000000" w:themeColor="text1"/>
        </w:rPr>
        <w:t>G</w:t>
      </w:r>
      <w:r w:rsidRPr="00DA0923">
        <w:rPr>
          <w:rFonts w:asciiTheme="majorBidi" w:hAnsiTheme="majorBidi" w:cstheme="majorBidi"/>
          <w:color w:val="000000" w:themeColor="text1"/>
        </w:rPr>
        <w:t xml:space="preserve">overnorate came in with the lowest percentage, accounting for only </w:t>
      </w:r>
      <w:r w:rsidR="003362F9" w:rsidRPr="00DA0923">
        <w:rPr>
          <w:rFonts w:asciiTheme="majorBidi" w:hAnsiTheme="majorBidi" w:cstheme="majorBidi"/>
          <w:color w:val="000000" w:themeColor="text1"/>
        </w:rPr>
        <w:t>(</w:t>
      </w:r>
      <w:r w:rsidRPr="00DA0923">
        <w:rPr>
          <w:rFonts w:asciiTheme="majorBidi" w:hAnsiTheme="majorBidi" w:cstheme="majorBidi"/>
          <w:color w:val="000000" w:themeColor="text1"/>
        </w:rPr>
        <w:t>0.4%</w:t>
      </w:r>
      <w:r w:rsidR="003362F9"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of the total number of cattle in Palestine.</w:t>
      </w:r>
    </w:p>
    <w:p w:rsidR="009715C6" w:rsidRPr="00DA0923" w:rsidRDefault="009715C6" w:rsidP="00DA0923">
      <w:pPr>
        <w:jc w:val="both"/>
        <w:rPr>
          <w:rFonts w:asciiTheme="majorBidi" w:hAnsiTheme="majorBidi" w:cstheme="majorBidi"/>
          <w:color w:val="000000" w:themeColor="text1"/>
          <w:rtl/>
        </w:rPr>
      </w:pPr>
    </w:p>
    <w:p w:rsidR="00D03738" w:rsidRPr="00DA0923" w:rsidRDefault="00D03738"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2.5.</w:t>
      </w:r>
      <w:r w:rsidR="00FC738A"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 xml:space="preserve"> Sheep</w:t>
      </w:r>
      <w:r w:rsidRPr="00DA0923">
        <w:rPr>
          <w:rFonts w:asciiTheme="majorBidi" w:hAnsiTheme="majorBidi" w:cstheme="majorBidi"/>
          <w:b/>
          <w:bCs/>
          <w:color w:val="000000" w:themeColor="text1"/>
        </w:rPr>
        <w:t xml:space="preserve"> </w:t>
      </w:r>
    </w:p>
    <w:p w:rsidR="00D03738" w:rsidRPr="00DA0923" w:rsidRDefault="00D03738"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number of sheep as on 01/</w:t>
      </w:r>
      <w:r w:rsidR="00EE183A" w:rsidRPr="00DA0923">
        <w:rPr>
          <w:rFonts w:asciiTheme="majorBidi" w:hAnsiTheme="majorBidi" w:cstheme="majorBidi"/>
          <w:color w:val="000000" w:themeColor="text1"/>
        </w:rPr>
        <w:t>10/2021 in Palestine reached 7</w:t>
      </w:r>
      <w:r w:rsidRPr="00DA0923">
        <w:rPr>
          <w:rFonts w:asciiTheme="majorBidi" w:hAnsiTheme="majorBidi" w:cstheme="majorBidi"/>
          <w:color w:val="000000" w:themeColor="text1"/>
        </w:rPr>
        <w:t>71,168 head</w:t>
      </w:r>
      <w:r w:rsidR="00BA21D8" w:rsidRPr="00DA0923">
        <w:rPr>
          <w:rFonts w:asciiTheme="majorBidi" w:hAnsiTheme="majorBidi" w:cstheme="majorBidi"/>
          <w:color w:val="000000" w:themeColor="text1"/>
        </w:rPr>
        <w:t>s</w:t>
      </w:r>
      <w:r w:rsidRPr="00DA0923">
        <w:rPr>
          <w:rFonts w:asciiTheme="majorBidi" w:hAnsiTheme="majorBidi" w:cstheme="majorBidi"/>
          <w:color w:val="000000" w:themeColor="text1"/>
        </w:rPr>
        <w:t>, of which 713,271</w:t>
      </w:r>
      <w:r w:rsidR="00EE183A" w:rsidRPr="00DA0923">
        <w:rPr>
          <w:rFonts w:asciiTheme="majorBidi" w:hAnsiTheme="majorBidi" w:cstheme="majorBidi"/>
          <w:color w:val="000000" w:themeColor="text1"/>
        </w:rPr>
        <w:t xml:space="preserve"> head</w:t>
      </w:r>
      <w:r w:rsidR="00BA21D8" w:rsidRPr="00DA0923">
        <w:rPr>
          <w:rFonts w:asciiTheme="majorBidi" w:hAnsiTheme="majorBidi" w:cstheme="majorBidi"/>
          <w:color w:val="000000" w:themeColor="text1"/>
        </w:rPr>
        <w:t>s</w:t>
      </w:r>
      <w:r w:rsidR="00EE183A" w:rsidRPr="00DA0923">
        <w:rPr>
          <w:rFonts w:asciiTheme="majorBidi" w:hAnsiTheme="majorBidi" w:cstheme="majorBidi"/>
          <w:color w:val="000000" w:themeColor="text1"/>
        </w:rPr>
        <w:t xml:space="preserve"> (92.5%) in </w:t>
      </w:r>
      <w:r w:rsidR="001F0AC2">
        <w:rPr>
          <w:rFonts w:asciiTheme="majorBidi" w:hAnsiTheme="majorBidi" w:cstheme="majorBidi"/>
          <w:color w:val="000000" w:themeColor="text1"/>
        </w:rPr>
        <w:t xml:space="preserve">the West Bank </w:t>
      </w:r>
      <w:r w:rsidR="00EE183A" w:rsidRPr="00DA0923">
        <w:rPr>
          <w:rFonts w:asciiTheme="majorBidi" w:hAnsiTheme="majorBidi" w:cstheme="majorBidi"/>
          <w:color w:val="000000" w:themeColor="text1"/>
        </w:rPr>
        <w:t>and 57,897 head</w:t>
      </w:r>
      <w:r w:rsidR="00BA21D8" w:rsidRPr="00DA0923">
        <w:rPr>
          <w:rFonts w:asciiTheme="majorBidi" w:hAnsiTheme="majorBidi" w:cstheme="majorBidi"/>
          <w:color w:val="000000" w:themeColor="text1"/>
        </w:rPr>
        <w:t>s</w:t>
      </w:r>
      <w:r w:rsidR="00EE183A" w:rsidRPr="00DA0923">
        <w:rPr>
          <w:rFonts w:asciiTheme="majorBidi" w:hAnsiTheme="majorBidi" w:cstheme="majorBidi"/>
          <w:color w:val="000000" w:themeColor="text1"/>
        </w:rPr>
        <w:t xml:space="preserve"> (7.5%</w:t>
      </w:r>
      <w:r w:rsidRPr="00DA0923">
        <w:rPr>
          <w:rFonts w:asciiTheme="majorBidi" w:hAnsiTheme="majorBidi" w:cstheme="majorBidi"/>
          <w:color w:val="000000" w:themeColor="text1"/>
        </w:rPr>
        <w:t>) in Gaza Strip.</w:t>
      </w:r>
    </w:p>
    <w:p w:rsidR="00D03738" w:rsidRPr="00DA0923" w:rsidRDefault="00D03738" w:rsidP="00DA0923">
      <w:pPr>
        <w:jc w:val="both"/>
        <w:rPr>
          <w:rFonts w:asciiTheme="majorBidi" w:hAnsiTheme="majorBidi" w:cstheme="majorBidi"/>
          <w:color w:val="000000" w:themeColor="text1"/>
        </w:rPr>
      </w:pPr>
    </w:p>
    <w:p w:rsidR="00D03738" w:rsidRPr="00DA0923" w:rsidRDefault="00D03738"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sheep were distributed according to t</w:t>
      </w:r>
      <w:r w:rsidR="00EE183A" w:rsidRPr="00DA0923">
        <w:rPr>
          <w:rFonts w:asciiTheme="majorBidi" w:hAnsiTheme="majorBidi" w:cstheme="majorBidi"/>
          <w:color w:val="000000" w:themeColor="text1"/>
        </w:rPr>
        <w:t>he strain in Palestine 363,759 head</w:t>
      </w:r>
      <w:r w:rsidR="00BA21D8" w:rsidRPr="00DA0923">
        <w:rPr>
          <w:rFonts w:asciiTheme="majorBidi" w:hAnsiTheme="majorBidi" w:cstheme="majorBidi"/>
          <w:color w:val="000000" w:themeColor="text1"/>
        </w:rPr>
        <w:t>s</w:t>
      </w:r>
      <w:r w:rsidR="00EE183A" w:rsidRPr="00DA0923">
        <w:rPr>
          <w:rFonts w:asciiTheme="majorBidi" w:hAnsiTheme="majorBidi" w:cstheme="majorBidi"/>
          <w:color w:val="000000" w:themeColor="text1"/>
        </w:rPr>
        <w:t xml:space="preserve"> (47.2%) for local, 283,651 head</w:t>
      </w:r>
      <w:r w:rsidR="00BA21D8" w:rsidRPr="00DA0923">
        <w:rPr>
          <w:rFonts w:asciiTheme="majorBidi" w:hAnsiTheme="majorBidi" w:cstheme="majorBidi"/>
          <w:color w:val="000000" w:themeColor="text1"/>
        </w:rPr>
        <w:t>s</w:t>
      </w:r>
      <w:r w:rsidR="00EE183A" w:rsidRPr="00DA0923">
        <w:rPr>
          <w:rFonts w:asciiTheme="majorBidi" w:hAnsiTheme="majorBidi" w:cstheme="majorBidi"/>
          <w:color w:val="000000" w:themeColor="text1"/>
        </w:rPr>
        <w:t xml:space="preserve"> (36.8%) for </w:t>
      </w:r>
      <w:proofErr w:type="spellStart"/>
      <w:r w:rsidR="00BA21D8" w:rsidRPr="00DA0923">
        <w:rPr>
          <w:rFonts w:asciiTheme="majorBidi" w:hAnsiTheme="majorBidi" w:cstheme="majorBidi"/>
          <w:color w:val="000000" w:themeColor="text1"/>
        </w:rPr>
        <w:t>A</w:t>
      </w:r>
      <w:r w:rsidR="00EE183A" w:rsidRPr="00DA0923">
        <w:rPr>
          <w:rFonts w:asciiTheme="majorBidi" w:hAnsiTheme="majorBidi" w:cstheme="majorBidi"/>
          <w:color w:val="000000" w:themeColor="text1"/>
        </w:rPr>
        <w:t>saf</w:t>
      </w:r>
      <w:proofErr w:type="spellEnd"/>
      <w:r w:rsidR="00EE183A" w:rsidRPr="00DA0923">
        <w:rPr>
          <w:rFonts w:asciiTheme="majorBidi" w:hAnsiTheme="majorBidi" w:cstheme="majorBidi"/>
          <w:color w:val="000000" w:themeColor="text1"/>
        </w:rPr>
        <w:t>, 118,150 head</w:t>
      </w:r>
      <w:r w:rsidR="00BA21D8" w:rsidRPr="00DA0923">
        <w:rPr>
          <w:rFonts w:asciiTheme="majorBidi" w:hAnsiTheme="majorBidi" w:cstheme="majorBidi"/>
          <w:color w:val="000000" w:themeColor="text1"/>
        </w:rPr>
        <w:t>s</w:t>
      </w:r>
      <w:r w:rsidR="00EE183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15.3%) for </w:t>
      </w:r>
      <w:r w:rsidR="00EE183A" w:rsidRPr="00DA0923">
        <w:rPr>
          <w:rFonts w:asciiTheme="majorBidi" w:hAnsiTheme="majorBidi" w:cstheme="majorBidi"/>
          <w:color w:val="000000" w:themeColor="text1"/>
        </w:rPr>
        <w:t>hybrid, and 5,608 head</w:t>
      </w:r>
      <w:r w:rsidR="00BA21D8" w:rsidRPr="00DA0923">
        <w:rPr>
          <w:rFonts w:asciiTheme="majorBidi" w:hAnsiTheme="majorBidi" w:cstheme="majorBidi"/>
          <w:color w:val="000000" w:themeColor="text1"/>
        </w:rPr>
        <w:t>s</w:t>
      </w:r>
      <w:r w:rsidR="00EE183A" w:rsidRPr="00DA0923">
        <w:rPr>
          <w:rFonts w:asciiTheme="majorBidi" w:hAnsiTheme="majorBidi" w:cstheme="majorBidi"/>
          <w:color w:val="000000" w:themeColor="text1"/>
        </w:rPr>
        <w:t xml:space="preserve"> (0.7%</w:t>
      </w:r>
      <w:r w:rsidRPr="00DA0923">
        <w:rPr>
          <w:rFonts w:asciiTheme="majorBidi" w:hAnsiTheme="majorBidi" w:cstheme="majorBidi"/>
          <w:color w:val="000000" w:themeColor="text1"/>
        </w:rPr>
        <w:t xml:space="preserve">) for other. </w:t>
      </w:r>
    </w:p>
    <w:p w:rsidR="00D03738" w:rsidRPr="00DA0923" w:rsidRDefault="00D03738" w:rsidP="00DA0923">
      <w:pPr>
        <w:jc w:val="both"/>
        <w:rPr>
          <w:rFonts w:asciiTheme="majorBidi" w:hAnsiTheme="majorBidi" w:cstheme="majorBidi"/>
          <w:color w:val="000000" w:themeColor="text1"/>
        </w:rPr>
      </w:pPr>
    </w:p>
    <w:p w:rsidR="00D03738" w:rsidRPr="00DA0923" w:rsidRDefault="00D03738"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By sys</w:t>
      </w:r>
      <w:r w:rsidR="00EE183A" w:rsidRPr="00DA0923">
        <w:rPr>
          <w:rFonts w:asciiTheme="majorBidi" w:hAnsiTheme="majorBidi" w:cstheme="majorBidi"/>
          <w:color w:val="000000" w:themeColor="text1"/>
        </w:rPr>
        <w:t>tem of raising, it was 322,239</w:t>
      </w:r>
      <w:r w:rsidRPr="00DA0923">
        <w:rPr>
          <w:rFonts w:asciiTheme="majorBidi" w:hAnsiTheme="majorBidi" w:cstheme="majorBidi"/>
          <w:color w:val="000000" w:themeColor="text1"/>
        </w:rPr>
        <w:t xml:space="preserve"> head</w:t>
      </w:r>
      <w:r w:rsidR="00BA21D8" w:rsidRPr="00DA0923">
        <w:rPr>
          <w:rFonts w:asciiTheme="majorBidi" w:hAnsiTheme="majorBidi" w:cstheme="majorBidi"/>
          <w:color w:val="000000" w:themeColor="text1"/>
        </w:rPr>
        <w:t>s</w:t>
      </w:r>
      <w:r w:rsidRPr="00DA0923">
        <w:rPr>
          <w:rFonts w:asciiTheme="majorBidi" w:hAnsiTheme="majorBidi" w:cstheme="majorBidi"/>
          <w:color w:val="000000" w:themeColor="text1"/>
        </w:rPr>
        <w:t xml:space="preserve"> (41.8 %) </w:t>
      </w:r>
      <w:r w:rsidR="00506626" w:rsidRPr="00DA0923">
        <w:rPr>
          <w:rFonts w:asciiTheme="majorBidi" w:hAnsiTheme="majorBidi" w:cstheme="majorBidi"/>
          <w:color w:val="000000" w:themeColor="text1"/>
        </w:rPr>
        <w:t>intensive</w:t>
      </w:r>
      <w:r w:rsidR="00EE183A" w:rsidRPr="00DA0923">
        <w:rPr>
          <w:rFonts w:asciiTheme="majorBidi" w:hAnsiTheme="majorBidi" w:cstheme="majorBidi"/>
          <w:color w:val="000000" w:themeColor="text1"/>
        </w:rPr>
        <w:t>, and 448,929 head</w:t>
      </w:r>
      <w:r w:rsidR="00BA21D8" w:rsidRPr="00DA0923">
        <w:rPr>
          <w:rFonts w:asciiTheme="majorBidi" w:hAnsiTheme="majorBidi" w:cstheme="majorBidi"/>
          <w:color w:val="000000" w:themeColor="text1"/>
        </w:rPr>
        <w:t>s</w:t>
      </w:r>
      <w:r w:rsidR="00EE183A" w:rsidRPr="00DA0923">
        <w:rPr>
          <w:rFonts w:asciiTheme="majorBidi" w:hAnsiTheme="majorBidi" w:cstheme="majorBidi"/>
          <w:color w:val="000000" w:themeColor="text1"/>
        </w:rPr>
        <w:t xml:space="preserve"> (58.2%</w:t>
      </w:r>
      <w:r w:rsidRPr="00DA0923">
        <w:rPr>
          <w:rFonts w:asciiTheme="majorBidi" w:hAnsiTheme="majorBidi" w:cstheme="majorBidi"/>
          <w:color w:val="000000" w:themeColor="text1"/>
        </w:rPr>
        <w:t>) semi-</w:t>
      </w:r>
      <w:r w:rsidR="00506626" w:rsidRPr="00DA0923">
        <w:rPr>
          <w:rFonts w:asciiTheme="majorBidi" w:hAnsiTheme="majorBidi" w:cstheme="majorBidi"/>
          <w:color w:val="000000" w:themeColor="text1"/>
        </w:rPr>
        <w:t xml:space="preserve"> intensive</w:t>
      </w:r>
      <w:r w:rsidRPr="00DA0923">
        <w:rPr>
          <w:rFonts w:asciiTheme="majorBidi" w:hAnsiTheme="majorBidi" w:cstheme="majorBidi"/>
          <w:color w:val="000000" w:themeColor="text1"/>
        </w:rPr>
        <w:t xml:space="preserve">. </w:t>
      </w:r>
    </w:p>
    <w:p w:rsidR="00D03738" w:rsidRPr="00DA0923" w:rsidRDefault="00D03738" w:rsidP="00DA0923">
      <w:pPr>
        <w:jc w:val="both"/>
        <w:rPr>
          <w:rFonts w:asciiTheme="majorBidi" w:hAnsiTheme="majorBidi" w:cstheme="majorBidi"/>
          <w:color w:val="000000" w:themeColor="text1"/>
        </w:rPr>
      </w:pPr>
    </w:p>
    <w:p w:rsidR="00D03738" w:rsidRPr="00DA0923" w:rsidRDefault="00D03738"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Regard</w:t>
      </w:r>
      <w:r w:rsidR="009C2E4B" w:rsidRPr="00DA0923">
        <w:rPr>
          <w:rFonts w:asciiTheme="majorBidi" w:hAnsiTheme="majorBidi" w:cstheme="majorBidi"/>
          <w:color w:val="000000" w:themeColor="text1"/>
        </w:rPr>
        <w:t>ing</w:t>
      </w:r>
      <w:r w:rsidRPr="00DA0923">
        <w:rPr>
          <w:rFonts w:asciiTheme="majorBidi" w:hAnsiTheme="majorBidi" w:cstheme="majorBidi"/>
          <w:color w:val="000000" w:themeColor="text1"/>
        </w:rPr>
        <w:t xml:space="preserve"> the distribution of sheep according to the main purpose of ra</w:t>
      </w:r>
      <w:r w:rsidR="00EE183A" w:rsidRPr="00DA0923">
        <w:rPr>
          <w:rFonts w:asciiTheme="majorBidi" w:hAnsiTheme="majorBidi" w:cstheme="majorBidi"/>
          <w:color w:val="000000" w:themeColor="text1"/>
        </w:rPr>
        <w:t>ising in Palestine, the</w:t>
      </w:r>
      <w:r w:rsidR="009C2E4B" w:rsidRPr="00DA0923">
        <w:rPr>
          <w:rFonts w:asciiTheme="majorBidi" w:hAnsiTheme="majorBidi" w:cstheme="majorBidi"/>
          <w:color w:val="000000" w:themeColor="text1"/>
        </w:rPr>
        <w:t>re</w:t>
      </w:r>
      <w:r w:rsidR="00EE183A" w:rsidRPr="00DA0923">
        <w:rPr>
          <w:rFonts w:asciiTheme="majorBidi" w:hAnsiTheme="majorBidi" w:cstheme="majorBidi"/>
          <w:color w:val="000000" w:themeColor="text1"/>
        </w:rPr>
        <w:t xml:space="preserve"> were 99,436 head</w:t>
      </w:r>
      <w:r w:rsidR="009C2E4B" w:rsidRPr="00DA0923">
        <w:rPr>
          <w:rFonts w:asciiTheme="majorBidi" w:hAnsiTheme="majorBidi" w:cstheme="majorBidi"/>
          <w:color w:val="000000" w:themeColor="text1"/>
        </w:rPr>
        <w:t>s</w:t>
      </w:r>
      <w:r w:rsidR="00EE183A" w:rsidRPr="00DA0923">
        <w:rPr>
          <w:rFonts w:asciiTheme="majorBidi" w:hAnsiTheme="majorBidi" w:cstheme="majorBidi"/>
          <w:color w:val="000000" w:themeColor="text1"/>
        </w:rPr>
        <w:t xml:space="preserve"> (12.9%) only for milk, 484,008 head</w:t>
      </w:r>
      <w:r w:rsidR="009C2E4B" w:rsidRPr="00DA0923">
        <w:rPr>
          <w:rFonts w:asciiTheme="majorBidi" w:hAnsiTheme="majorBidi" w:cstheme="majorBidi"/>
          <w:color w:val="000000" w:themeColor="text1"/>
        </w:rPr>
        <w:t>s</w:t>
      </w:r>
      <w:r w:rsidR="00EE183A" w:rsidRPr="00DA0923">
        <w:rPr>
          <w:rFonts w:asciiTheme="majorBidi" w:hAnsiTheme="majorBidi" w:cstheme="majorBidi"/>
          <w:color w:val="000000" w:themeColor="text1"/>
        </w:rPr>
        <w:t xml:space="preserve"> (62.8%) mainly </w:t>
      </w:r>
      <w:r w:rsidR="009C2E4B" w:rsidRPr="00DA0923">
        <w:rPr>
          <w:rFonts w:asciiTheme="majorBidi" w:hAnsiTheme="majorBidi" w:cstheme="majorBidi"/>
          <w:color w:val="000000" w:themeColor="text1"/>
        </w:rPr>
        <w:t xml:space="preserve">for </w:t>
      </w:r>
      <w:r w:rsidR="00EE183A" w:rsidRPr="00DA0923">
        <w:rPr>
          <w:rFonts w:asciiTheme="majorBidi" w:hAnsiTheme="majorBidi" w:cstheme="majorBidi"/>
          <w:color w:val="000000" w:themeColor="text1"/>
        </w:rPr>
        <w:t xml:space="preserve">milk with some meat, </w:t>
      </w:r>
      <w:r w:rsidRPr="00DA0923">
        <w:rPr>
          <w:rFonts w:asciiTheme="majorBidi" w:hAnsiTheme="majorBidi" w:cstheme="majorBidi"/>
          <w:color w:val="000000" w:themeColor="text1"/>
        </w:rPr>
        <w:t>88,592 head</w:t>
      </w:r>
      <w:r w:rsidR="009C2E4B" w:rsidRPr="00DA0923">
        <w:rPr>
          <w:rFonts w:asciiTheme="majorBidi" w:hAnsiTheme="majorBidi" w:cstheme="majorBidi"/>
          <w:color w:val="000000" w:themeColor="text1"/>
        </w:rPr>
        <w:t>s</w:t>
      </w:r>
      <w:r w:rsidRPr="00DA0923">
        <w:rPr>
          <w:rFonts w:asciiTheme="majorBidi" w:hAnsiTheme="majorBidi" w:cstheme="majorBidi"/>
          <w:color w:val="000000" w:themeColor="text1"/>
        </w:rPr>
        <w:t xml:space="preserve"> (11.</w:t>
      </w:r>
      <w:r w:rsidRPr="00DA0923">
        <w:rPr>
          <w:rFonts w:asciiTheme="majorBidi" w:hAnsiTheme="majorBidi" w:cstheme="majorBidi"/>
          <w:color w:val="000000" w:themeColor="text1"/>
          <w:rtl/>
        </w:rPr>
        <w:t>5</w:t>
      </w:r>
      <w:r w:rsidR="00EE183A" w:rsidRPr="00DA0923">
        <w:rPr>
          <w:rFonts w:asciiTheme="majorBidi" w:hAnsiTheme="majorBidi" w:cstheme="majorBidi"/>
          <w:color w:val="000000" w:themeColor="text1"/>
        </w:rPr>
        <w:t xml:space="preserve">%) only for meat, and </w:t>
      </w:r>
      <w:r w:rsidRPr="00DA0923">
        <w:rPr>
          <w:rFonts w:asciiTheme="majorBidi" w:hAnsiTheme="majorBidi" w:cstheme="majorBidi"/>
          <w:color w:val="000000" w:themeColor="text1"/>
        </w:rPr>
        <w:t>99,132 head</w:t>
      </w:r>
      <w:r w:rsidR="009C2E4B" w:rsidRPr="00DA0923">
        <w:rPr>
          <w:rFonts w:asciiTheme="majorBidi" w:hAnsiTheme="majorBidi" w:cstheme="majorBidi"/>
          <w:color w:val="000000" w:themeColor="text1"/>
        </w:rPr>
        <w:t>s</w:t>
      </w:r>
      <w:r w:rsidRPr="00DA0923">
        <w:rPr>
          <w:rFonts w:asciiTheme="majorBidi" w:hAnsiTheme="majorBidi" w:cstheme="majorBidi"/>
          <w:color w:val="000000" w:themeColor="text1"/>
        </w:rPr>
        <w:t xml:space="preserve"> (12.</w:t>
      </w:r>
      <w:r w:rsidRPr="00DA0923">
        <w:rPr>
          <w:rFonts w:asciiTheme="majorBidi" w:hAnsiTheme="majorBidi" w:cstheme="majorBidi"/>
          <w:color w:val="000000" w:themeColor="text1"/>
          <w:rtl/>
        </w:rPr>
        <w:t>8</w:t>
      </w:r>
      <w:r w:rsidR="00EE183A"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w:t>
      </w:r>
      <w:r w:rsidR="009C2E4B" w:rsidRPr="00DA0923">
        <w:rPr>
          <w:rFonts w:asciiTheme="majorBidi" w:hAnsiTheme="majorBidi" w:cstheme="majorBidi"/>
          <w:color w:val="000000" w:themeColor="text1"/>
        </w:rPr>
        <w:t>m</w:t>
      </w:r>
      <w:r w:rsidRPr="00DA0923">
        <w:rPr>
          <w:rFonts w:asciiTheme="majorBidi" w:hAnsiTheme="majorBidi" w:cstheme="majorBidi"/>
          <w:color w:val="000000" w:themeColor="text1"/>
        </w:rPr>
        <w:t xml:space="preserve">ainly for meat, with some milk. </w:t>
      </w:r>
    </w:p>
    <w:p w:rsidR="00D03738" w:rsidRPr="00DA0923" w:rsidRDefault="00D03738" w:rsidP="00DA0923">
      <w:pPr>
        <w:jc w:val="both"/>
        <w:rPr>
          <w:rFonts w:asciiTheme="majorBidi" w:hAnsiTheme="majorBidi" w:cstheme="majorBidi"/>
          <w:color w:val="000000" w:themeColor="text1"/>
        </w:rPr>
      </w:pPr>
    </w:p>
    <w:p w:rsidR="00D03738" w:rsidRPr="00DA0923" w:rsidRDefault="00D03738" w:rsidP="00DA0923">
      <w:pP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At the governorate level, Hebron </w:t>
      </w:r>
      <w:r w:rsidR="009C2E4B" w:rsidRPr="00DA0923">
        <w:rPr>
          <w:rFonts w:asciiTheme="majorBidi" w:hAnsiTheme="majorBidi" w:cstheme="majorBidi"/>
          <w:color w:val="000000" w:themeColor="text1"/>
        </w:rPr>
        <w:t>G</w:t>
      </w:r>
      <w:r w:rsidRPr="00DA0923">
        <w:rPr>
          <w:rFonts w:asciiTheme="majorBidi" w:hAnsiTheme="majorBidi" w:cstheme="majorBidi"/>
          <w:color w:val="000000" w:themeColor="text1"/>
        </w:rPr>
        <w:t xml:space="preserve">overnorate was the highest in terms of sheep raising, where the percentage of sheep was </w:t>
      </w:r>
      <w:r w:rsidR="003362F9" w:rsidRPr="00DA0923">
        <w:rPr>
          <w:rFonts w:asciiTheme="majorBidi" w:hAnsiTheme="majorBidi" w:cstheme="majorBidi"/>
          <w:color w:val="000000" w:themeColor="text1"/>
        </w:rPr>
        <w:t>(</w:t>
      </w:r>
      <w:r w:rsidRPr="00DA0923">
        <w:rPr>
          <w:rFonts w:asciiTheme="majorBidi" w:hAnsiTheme="majorBidi" w:cstheme="majorBidi"/>
          <w:color w:val="000000" w:themeColor="text1"/>
        </w:rPr>
        <w:t>26.0%</w:t>
      </w:r>
      <w:r w:rsidR="003362F9"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and Rafah </w:t>
      </w:r>
      <w:r w:rsidR="009C2E4B" w:rsidRPr="00DA0923">
        <w:rPr>
          <w:rFonts w:asciiTheme="majorBidi" w:hAnsiTheme="majorBidi" w:cstheme="majorBidi"/>
          <w:color w:val="000000" w:themeColor="text1"/>
        </w:rPr>
        <w:t>G</w:t>
      </w:r>
      <w:r w:rsidRPr="00DA0923">
        <w:rPr>
          <w:rFonts w:asciiTheme="majorBidi" w:hAnsiTheme="majorBidi" w:cstheme="majorBidi"/>
          <w:color w:val="000000" w:themeColor="text1"/>
        </w:rPr>
        <w:t xml:space="preserve">overnorate came in with the lowest percentage, accounting for only </w:t>
      </w:r>
      <w:r w:rsidR="003362F9" w:rsidRPr="00DA0923">
        <w:rPr>
          <w:rFonts w:asciiTheme="majorBidi" w:hAnsiTheme="majorBidi" w:cstheme="majorBidi"/>
          <w:color w:val="000000" w:themeColor="text1"/>
        </w:rPr>
        <w:t>(</w:t>
      </w:r>
      <w:r w:rsidRPr="00DA0923">
        <w:rPr>
          <w:rFonts w:asciiTheme="majorBidi" w:hAnsiTheme="majorBidi" w:cstheme="majorBidi"/>
          <w:color w:val="000000" w:themeColor="text1"/>
        </w:rPr>
        <w:t>0.9%</w:t>
      </w:r>
      <w:r w:rsidR="003362F9"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of the total number of sheep in Palestine.</w:t>
      </w:r>
    </w:p>
    <w:p w:rsidR="003362F9" w:rsidRPr="00DA0923" w:rsidRDefault="003362F9" w:rsidP="00DA0923">
      <w:pPr>
        <w:jc w:val="both"/>
        <w:rPr>
          <w:rFonts w:asciiTheme="majorBidi" w:hAnsiTheme="majorBidi" w:cstheme="majorBidi"/>
          <w:color w:val="000000" w:themeColor="text1"/>
        </w:rPr>
      </w:pPr>
    </w:p>
    <w:p w:rsidR="00D03738" w:rsidRPr="00DA0923" w:rsidRDefault="00FC738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Pr="00DA0923">
        <w:rPr>
          <w:rFonts w:asciiTheme="majorBidi" w:hAnsiTheme="majorBidi" w:cstheme="majorBidi"/>
          <w:b/>
          <w:bCs/>
          <w:color w:val="000000" w:themeColor="text1"/>
        </w:rPr>
        <w:t>3</w:t>
      </w:r>
      <w:r w:rsidR="002A655F" w:rsidRPr="00DA0923">
        <w:rPr>
          <w:rFonts w:asciiTheme="majorBidi" w:hAnsiTheme="majorBidi" w:cstheme="majorBidi"/>
          <w:b/>
          <w:bCs/>
          <w:color w:val="000000" w:themeColor="text1"/>
        </w:rPr>
        <w:t xml:space="preserve"> Goats</w:t>
      </w:r>
      <w:r w:rsidR="00D03738" w:rsidRPr="00DA0923">
        <w:rPr>
          <w:rFonts w:asciiTheme="majorBidi" w:hAnsiTheme="majorBidi" w:cstheme="majorBidi"/>
          <w:b/>
          <w:bCs/>
          <w:color w:val="000000" w:themeColor="text1"/>
        </w:rPr>
        <w:t xml:space="preserve"> </w:t>
      </w:r>
    </w:p>
    <w:p w:rsidR="00D03738" w:rsidRPr="00DA0923" w:rsidRDefault="00D03738"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number of goats as on 01/10/2021 in Palestine reached 2</w:t>
      </w:r>
      <w:r w:rsidR="00EE183A" w:rsidRPr="00DA0923">
        <w:rPr>
          <w:rFonts w:asciiTheme="majorBidi" w:hAnsiTheme="majorBidi" w:cstheme="majorBidi"/>
          <w:color w:val="000000" w:themeColor="text1"/>
        </w:rPr>
        <w:t>39,966 head</w:t>
      </w:r>
      <w:r w:rsidR="009C2E4B" w:rsidRPr="00DA0923">
        <w:rPr>
          <w:rFonts w:asciiTheme="majorBidi" w:hAnsiTheme="majorBidi" w:cstheme="majorBidi"/>
          <w:color w:val="000000" w:themeColor="text1"/>
        </w:rPr>
        <w:t>s</w:t>
      </w:r>
      <w:r w:rsidR="00EE183A" w:rsidRPr="00DA0923">
        <w:rPr>
          <w:rFonts w:asciiTheme="majorBidi" w:hAnsiTheme="majorBidi" w:cstheme="majorBidi"/>
          <w:color w:val="000000" w:themeColor="text1"/>
        </w:rPr>
        <w:t>, of which 231,328</w:t>
      </w:r>
      <w:r w:rsidRPr="00DA0923">
        <w:rPr>
          <w:rFonts w:asciiTheme="majorBidi" w:hAnsiTheme="majorBidi" w:cstheme="majorBidi"/>
          <w:color w:val="000000" w:themeColor="text1"/>
        </w:rPr>
        <w:t xml:space="preserve"> head</w:t>
      </w:r>
      <w:r w:rsidR="009C2E4B" w:rsidRPr="00DA0923">
        <w:rPr>
          <w:rFonts w:asciiTheme="majorBidi" w:hAnsiTheme="majorBidi" w:cstheme="majorBidi"/>
          <w:color w:val="000000" w:themeColor="text1"/>
        </w:rPr>
        <w:t>s</w:t>
      </w:r>
      <w:r w:rsidRPr="00DA0923">
        <w:rPr>
          <w:rFonts w:asciiTheme="majorBidi" w:hAnsiTheme="majorBidi" w:cstheme="majorBidi"/>
          <w:color w:val="000000" w:themeColor="text1"/>
        </w:rPr>
        <w:t xml:space="preserve"> </w:t>
      </w:r>
      <w:r w:rsidR="00EE183A" w:rsidRPr="00DA0923">
        <w:rPr>
          <w:rFonts w:asciiTheme="majorBidi" w:hAnsiTheme="majorBidi" w:cstheme="majorBidi"/>
          <w:color w:val="000000" w:themeColor="text1"/>
        </w:rPr>
        <w:t xml:space="preserve">(96.4%) in </w:t>
      </w:r>
      <w:r w:rsidR="001F0AC2">
        <w:rPr>
          <w:rFonts w:asciiTheme="majorBidi" w:hAnsiTheme="majorBidi" w:cstheme="majorBidi"/>
          <w:color w:val="000000" w:themeColor="text1"/>
        </w:rPr>
        <w:t xml:space="preserve">the West Bank </w:t>
      </w:r>
      <w:r w:rsidR="00EE183A" w:rsidRPr="00DA0923">
        <w:rPr>
          <w:rFonts w:asciiTheme="majorBidi" w:hAnsiTheme="majorBidi" w:cstheme="majorBidi"/>
          <w:color w:val="000000" w:themeColor="text1"/>
        </w:rPr>
        <w:t>and 8,638</w:t>
      </w:r>
      <w:r w:rsidRPr="00DA0923">
        <w:rPr>
          <w:rFonts w:asciiTheme="majorBidi" w:hAnsiTheme="majorBidi" w:cstheme="majorBidi"/>
          <w:color w:val="000000" w:themeColor="text1"/>
        </w:rPr>
        <w:t xml:space="preserve"> head</w:t>
      </w:r>
      <w:r w:rsidR="009C2E4B" w:rsidRPr="00DA0923">
        <w:rPr>
          <w:rFonts w:asciiTheme="majorBidi" w:hAnsiTheme="majorBidi" w:cstheme="majorBidi"/>
          <w:color w:val="000000" w:themeColor="text1"/>
        </w:rPr>
        <w:t>s</w:t>
      </w:r>
      <w:r w:rsidRPr="00DA0923">
        <w:rPr>
          <w:rFonts w:asciiTheme="majorBidi" w:hAnsiTheme="majorBidi" w:cstheme="majorBidi"/>
          <w:color w:val="000000" w:themeColor="text1"/>
        </w:rPr>
        <w:t xml:space="preserve"> (3.6</w:t>
      </w:r>
      <w:r w:rsidR="00EE183A" w:rsidRPr="00DA0923">
        <w:rPr>
          <w:rFonts w:asciiTheme="majorBidi" w:hAnsiTheme="majorBidi" w:cstheme="majorBidi"/>
          <w:color w:val="000000" w:themeColor="text1"/>
        </w:rPr>
        <w:t>%</w:t>
      </w:r>
      <w:r w:rsidRPr="00DA0923">
        <w:rPr>
          <w:rFonts w:asciiTheme="majorBidi" w:hAnsiTheme="majorBidi" w:cstheme="majorBidi"/>
          <w:color w:val="000000" w:themeColor="text1"/>
        </w:rPr>
        <w:t>) in Gaza Strip.</w:t>
      </w:r>
    </w:p>
    <w:p w:rsidR="00D03738" w:rsidRPr="00DA0923" w:rsidRDefault="009C2E4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G</w:t>
      </w:r>
      <w:r w:rsidR="00D03738" w:rsidRPr="00DA0923">
        <w:rPr>
          <w:rFonts w:asciiTheme="majorBidi" w:hAnsiTheme="majorBidi" w:cstheme="majorBidi"/>
          <w:color w:val="000000" w:themeColor="text1"/>
        </w:rPr>
        <w:t>oats were distributed according to the strain in P</w:t>
      </w:r>
      <w:r w:rsidR="00EE183A" w:rsidRPr="00DA0923">
        <w:rPr>
          <w:rFonts w:asciiTheme="majorBidi" w:hAnsiTheme="majorBidi" w:cstheme="majorBidi"/>
          <w:color w:val="000000" w:themeColor="text1"/>
        </w:rPr>
        <w:t>alestine</w:t>
      </w:r>
      <w:r w:rsidR="007B72E2" w:rsidRPr="00DA0923">
        <w:rPr>
          <w:rFonts w:asciiTheme="majorBidi" w:hAnsiTheme="majorBidi" w:cstheme="majorBidi"/>
          <w:color w:val="000000" w:themeColor="text1"/>
        </w:rPr>
        <w:t xml:space="preserve"> </w:t>
      </w:r>
      <w:r w:rsidR="00EE183A" w:rsidRPr="00DA0923">
        <w:rPr>
          <w:rFonts w:asciiTheme="majorBidi" w:hAnsiTheme="majorBidi" w:cstheme="majorBidi"/>
          <w:color w:val="000000" w:themeColor="text1"/>
        </w:rPr>
        <w:t>211,659 head</w:t>
      </w:r>
      <w:r w:rsidRPr="00DA0923">
        <w:rPr>
          <w:rFonts w:asciiTheme="majorBidi" w:hAnsiTheme="majorBidi" w:cstheme="majorBidi"/>
          <w:color w:val="000000" w:themeColor="text1"/>
        </w:rPr>
        <w:t>s</w:t>
      </w:r>
      <w:r w:rsidR="00EE183A" w:rsidRPr="00DA0923">
        <w:rPr>
          <w:rFonts w:asciiTheme="majorBidi" w:hAnsiTheme="majorBidi" w:cstheme="majorBidi"/>
          <w:color w:val="000000" w:themeColor="text1"/>
        </w:rPr>
        <w:t xml:space="preserve"> (88.2%</w:t>
      </w:r>
      <w:r w:rsidR="00D03738" w:rsidRPr="00DA0923">
        <w:rPr>
          <w:rFonts w:asciiTheme="majorBidi" w:hAnsiTheme="majorBidi" w:cstheme="majorBidi"/>
          <w:color w:val="000000" w:themeColor="text1"/>
        </w:rPr>
        <w:t>)</w:t>
      </w:r>
      <w:r w:rsidR="00EE183A" w:rsidRPr="00DA0923">
        <w:rPr>
          <w:rFonts w:asciiTheme="majorBidi" w:hAnsiTheme="majorBidi" w:cstheme="majorBidi"/>
          <w:color w:val="000000" w:themeColor="text1"/>
        </w:rPr>
        <w:t xml:space="preserve"> for local, 11,331 head</w:t>
      </w:r>
      <w:r w:rsidRPr="00DA0923">
        <w:rPr>
          <w:rFonts w:asciiTheme="majorBidi" w:hAnsiTheme="majorBidi" w:cstheme="majorBidi"/>
          <w:color w:val="000000" w:themeColor="text1"/>
        </w:rPr>
        <w:t>s</w:t>
      </w:r>
      <w:r w:rsidR="00EE183A" w:rsidRPr="00DA0923">
        <w:rPr>
          <w:rFonts w:asciiTheme="majorBidi" w:hAnsiTheme="majorBidi" w:cstheme="majorBidi"/>
          <w:color w:val="000000" w:themeColor="text1"/>
        </w:rPr>
        <w:t xml:space="preserve"> (4.7%) for </w:t>
      </w:r>
      <w:proofErr w:type="spellStart"/>
      <w:r w:rsidR="00EE183A" w:rsidRPr="00DA0923">
        <w:rPr>
          <w:rFonts w:asciiTheme="majorBidi" w:hAnsiTheme="majorBidi" w:cstheme="majorBidi"/>
          <w:color w:val="000000" w:themeColor="text1"/>
        </w:rPr>
        <w:t>shami</w:t>
      </w:r>
      <w:proofErr w:type="spellEnd"/>
      <w:r w:rsidR="00EE183A" w:rsidRPr="00DA0923">
        <w:rPr>
          <w:rFonts w:asciiTheme="majorBidi" w:hAnsiTheme="majorBidi" w:cstheme="majorBidi"/>
          <w:color w:val="000000" w:themeColor="text1"/>
        </w:rPr>
        <w:t xml:space="preserve">, </w:t>
      </w:r>
      <w:r w:rsidR="00D03738" w:rsidRPr="00DA0923">
        <w:rPr>
          <w:rFonts w:asciiTheme="majorBidi" w:hAnsiTheme="majorBidi" w:cstheme="majorBidi"/>
          <w:color w:val="000000" w:themeColor="text1"/>
        </w:rPr>
        <w:t>15,358</w:t>
      </w:r>
      <w:r w:rsidR="00EE183A" w:rsidRPr="00DA0923">
        <w:rPr>
          <w:rFonts w:asciiTheme="majorBidi" w:hAnsiTheme="majorBidi" w:cstheme="majorBidi"/>
          <w:color w:val="000000" w:themeColor="text1"/>
        </w:rPr>
        <w:t xml:space="preserve"> head</w:t>
      </w:r>
      <w:r w:rsidRPr="00DA0923">
        <w:rPr>
          <w:rFonts w:asciiTheme="majorBidi" w:hAnsiTheme="majorBidi" w:cstheme="majorBidi"/>
          <w:color w:val="000000" w:themeColor="text1"/>
        </w:rPr>
        <w:t>s</w:t>
      </w:r>
      <w:r w:rsidR="00EE183A" w:rsidRPr="00DA0923">
        <w:rPr>
          <w:rFonts w:asciiTheme="majorBidi" w:hAnsiTheme="majorBidi" w:cstheme="majorBidi"/>
          <w:color w:val="000000" w:themeColor="text1"/>
        </w:rPr>
        <w:t xml:space="preserve"> (6.4 %) for hybrid, and </w:t>
      </w:r>
      <w:r w:rsidR="00D03738" w:rsidRPr="00DA0923">
        <w:rPr>
          <w:rFonts w:asciiTheme="majorBidi" w:hAnsiTheme="majorBidi" w:cstheme="majorBidi"/>
          <w:color w:val="000000" w:themeColor="text1"/>
        </w:rPr>
        <w:t>1,618 h</w:t>
      </w:r>
      <w:r w:rsidR="00EE183A" w:rsidRPr="00DA0923">
        <w:rPr>
          <w:rFonts w:asciiTheme="majorBidi" w:hAnsiTheme="majorBidi" w:cstheme="majorBidi"/>
          <w:color w:val="000000" w:themeColor="text1"/>
        </w:rPr>
        <w:t>ead</w:t>
      </w:r>
      <w:r w:rsidRPr="00DA0923">
        <w:rPr>
          <w:rFonts w:asciiTheme="majorBidi" w:hAnsiTheme="majorBidi" w:cstheme="majorBidi"/>
          <w:color w:val="000000" w:themeColor="text1"/>
        </w:rPr>
        <w:t>s</w:t>
      </w:r>
      <w:r w:rsidR="00EE183A" w:rsidRPr="00DA0923">
        <w:rPr>
          <w:rFonts w:asciiTheme="majorBidi" w:hAnsiTheme="majorBidi" w:cstheme="majorBidi"/>
          <w:color w:val="000000" w:themeColor="text1"/>
        </w:rPr>
        <w:t xml:space="preserve"> (0.7%</w:t>
      </w:r>
      <w:r w:rsidR="00D03738" w:rsidRPr="00DA0923">
        <w:rPr>
          <w:rFonts w:asciiTheme="majorBidi" w:hAnsiTheme="majorBidi" w:cstheme="majorBidi"/>
          <w:color w:val="000000" w:themeColor="text1"/>
        </w:rPr>
        <w:t xml:space="preserve">) for other. </w:t>
      </w:r>
    </w:p>
    <w:p w:rsidR="00D03738" w:rsidRPr="00DA0923" w:rsidRDefault="00D03738" w:rsidP="00DA0923">
      <w:pPr>
        <w:jc w:val="both"/>
        <w:rPr>
          <w:rFonts w:asciiTheme="majorBidi" w:hAnsiTheme="majorBidi" w:cstheme="majorBidi"/>
          <w:color w:val="000000" w:themeColor="text1"/>
        </w:rPr>
      </w:pPr>
    </w:p>
    <w:p w:rsidR="00D03738" w:rsidRPr="00DA0923" w:rsidRDefault="00D03738"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By system of raisi</w:t>
      </w:r>
      <w:r w:rsidR="00EE183A" w:rsidRPr="00DA0923">
        <w:rPr>
          <w:rFonts w:asciiTheme="majorBidi" w:hAnsiTheme="majorBidi" w:cstheme="majorBidi"/>
          <w:color w:val="000000" w:themeColor="text1"/>
        </w:rPr>
        <w:t>ng, it was 62,781</w:t>
      </w:r>
      <w:r w:rsidR="007B72E2" w:rsidRPr="00DA0923">
        <w:rPr>
          <w:rFonts w:asciiTheme="majorBidi" w:hAnsiTheme="majorBidi" w:cstheme="majorBidi"/>
          <w:color w:val="000000" w:themeColor="text1"/>
        </w:rPr>
        <w:t xml:space="preserve"> </w:t>
      </w:r>
      <w:r w:rsidR="00EE183A" w:rsidRPr="00DA0923">
        <w:rPr>
          <w:rFonts w:asciiTheme="majorBidi" w:hAnsiTheme="majorBidi" w:cstheme="majorBidi"/>
          <w:color w:val="000000" w:themeColor="text1"/>
        </w:rPr>
        <w:t>head</w:t>
      </w:r>
      <w:r w:rsidR="009C2E4B" w:rsidRPr="00DA0923">
        <w:rPr>
          <w:rFonts w:asciiTheme="majorBidi" w:hAnsiTheme="majorBidi" w:cstheme="majorBidi"/>
          <w:color w:val="000000" w:themeColor="text1"/>
        </w:rPr>
        <w:t>s</w:t>
      </w:r>
      <w:r w:rsidR="00EE183A" w:rsidRPr="00DA0923">
        <w:rPr>
          <w:rFonts w:asciiTheme="majorBidi" w:hAnsiTheme="majorBidi" w:cstheme="majorBidi"/>
          <w:color w:val="000000" w:themeColor="text1"/>
        </w:rPr>
        <w:t xml:space="preserve"> (26.2%) </w:t>
      </w:r>
      <w:r w:rsidR="009C2E4B" w:rsidRPr="00DA0923">
        <w:rPr>
          <w:rFonts w:asciiTheme="majorBidi" w:hAnsiTheme="majorBidi" w:cstheme="majorBidi"/>
          <w:color w:val="000000" w:themeColor="text1"/>
        </w:rPr>
        <w:t xml:space="preserve">by </w:t>
      </w:r>
      <w:r w:rsidR="00506626" w:rsidRPr="00DA0923">
        <w:rPr>
          <w:rFonts w:asciiTheme="majorBidi" w:hAnsiTheme="majorBidi" w:cstheme="majorBidi"/>
          <w:color w:val="000000" w:themeColor="text1"/>
        </w:rPr>
        <w:t>intensive</w:t>
      </w:r>
      <w:r w:rsidR="00EE183A" w:rsidRPr="00DA0923">
        <w:rPr>
          <w:rFonts w:asciiTheme="majorBidi" w:hAnsiTheme="majorBidi" w:cstheme="majorBidi"/>
          <w:color w:val="000000" w:themeColor="text1"/>
        </w:rPr>
        <w:t>, and 177,185 head</w:t>
      </w:r>
      <w:r w:rsidR="009C2E4B" w:rsidRPr="00DA0923">
        <w:rPr>
          <w:rFonts w:asciiTheme="majorBidi" w:hAnsiTheme="majorBidi" w:cstheme="majorBidi"/>
          <w:color w:val="000000" w:themeColor="text1"/>
        </w:rPr>
        <w:t>s</w:t>
      </w:r>
      <w:r w:rsidR="00EE183A" w:rsidRPr="00DA0923">
        <w:rPr>
          <w:rFonts w:asciiTheme="majorBidi" w:hAnsiTheme="majorBidi" w:cstheme="majorBidi"/>
          <w:color w:val="000000" w:themeColor="text1"/>
        </w:rPr>
        <w:t xml:space="preserve"> (73.8%</w:t>
      </w:r>
      <w:r w:rsidRPr="00DA0923">
        <w:rPr>
          <w:rFonts w:asciiTheme="majorBidi" w:hAnsiTheme="majorBidi" w:cstheme="majorBidi"/>
          <w:color w:val="000000" w:themeColor="text1"/>
        </w:rPr>
        <w:t>)</w:t>
      </w:r>
      <w:r w:rsidR="009C2E4B" w:rsidRPr="00DA0923">
        <w:rPr>
          <w:rFonts w:asciiTheme="majorBidi" w:hAnsiTheme="majorBidi" w:cstheme="majorBidi"/>
          <w:color w:val="000000" w:themeColor="text1"/>
        </w:rPr>
        <w:t xml:space="preserve"> by</w:t>
      </w:r>
      <w:r w:rsidRPr="00DA0923">
        <w:rPr>
          <w:rFonts w:asciiTheme="majorBidi" w:hAnsiTheme="majorBidi" w:cstheme="majorBidi"/>
          <w:color w:val="000000" w:themeColor="text1"/>
        </w:rPr>
        <w:t xml:space="preserve"> semi-</w:t>
      </w:r>
      <w:r w:rsidR="00506626" w:rsidRPr="00DA0923">
        <w:rPr>
          <w:rFonts w:asciiTheme="majorBidi" w:hAnsiTheme="majorBidi" w:cstheme="majorBidi"/>
          <w:color w:val="000000" w:themeColor="text1"/>
        </w:rPr>
        <w:t xml:space="preserve"> intensive</w:t>
      </w:r>
      <w:r w:rsidRPr="00DA0923">
        <w:rPr>
          <w:rFonts w:asciiTheme="majorBidi" w:hAnsiTheme="majorBidi" w:cstheme="majorBidi"/>
          <w:color w:val="000000" w:themeColor="text1"/>
        </w:rPr>
        <w:t xml:space="preserve">. </w:t>
      </w:r>
    </w:p>
    <w:p w:rsidR="00D03738" w:rsidRPr="00DA0923" w:rsidRDefault="00D03738"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lastRenderedPageBreak/>
        <w:t>Regard</w:t>
      </w:r>
      <w:r w:rsidR="009C2E4B" w:rsidRPr="00DA0923">
        <w:rPr>
          <w:rFonts w:asciiTheme="majorBidi" w:hAnsiTheme="majorBidi" w:cstheme="majorBidi"/>
          <w:color w:val="000000" w:themeColor="text1"/>
        </w:rPr>
        <w:t>ing</w:t>
      </w:r>
      <w:r w:rsidRPr="00DA0923">
        <w:rPr>
          <w:rFonts w:asciiTheme="majorBidi" w:hAnsiTheme="majorBidi" w:cstheme="majorBidi"/>
          <w:color w:val="000000" w:themeColor="text1"/>
        </w:rPr>
        <w:t xml:space="preserve"> the distribution of goats according to the main purpose of raising </w:t>
      </w:r>
      <w:r w:rsidR="009C2E4B" w:rsidRPr="00DA0923">
        <w:rPr>
          <w:rFonts w:asciiTheme="majorBidi" w:hAnsiTheme="majorBidi" w:cstheme="majorBidi"/>
          <w:color w:val="000000" w:themeColor="text1"/>
        </w:rPr>
        <w:t>in Palestine, there</w:t>
      </w:r>
      <w:r w:rsidR="00EE183A" w:rsidRPr="00DA0923">
        <w:rPr>
          <w:rFonts w:asciiTheme="majorBidi" w:hAnsiTheme="majorBidi" w:cstheme="majorBidi"/>
          <w:color w:val="000000" w:themeColor="text1"/>
        </w:rPr>
        <w:t xml:space="preserve"> were 33,581</w:t>
      </w:r>
      <w:r w:rsidRPr="00DA0923">
        <w:rPr>
          <w:rFonts w:asciiTheme="majorBidi" w:hAnsiTheme="majorBidi" w:cstheme="majorBidi"/>
          <w:color w:val="000000" w:themeColor="text1"/>
        </w:rPr>
        <w:t xml:space="preserve"> hea</w:t>
      </w:r>
      <w:r w:rsidR="00EE183A" w:rsidRPr="00DA0923">
        <w:rPr>
          <w:rFonts w:asciiTheme="majorBidi" w:hAnsiTheme="majorBidi" w:cstheme="majorBidi"/>
          <w:color w:val="000000" w:themeColor="text1"/>
        </w:rPr>
        <w:t>d</w:t>
      </w:r>
      <w:r w:rsidR="009C2E4B" w:rsidRPr="00DA0923">
        <w:rPr>
          <w:rFonts w:asciiTheme="majorBidi" w:hAnsiTheme="majorBidi" w:cstheme="majorBidi"/>
          <w:color w:val="000000" w:themeColor="text1"/>
        </w:rPr>
        <w:t>s</w:t>
      </w:r>
      <w:r w:rsidR="00EE183A" w:rsidRPr="00DA0923">
        <w:rPr>
          <w:rFonts w:asciiTheme="majorBidi" w:hAnsiTheme="majorBidi" w:cstheme="majorBidi"/>
          <w:color w:val="000000" w:themeColor="text1"/>
        </w:rPr>
        <w:t xml:space="preserve"> (14.0%) only for milk, 163,234 head</w:t>
      </w:r>
      <w:r w:rsidR="009C2E4B" w:rsidRPr="00DA0923">
        <w:rPr>
          <w:rFonts w:asciiTheme="majorBidi" w:hAnsiTheme="majorBidi" w:cstheme="majorBidi"/>
          <w:color w:val="000000" w:themeColor="text1"/>
        </w:rPr>
        <w:t>s</w:t>
      </w:r>
      <w:r w:rsidR="00EE183A" w:rsidRPr="00DA0923">
        <w:rPr>
          <w:rFonts w:asciiTheme="majorBidi" w:hAnsiTheme="majorBidi" w:cstheme="majorBidi"/>
          <w:color w:val="000000" w:themeColor="text1"/>
        </w:rPr>
        <w:t xml:space="preserve"> (68.0%</w:t>
      </w:r>
      <w:r w:rsidRPr="00DA0923">
        <w:rPr>
          <w:rFonts w:asciiTheme="majorBidi" w:hAnsiTheme="majorBidi" w:cstheme="majorBidi"/>
          <w:color w:val="000000" w:themeColor="text1"/>
        </w:rPr>
        <w:t>) main</w:t>
      </w:r>
      <w:r w:rsidR="00EE183A" w:rsidRPr="00DA0923">
        <w:rPr>
          <w:rFonts w:asciiTheme="majorBidi" w:hAnsiTheme="majorBidi" w:cstheme="majorBidi"/>
          <w:color w:val="000000" w:themeColor="text1"/>
        </w:rPr>
        <w:t>ly</w:t>
      </w:r>
      <w:r w:rsidR="00677443" w:rsidRPr="00DA0923">
        <w:rPr>
          <w:rFonts w:asciiTheme="majorBidi" w:hAnsiTheme="majorBidi" w:cstheme="majorBidi"/>
          <w:color w:val="000000" w:themeColor="text1"/>
        </w:rPr>
        <w:t xml:space="preserve"> for</w:t>
      </w:r>
      <w:r w:rsidR="00EE183A" w:rsidRPr="00DA0923">
        <w:rPr>
          <w:rFonts w:asciiTheme="majorBidi" w:hAnsiTheme="majorBidi" w:cstheme="majorBidi"/>
          <w:color w:val="000000" w:themeColor="text1"/>
        </w:rPr>
        <w:t xml:space="preserve"> milk with some meat, 16,063 head</w:t>
      </w:r>
      <w:r w:rsidR="009C2E4B" w:rsidRPr="00DA0923">
        <w:rPr>
          <w:rFonts w:asciiTheme="majorBidi" w:hAnsiTheme="majorBidi" w:cstheme="majorBidi"/>
          <w:color w:val="000000" w:themeColor="text1"/>
        </w:rPr>
        <w:t>s</w:t>
      </w:r>
      <w:r w:rsidR="00EE183A" w:rsidRPr="00DA0923">
        <w:rPr>
          <w:rFonts w:asciiTheme="majorBidi" w:hAnsiTheme="majorBidi" w:cstheme="majorBidi"/>
          <w:color w:val="000000" w:themeColor="text1"/>
        </w:rPr>
        <w:t xml:space="preserve"> (6.7%) only for meat, and 27,088 head</w:t>
      </w:r>
      <w:r w:rsidR="009C2E4B" w:rsidRPr="00DA0923">
        <w:rPr>
          <w:rFonts w:asciiTheme="majorBidi" w:hAnsiTheme="majorBidi" w:cstheme="majorBidi"/>
          <w:color w:val="000000" w:themeColor="text1"/>
        </w:rPr>
        <w:t>s</w:t>
      </w:r>
      <w:r w:rsidR="00EE183A" w:rsidRPr="00DA0923">
        <w:rPr>
          <w:rFonts w:asciiTheme="majorBidi" w:hAnsiTheme="majorBidi" w:cstheme="majorBidi"/>
          <w:color w:val="000000" w:themeColor="text1"/>
        </w:rPr>
        <w:t xml:space="preserve"> (11.3%</w:t>
      </w:r>
      <w:r w:rsidRPr="00DA0923">
        <w:rPr>
          <w:rFonts w:asciiTheme="majorBidi" w:hAnsiTheme="majorBidi" w:cstheme="majorBidi"/>
          <w:color w:val="000000" w:themeColor="text1"/>
        </w:rPr>
        <w:t xml:space="preserve">) </w:t>
      </w:r>
      <w:r w:rsidR="007B72E2" w:rsidRPr="00DA0923">
        <w:rPr>
          <w:rFonts w:asciiTheme="majorBidi" w:hAnsiTheme="majorBidi" w:cstheme="majorBidi"/>
          <w:color w:val="000000" w:themeColor="text1"/>
        </w:rPr>
        <w:t>m</w:t>
      </w:r>
      <w:r w:rsidRPr="00DA0923">
        <w:rPr>
          <w:rFonts w:asciiTheme="majorBidi" w:hAnsiTheme="majorBidi" w:cstheme="majorBidi"/>
          <w:color w:val="000000" w:themeColor="text1"/>
        </w:rPr>
        <w:t xml:space="preserve">ainly for meat, with some milk. </w:t>
      </w:r>
    </w:p>
    <w:p w:rsidR="00D03738" w:rsidRPr="00DA0923" w:rsidRDefault="00D03738" w:rsidP="00DA0923">
      <w:pPr>
        <w:jc w:val="both"/>
        <w:rPr>
          <w:rFonts w:asciiTheme="majorBidi" w:hAnsiTheme="majorBidi" w:cstheme="majorBidi"/>
          <w:color w:val="000000" w:themeColor="text1"/>
        </w:rPr>
      </w:pPr>
    </w:p>
    <w:p w:rsidR="00D03738" w:rsidRPr="00DA0923" w:rsidRDefault="00D03738" w:rsidP="00DA0923">
      <w:pP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At the governorate level, Hebron </w:t>
      </w:r>
      <w:r w:rsidR="009C2E4B" w:rsidRPr="00DA0923">
        <w:rPr>
          <w:rFonts w:asciiTheme="majorBidi" w:hAnsiTheme="majorBidi" w:cstheme="majorBidi"/>
          <w:color w:val="000000" w:themeColor="text1"/>
        </w:rPr>
        <w:t>G</w:t>
      </w:r>
      <w:r w:rsidRPr="00DA0923">
        <w:rPr>
          <w:rFonts w:asciiTheme="majorBidi" w:hAnsiTheme="majorBidi" w:cstheme="majorBidi"/>
          <w:color w:val="000000" w:themeColor="text1"/>
        </w:rPr>
        <w:t xml:space="preserve">overnorate was the highest in terms of goats raising, where the percentage of sheep was </w:t>
      </w:r>
      <w:r w:rsidR="007B72E2" w:rsidRPr="00DA0923">
        <w:rPr>
          <w:rFonts w:asciiTheme="majorBidi" w:hAnsiTheme="majorBidi" w:cstheme="majorBidi"/>
          <w:color w:val="000000" w:themeColor="text1"/>
        </w:rPr>
        <w:t>(</w:t>
      </w:r>
      <w:r w:rsidRPr="00DA0923">
        <w:rPr>
          <w:rFonts w:asciiTheme="majorBidi" w:hAnsiTheme="majorBidi" w:cstheme="majorBidi"/>
          <w:color w:val="000000" w:themeColor="text1"/>
        </w:rPr>
        <w:t>21.0%</w:t>
      </w:r>
      <w:r w:rsidR="007B72E2"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and Rafah </w:t>
      </w:r>
      <w:r w:rsidR="009C2E4B" w:rsidRPr="00DA0923">
        <w:rPr>
          <w:rFonts w:asciiTheme="majorBidi" w:hAnsiTheme="majorBidi" w:cstheme="majorBidi"/>
          <w:color w:val="000000" w:themeColor="text1"/>
        </w:rPr>
        <w:t>G</w:t>
      </w:r>
      <w:r w:rsidRPr="00DA0923">
        <w:rPr>
          <w:rFonts w:asciiTheme="majorBidi" w:hAnsiTheme="majorBidi" w:cstheme="majorBidi"/>
          <w:color w:val="000000" w:themeColor="text1"/>
        </w:rPr>
        <w:t>overnorate came in with the lowest percentage, accounting for only</w:t>
      </w:r>
      <w:r w:rsidR="007B72E2"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0.3%</w:t>
      </w:r>
      <w:r w:rsidR="007B72E2"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of the total number of goats in Palestine.</w:t>
      </w:r>
    </w:p>
    <w:p w:rsidR="00D03738" w:rsidRPr="00DA0923" w:rsidRDefault="00D03738" w:rsidP="00DA0923">
      <w:pPr>
        <w:jc w:val="both"/>
        <w:rPr>
          <w:rFonts w:asciiTheme="majorBidi" w:hAnsiTheme="majorBidi" w:cstheme="majorBidi"/>
          <w:b/>
          <w:bCs/>
          <w:color w:val="000000" w:themeColor="text1"/>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Pr="00DA0923">
        <w:rPr>
          <w:rFonts w:asciiTheme="majorBidi" w:hAnsiTheme="majorBidi" w:cstheme="majorBidi"/>
          <w:b/>
          <w:bCs/>
          <w:color w:val="000000" w:themeColor="text1"/>
        </w:rPr>
        <w:t>4</w:t>
      </w:r>
      <w:r w:rsidR="002A655F" w:rsidRPr="00DA0923">
        <w:rPr>
          <w:rFonts w:asciiTheme="majorBidi" w:hAnsiTheme="majorBidi" w:cstheme="majorBidi"/>
          <w:b/>
          <w:bCs/>
          <w:color w:val="000000" w:themeColor="text1"/>
        </w:rPr>
        <w:t xml:space="preserve"> Camels</w:t>
      </w:r>
    </w:p>
    <w:p w:rsidR="00D03738" w:rsidRPr="00DA0923" w:rsidRDefault="00D03738"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number of camels that are raised in Palestine re</w:t>
      </w:r>
      <w:r w:rsidR="00EE183A" w:rsidRPr="00DA0923">
        <w:rPr>
          <w:rFonts w:asciiTheme="majorBidi" w:hAnsiTheme="majorBidi" w:cstheme="majorBidi"/>
          <w:color w:val="000000" w:themeColor="text1"/>
        </w:rPr>
        <w:t>ached 1,547 head</w:t>
      </w:r>
      <w:r w:rsidR="009C2E4B" w:rsidRPr="00DA0923">
        <w:rPr>
          <w:rFonts w:asciiTheme="majorBidi" w:hAnsiTheme="majorBidi" w:cstheme="majorBidi"/>
          <w:color w:val="000000" w:themeColor="text1"/>
        </w:rPr>
        <w:t>s</w:t>
      </w:r>
      <w:r w:rsidR="00EE183A" w:rsidRPr="00DA0923">
        <w:rPr>
          <w:rFonts w:asciiTheme="majorBidi" w:hAnsiTheme="majorBidi" w:cstheme="majorBidi"/>
          <w:color w:val="000000" w:themeColor="text1"/>
        </w:rPr>
        <w:t xml:space="preserve">, including </w:t>
      </w:r>
      <w:r w:rsidRPr="00DA0923">
        <w:rPr>
          <w:rFonts w:asciiTheme="majorBidi" w:hAnsiTheme="majorBidi" w:cstheme="majorBidi"/>
          <w:color w:val="000000" w:themeColor="text1"/>
        </w:rPr>
        <w:t xml:space="preserve">998 </w:t>
      </w:r>
      <w:r w:rsidR="00EE183A" w:rsidRPr="00DA0923">
        <w:rPr>
          <w:rFonts w:asciiTheme="majorBidi" w:hAnsiTheme="majorBidi" w:cstheme="majorBidi"/>
          <w:color w:val="000000" w:themeColor="text1"/>
        </w:rPr>
        <w:t>head</w:t>
      </w:r>
      <w:r w:rsidR="009C2E4B" w:rsidRPr="00DA0923">
        <w:rPr>
          <w:rFonts w:asciiTheme="majorBidi" w:hAnsiTheme="majorBidi" w:cstheme="majorBidi"/>
          <w:color w:val="000000" w:themeColor="text1"/>
        </w:rPr>
        <w:t>s</w:t>
      </w:r>
      <w:r w:rsidR="00EE183A" w:rsidRPr="00DA0923">
        <w:rPr>
          <w:rFonts w:asciiTheme="majorBidi" w:hAnsiTheme="majorBidi" w:cstheme="majorBidi"/>
          <w:color w:val="000000" w:themeColor="text1"/>
        </w:rPr>
        <w:t xml:space="preserve"> in the West Bank, and 549</w:t>
      </w:r>
      <w:r w:rsidR="009C2E4B" w:rsidRPr="00DA0923">
        <w:rPr>
          <w:rFonts w:asciiTheme="majorBidi" w:hAnsiTheme="majorBidi" w:cstheme="majorBidi"/>
          <w:color w:val="000000" w:themeColor="text1"/>
        </w:rPr>
        <w:t xml:space="preserve"> head</w:t>
      </w:r>
      <w:r w:rsidR="00970EA3" w:rsidRPr="00DA0923">
        <w:rPr>
          <w:rFonts w:asciiTheme="majorBidi" w:hAnsiTheme="majorBidi" w:cstheme="majorBidi"/>
          <w:color w:val="000000" w:themeColor="text1"/>
        </w:rPr>
        <w:t>s</w:t>
      </w:r>
      <w:r w:rsidR="009C2E4B" w:rsidRPr="00DA0923">
        <w:rPr>
          <w:rFonts w:asciiTheme="majorBidi" w:hAnsiTheme="majorBidi" w:cstheme="majorBidi"/>
          <w:color w:val="000000" w:themeColor="text1"/>
        </w:rPr>
        <w:t xml:space="preserve"> in Gaza Strip</w:t>
      </w:r>
      <w:r w:rsidR="00970EA3"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w:t>
      </w:r>
      <w:r w:rsidR="009C2E4B" w:rsidRPr="00DA0923">
        <w:rPr>
          <w:rFonts w:asciiTheme="majorBidi" w:hAnsiTheme="majorBidi" w:cstheme="majorBidi"/>
          <w:color w:val="000000" w:themeColor="text1"/>
        </w:rPr>
        <w:t>where</w:t>
      </w:r>
      <w:r w:rsidRPr="00DA0923">
        <w:rPr>
          <w:rFonts w:asciiTheme="majorBidi" w:hAnsiTheme="majorBidi" w:cstheme="majorBidi"/>
          <w:color w:val="000000" w:themeColor="text1"/>
        </w:rPr>
        <w:t xml:space="preserve"> camels were distributed according to gender into 284 male head</w:t>
      </w:r>
      <w:r w:rsidR="009C2E4B" w:rsidRPr="00DA0923">
        <w:rPr>
          <w:rFonts w:asciiTheme="majorBidi" w:hAnsiTheme="majorBidi" w:cstheme="majorBidi"/>
          <w:color w:val="000000" w:themeColor="text1"/>
        </w:rPr>
        <w:t>s</w:t>
      </w:r>
      <w:r w:rsidRPr="00DA0923">
        <w:rPr>
          <w:rFonts w:asciiTheme="majorBidi" w:hAnsiTheme="majorBidi" w:cstheme="majorBidi"/>
          <w:color w:val="000000" w:themeColor="text1"/>
        </w:rPr>
        <w:t>, and 1,263 female head</w:t>
      </w:r>
      <w:r w:rsidR="009C2E4B" w:rsidRPr="00DA0923">
        <w:rPr>
          <w:rFonts w:asciiTheme="majorBidi" w:hAnsiTheme="majorBidi" w:cstheme="majorBidi"/>
          <w:color w:val="000000" w:themeColor="text1"/>
        </w:rPr>
        <w:t>s</w:t>
      </w:r>
      <w:r w:rsidRPr="00DA0923">
        <w:rPr>
          <w:rFonts w:asciiTheme="majorBidi" w:hAnsiTheme="majorBidi" w:cstheme="majorBidi"/>
          <w:color w:val="000000" w:themeColor="text1"/>
        </w:rPr>
        <w:t>.</w:t>
      </w:r>
    </w:p>
    <w:p w:rsidR="00FC702B" w:rsidRPr="00DA0923" w:rsidRDefault="00FC702B" w:rsidP="00BB0FA9">
      <w:pPr>
        <w:rPr>
          <w:rFonts w:asciiTheme="majorBidi" w:hAnsiTheme="majorBidi" w:cstheme="majorBidi"/>
          <w:color w:val="000000" w:themeColor="text1"/>
        </w:rPr>
      </w:pPr>
    </w:p>
    <w:p w:rsidR="00D03738" w:rsidRPr="0040074E" w:rsidRDefault="00D03738" w:rsidP="00DA0923">
      <w:pPr>
        <w:jc w:val="center"/>
        <w:rPr>
          <w:rFonts w:ascii="Arial" w:hAnsi="Arial" w:cs="Arial"/>
          <w:b/>
          <w:bCs/>
          <w:color w:val="000000" w:themeColor="text1"/>
          <w:sz w:val="22"/>
          <w:szCs w:val="22"/>
        </w:rPr>
      </w:pPr>
      <w:r w:rsidRPr="0040074E">
        <w:rPr>
          <w:rFonts w:ascii="Arial" w:hAnsi="Arial" w:cs="Arial"/>
          <w:b/>
          <w:bCs/>
          <w:color w:val="000000" w:themeColor="text1"/>
          <w:sz w:val="22"/>
          <w:szCs w:val="22"/>
        </w:rPr>
        <w:t xml:space="preserve">Number of Cattles and Camels in Palestine by Region, </w:t>
      </w:r>
      <w:r w:rsidR="00B94766" w:rsidRPr="0040074E">
        <w:rPr>
          <w:rFonts w:ascii="Arial" w:hAnsi="Arial" w:cs="Arial"/>
          <w:b/>
          <w:bCs/>
          <w:color w:val="000000" w:themeColor="text1"/>
          <w:sz w:val="22"/>
          <w:szCs w:val="22"/>
        </w:rPr>
        <w:t>a</w:t>
      </w:r>
      <w:r w:rsidRPr="0040074E">
        <w:rPr>
          <w:rFonts w:ascii="Arial" w:hAnsi="Arial" w:cs="Arial"/>
          <w:b/>
          <w:bCs/>
          <w:color w:val="000000" w:themeColor="text1"/>
          <w:sz w:val="22"/>
          <w:szCs w:val="22"/>
        </w:rPr>
        <w:t xml:space="preserve">s </w:t>
      </w:r>
      <w:r w:rsidR="00B94766" w:rsidRPr="0040074E">
        <w:rPr>
          <w:rFonts w:ascii="Arial" w:hAnsi="Arial" w:cs="Arial"/>
          <w:b/>
          <w:bCs/>
          <w:color w:val="000000" w:themeColor="text1"/>
          <w:sz w:val="22"/>
          <w:szCs w:val="22"/>
        </w:rPr>
        <w:t>o</w:t>
      </w:r>
      <w:r w:rsidRPr="0040074E">
        <w:rPr>
          <w:rFonts w:ascii="Arial" w:hAnsi="Arial" w:cs="Arial"/>
          <w:b/>
          <w:bCs/>
          <w:color w:val="000000" w:themeColor="text1"/>
          <w:sz w:val="22"/>
          <w:szCs w:val="22"/>
        </w:rPr>
        <w:t>n 01/10/2021</w:t>
      </w:r>
    </w:p>
    <w:tbl>
      <w:tblPr>
        <w:tblStyle w:val="TableGrid"/>
        <w:tblW w:w="8505" w:type="dxa"/>
        <w:jc w:val="center"/>
        <w:tblLook w:val="04A0" w:firstRow="1" w:lastRow="0" w:firstColumn="1" w:lastColumn="0" w:noHBand="0" w:noVBand="1"/>
      </w:tblPr>
      <w:tblGrid>
        <w:gridCol w:w="8648"/>
      </w:tblGrid>
      <w:tr w:rsidR="007B76B5" w:rsidRPr="007B76B5" w:rsidTr="007B76B5">
        <w:trPr>
          <w:trHeight w:val="3954"/>
          <w:jc w:val="center"/>
        </w:trPr>
        <w:tc>
          <w:tcPr>
            <w:tcW w:w="9204" w:type="dxa"/>
            <w:vAlign w:val="center"/>
          </w:tcPr>
          <w:p w:rsidR="00B75215" w:rsidRPr="007B76B5" w:rsidRDefault="00B75215" w:rsidP="00DA0923">
            <w:pPr>
              <w:jc w:val="center"/>
              <w:rPr>
                <w:rFonts w:ascii="Arial" w:hAnsi="Arial" w:cs="Arial"/>
                <w:b/>
                <w:bCs/>
                <w:color w:val="000000" w:themeColor="text1"/>
                <w:sz w:val="22"/>
                <w:szCs w:val="22"/>
              </w:rPr>
            </w:pPr>
            <w:r w:rsidRPr="007B76B5">
              <w:rPr>
                <w:rFonts w:ascii="Arial" w:hAnsi="Arial" w:cs="Arial"/>
                <w:noProof/>
                <w:color w:val="000000" w:themeColor="text1"/>
                <w:sz w:val="18"/>
                <w:szCs w:val="18"/>
              </w:rPr>
              <w:drawing>
                <wp:inline distT="0" distB="0" distL="0" distR="0" wp14:anchorId="638D235C" wp14:editId="38927C5B">
                  <wp:extent cx="5354595" cy="2372360"/>
                  <wp:effectExtent l="0" t="0" r="0"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bl>
    <w:p w:rsidR="00EE183A" w:rsidRPr="007B76B5" w:rsidRDefault="00EE183A" w:rsidP="00B75215">
      <w:pPr>
        <w:rPr>
          <w:rFonts w:asciiTheme="majorBidi" w:hAnsiTheme="majorBidi" w:cstheme="majorBidi"/>
          <w:b/>
          <w:bCs/>
          <w:color w:val="000000" w:themeColor="text1"/>
          <w:sz w:val="28"/>
          <w:szCs w:val="28"/>
        </w:rPr>
      </w:pPr>
    </w:p>
    <w:p w:rsidR="00D03738" w:rsidRPr="0040074E" w:rsidRDefault="00D03738" w:rsidP="00DA0923">
      <w:pPr>
        <w:jc w:val="center"/>
        <w:rPr>
          <w:rFonts w:ascii="Arial" w:hAnsi="Arial" w:cs="Arial"/>
          <w:b/>
          <w:bCs/>
          <w:color w:val="000000" w:themeColor="text1"/>
          <w:sz w:val="22"/>
          <w:szCs w:val="22"/>
        </w:rPr>
      </w:pPr>
      <w:r w:rsidRPr="0040074E">
        <w:rPr>
          <w:rFonts w:ascii="Arial" w:hAnsi="Arial" w:cs="Arial"/>
          <w:b/>
          <w:bCs/>
          <w:color w:val="000000" w:themeColor="text1"/>
          <w:sz w:val="22"/>
          <w:szCs w:val="22"/>
        </w:rPr>
        <w:t xml:space="preserve">Number of Sheep and Goats in Palestine by Region, </w:t>
      </w:r>
      <w:r w:rsidR="00B94766" w:rsidRPr="0040074E">
        <w:rPr>
          <w:rFonts w:ascii="Arial" w:hAnsi="Arial" w:cs="Arial"/>
          <w:b/>
          <w:bCs/>
          <w:color w:val="000000" w:themeColor="text1"/>
          <w:sz w:val="22"/>
          <w:szCs w:val="22"/>
        </w:rPr>
        <w:t>a</w:t>
      </w:r>
      <w:r w:rsidRPr="0040074E">
        <w:rPr>
          <w:rFonts w:ascii="Arial" w:hAnsi="Arial" w:cs="Arial"/>
          <w:b/>
          <w:bCs/>
          <w:color w:val="000000" w:themeColor="text1"/>
          <w:sz w:val="22"/>
          <w:szCs w:val="22"/>
        </w:rPr>
        <w:t xml:space="preserve">s </w:t>
      </w:r>
      <w:r w:rsidR="00B94766" w:rsidRPr="0040074E">
        <w:rPr>
          <w:rFonts w:ascii="Arial" w:hAnsi="Arial" w:cs="Arial"/>
          <w:b/>
          <w:bCs/>
          <w:color w:val="000000" w:themeColor="text1"/>
          <w:sz w:val="22"/>
          <w:szCs w:val="22"/>
        </w:rPr>
        <w:t>o</w:t>
      </w:r>
      <w:r w:rsidRPr="0040074E">
        <w:rPr>
          <w:rFonts w:ascii="Arial" w:hAnsi="Arial" w:cs="Arial"/>
          <w:b/>
          <w:bCs/>
          <w:color w:val="000000" w:themeColor="text1"/>
          <w:sz w:val="22"/>
          <w:szCs w:val="22"/>
        </w:rPr>
        <w:t>n 01/10/2021</w:t>
      </w:r>
    </w:p>
    <w:tbl>
      <w:tblPr>
        <w:tblStyle w:val="TableGrid"/>
        <w:tblW w:w="8505" w:type="dxa"/>
        <w:jc w:val="center"/>
        <w:tblLook w:val="04A0" w:firstRow="1" w:lastRow="0" w:firstColumn="1" w:lastColumn="0" w:noHBand="0" w:noVBand="1"/>
      </w:tblPr>
      <w:tblGrid>
        <w:gridCol w:w="8646"/>
      </w:tblGrid>
      <w:tr w:rsidR="00B75215" w:rsidTr="00857762">
        <w:trPr>
          <w:jc w:val="center"/>
        </w:trPr>
        <w:tc>
          <w:tcPr>
            <w:tcW w:w="9204" w:type="dxa"/>
            <w:vAlign w:val="center"/>
          </w:tcPr>
          <w:p w:rsidR="00B75215" w:rsidRDefault="00B75215" w:rsidP="00857762">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5EDA8D02" wp14:editId="0160705B">
                  <wp:extent cx="5346356" cy="2619375"/>
                  <wp:effectExtent l="0" t="0" r="6985"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rsidR="009E5A50" w:rsidRDefault="009E5A50" w:rsidP="00DA0923">
      <w:pPr>
        <w:jc w:val="both"/>
        <w:rPr>
          <w:rFonts w:asciiTheme="majorBidi" w:hAnsiTheme="majorBidi" w:cstheme="majorBidi"/>
          <w:b/>
          <w:bCs/>
          <w:color w:val="000000" w:themeColor="text1"/>
        </w:rPr>
      </w:pPr>
    </w:p>
    <w:p w:rsidR="009E5A50" w:rsidRDefault="009E5A50" w:rsidP="00DA0923">
      <w:pPr>
        <w:jc w:val="both"/>
        <w:rPr>
          <w:rFonts w:asciiTheme="majorBidi" w:hAnsiTheme="majorBidi" w:cstheme="majorBidi"/>
          <w:b/>
          <w:bCs/>
          <w:color w:val="000000" w:themeColor="text1"/>
        </w:rPr>
      </w:pPr>
    </w:p>
    <w:p w:rsidR="009E5A50" w:rsidRDefault="009E5A50" w:rsidP="00DA0923">
      <w:pPr>
        <w:jc w:val="both"/>
        <w:rPr>
          <w:rFonts w:asciiTheme="majorBidi" w:hAnsiTheme="majorBidi" w:cstheme="majorBidi"/>
          <w:b/>
          <w:bCs/>
          <w:color w:val="000000" w:themeColor="text1"/>
        </w:rPr>
      </w:pPr>
    </w:p>
    <w:p w:rsidR="009E5A50" w:rsidRDefault="009E5A50" w:rsidP="00DA0923">
      <w:pPr>
        <w:jc w:val="both"/>
        <w:rPr>
          <w:rFonts w:asciiTheme="majorBidi" w:hAnsiTheme="majorBidi" w:cstheme="majorBidi"/>
          <w:b/>
          <w:bCs/>
          <w:color w:val="000000" w:themeColor="text1"/>
        </w:rPr>
      </w:pPr>
    </w:p>
    <w:p w:rsidR="00D03738" w:rsidRPr="00DA0923" w:rsidRDefault="00FC738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2</w:t>
      </w:r>
      <w:r w:rsidR="00D03738" w:rsidRPr="00DA0923">
        <w:rPr>
          <w:rFonts w:asciiTheme="majorBidi" w:hAnsiTheme="majorBidi" w:cstheme="majorBidi"/>
          <w:b/>
          <w:bCs/>
          <w:color w:val="000000" w:themeColor="text1"/>
        </w:rPr>
        <w:t>.5.</w:t>
      </w:r>
      <w:r w:rsidRPr="00DA0923">
        <w:rPr>
          <w:rFonts w:asciiTheme="majorBidi" w:hAnsiTheme="majorBidi" w:cstheme="majorBidi"/>
          <w:b/>
          <w:bCs/>
          <w:color w:val="000000" w:themeColor="text1"/>
        </w:rPr>
        <w:t>5</w:t>
      </w:r>
      <w:r w:rsidR="002A655F" w:rsidRPr="00DA0923">
        <w:rPr>
          <w:rFonts w:asciiTheme="majorBidi" w:hAnsiTheme="majorBidi" w:cstheme="majorBidi"/>
          <w:b/>
          <w:bCs/>
          <w:color w:val="000000" w:themeColor="text1"/>
        </w:rPr>
        <w:t xml:space="preserve"> Poultry</w:t>
      </w:r>
    </w:p>
    <w:p w:rsidR="00D03738" w:rsidRPr="00DA0923" w:rsidRDefault="00D03738"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In </w:t>
      </w:r>
      <w:r w:rsidR="006D38E4" w:rsidRPr="00DA0923">
        <w:rPr>
          <w:rFonts w:asciiTheme="majorBidi" w:hAnsiTheme="majorBidi" w:cstheme="majorBidi"/>
          <w:color w:val="000000" w:themeColor="text1"/>
        </w:rPr>
        <w:t xml:space="preserve">the </w:t>
      </w:r>
      <w:r w:rsidRPr="00DA0923">
        <w:rPr>
          <w:rFonts w:asciiTheme="majorBidi" w:hAnsiTheme="majorBidi" w:cstheme="majorBidi"/>
          <w:color w:val="000000" w:themeColor="text1"/>
        </w:rPr>
        <w:t>agricultural year 2020/2021</w:t>
      </w:r>
      <w:r w:rsidR="006D38E4"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there were 71,019</w:t>
      </w:r>
      <w:r w:rsidR="00EE183A" w:rsidRPr="00DA0923">
        <w:rPr>
          <w:rFonts w:asciiTheme="majorBidi" w:hAnsiTheme="majorBidi" w:cstheme="majorBidi"/>
          <w:color w:val="000000" w:themeColor="text1"/>
        </w:rPr>
        <w:t xml:space="preserve"> thousand birds of </w:t>
      </w:r>
      <w:r w:rsidRPr="00DA0923">
        <w:rPr>
          <w:rFonts w:asciiTheme="majorBidi" w:hAnsiTheme="majorBidi" w:cstheme="majorBidi"/>
          <w:color w:val="000000" w:themeColor="text1"/>
        </w:rPr>
        <w:t xml:space="preserve">broilers in Palestine, 3,646 thousand birds of layers, 453 thousand birds of broiler mothers, 528 thousand birds of turkeys, </w:t>
      </w:r>
      <w:r w:rsidR="007B72E2" w:rsidRPr="00DA0923">
        <w:rPr>
          <w:rFonts w:asciiTheme="majorBidi" w:hAnsiTheme="majorBidi" w:cstheme="majorBidi"/>
          <w:color w:val="000000" w:themeColor="text1"/>
        </w:rPr>
        <w:t>201 thousand</w:t>
      </w:r>
      <w:r w:rsidRPr="00DA0923">
        <w:rPr>
          <w:rFonts w:asciiTheme="majorBidi" w:hAnsiTheme="majorBidi" w:cstheme="majorBidi"/>
          <w:color w:val="000000" w:themeColor="text1"/>
        </w:rPr>
        <w:t xml:space="preserve"> birds of common quail, and 173 </w:t>
      </w:r>
      <w:r w:rsidR="00506626" w:rsidRPr="00DA0923">
        <w:rPr>
          <w:rFonts w:asciiTheme="majorBidi" w:hAnsiTheme="majorBidi" w:cstheme="majorBidi"/>
          <w:color w:val="000000" w:themeColor="text1"/>
        </w:rPr>
        <w:t xml:space="preserve">thousand </w:t>
      </w:r>
      <w:r w:rsidRPr="00DA0923">
        <w:rPr>
          <w:rFonts w:asciiTheme="majorBidi" w:hAnsiTheme="majorBidi" w:cstheme="majorBidi"/>
          <w:color w:val="000000" w:themeColor="text1"/>
        </w:rPr>
        <w:t>birds of other poultry</w:t>
      </w:r>
      <w:r w:rsidR="006D38E4" w:rsidRPr="00DA0923">
        <w:rPr>
          <w:rFonts w:asciiTheme="majorBidi" w:hAnsiTheme="majorBidi" w:cstheme="majorBidi"/>
          <w:color w:val="000000" w:themeColor="text1"/>
        </w:rPr>
        <w:t>.</w:t>
      </w:r>
    </w:p>
    <w:p w:rsidR="00D03738" w:rsidRPr="00DA0923" w:rsidRDefault="00D03738" w:rsidP="00DA0923">
      <w:pPr>
        <w:jc w:val="both"/>
        <w:rPr>
          <w:rFonts w:asciiTheme="majorBidi" w:hAnsiTheme="majorBidi" w:cstheme="majorBidi"/>
          <w:color w:val="000000" w:themeColor="text1"/>
        </w:rPr>
      </w:pPr>
    </w:p>
    <w:p w:rsidR="00D03738" w:rsidRPr="00DA0923" w:rsidRDefault="00D03738"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On the enumeration day 01/10/2021, the number of poultry raised in Palestine reached 11,137 thousand birds of broil</w:t>
      </w:r>
      <w:r w:rsidR="00EE183A" w:rsidRPr="00DA0923">
        <w:rPr>
          <w:rFonts w:asciiTheme="majorBidi" w:hAnsiTheme="majorBidi" w:cstheme="majorBidi"/>
          <w:color w:val="000000" w:themeColor="text1"/>
        </w:rPr>
        <w:t xml:space="preserve">er in Palestine, </w:t>
      </w:r>
      <w:r w:rsidRPr="00DA0923">
        <w:rPr>
          <w:rFonts w:asciiTheme="majorBidi" w:hAnsiTheme="majorBidi" w:cstheme="majorBidi"/>
          <w:color w:val="000000" w:themeColor="text1"/>
        </w:rPr>
        <w:t>2,81</w:t>
      </w:r>
      <w:r w:rsidR="00EE183A" w:rsidRPr="00DA0923">
        <w:rPr>
          <w:rFonts w:asciiTheme="majorBidi" w:hAnsiTheme="majorBidi" w:cstheme="majorBidi"/>
          <w:color w:val="000000" w:themeColor="text1"/>
        </w:rPr>
        <w:t xml:space="preserve">2 thousand birds of layers, </w:t>
      </w:r>
      <w:r w:rsidRPr="00DA0923">
        <w:rPr>
          <w:rFonts w:asciiTheme="majorBidi" w:hAnsiTheme="majorBidi" w:cstheme="majorBidi"/>
          <w:color w:val="000000" w:themeColor="text1"/>
        </w:rPr>
        <w:t>311 thous</w:t>
      </w:r>
      <w:r w:rsidR="00EE183A" w:rsidRPr="00DA0923">
        <w:rPr>
          <w:rFonts w:asciiTheme="majorBidi" w:hAnsiTheme="majorBidi" w:cstheme="majorBidi"/>
          <w:color w:val="000000" w:themeColor="text1"/>
        </w:rPr>
        <w:t xml:space="preserve">and birds of broiler mothers, </w:t>
      </w:r>
      <w:r w:rsidRPr="00DA0923">
        <w:rPr>
          <w:rFonts w:asciiTheme="majorBidi" w:hAnsiTheme="majorBidi" w:cstheme="majorBidi"/>
          <w:color w:val="000000" w:themeColor="text1"/>
        </w:rPr>
        <w:t>147 thousand birds of turkeys, 54 thous</w:t>
      </w:r>
      <w:r w:rsidR="006D38E4" w:rsidRPr="00DA0923">
        <w:rPr>
          <w:rFonts w:asciiTheme="majorBidi" w:hAnsiTheme="majorBidi" w:cstheme="majorBidi"/>
          <w:color w:val="000000" w:themeColor="text1"/>
        </w:rPr>
        <w:t>and birds of common quail</w:t>
      </w:r>
      <w:r w:rsidR="00EE183A" w:rsidRPr="00DA0923">
        <w:rPr>
          <w:rFonts w:asciiTheme="majorBidi" w:hAnsiTheme="majorBidi" w:cstheme="majorBidi"/>
          <w:color w:val="000000" w:themeColor="text1"/>
        </w:rPr>
        <w:t xml:space="preserve"> </w:t>
      </w:r>
      <w:r w:rsidR="006D38E4" w:rsidRPr="00DA0923">
        <w:rPr>
          <w:rFonts w:asciiTheme="majorBidi" w:hAnsiTheme="majorBidi" w:cstheme="majorBidi"/>
          <w:color w:val="000000" w:themeColor="text1"/>
        </w:rPr>
        <w:t>a</w:t>
      </w:r>
      <w:r w:rsidR="00EE183A" w:rsidRPr="00DA0923">
        <w:rPr>
          <w:rFonts w:asciiTheme="majorBidi" w:hAnsiTheme="majorBidi" w:cstheme="majorBidi"/>
          <w:color w:val="000000" w:themeColor="text1"/>
        </w:rPr>
        <w:t xml:space="preserve">nd </w:t>
      </w:r>
      <w:r w:rsidRPr="00DA0923">
        <w:rPr>
          <w:rFonts w:asciiTheme="majorBidi" w:hAnsiTheme="majorBidi" w:cstheme="majorBidi"/>
          <w:color w:val="000000" w:themeColor="text1"/>
        </w:rPr>
        <w:t>23 thousand birds of other poultry</w:t>
      </w:r>
      <w:r w:rsidR="006D38E4" w:rsidRPr="00DA0923">
        <w:rPr>
          <w:rFonts w:asciiTheme="majorBidi" w:hAnsiTheme="majorBidi" w:cstheme="majorBidi"/>
          <w:color w:val="000000" w:themeColor="text1"/>
        </w:rPr>
        <w:t>.</w:t>
      </w:r>
    </w:p>
    <w:p w:rsidR="00D03738" w:rsidRPr="00DA0923" w:rsidRDefault="00D03738" w:rsidP="00DA0923">
      <w:pPr>
        <w:jc w:val="both"/>
        <w:rPr>
          <w:rFonts w:asciiTheme="majorBidi" w:hAnsiTheme="majorBidi" w:cstheme="majorBidi"/>
          <w:color w:val="000000" w:themeColor="text1"/>
        </w:rPr>
      </w:pPr>
    </w:p>
    <w:p w:rsidR="00D03738" w:rsidRPr="00DA0923" w:rsidRDefault="006D38E4"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Regarding</w:t>
      </w:r>
      <w:r w:rsidR="00D03738" w:rsidRPr="00DA0923">
        <w:rPr>
          <w:rFonts w:asciiTheme="majorBidi" w:hAnsiTheme="majorBidi" w:cstheme="majorBidi"/>
          <w:color w:val="000000" w:themeColor="text1"/>
        </w:rPr>
        <w:t xml:space="preserve"> the average number of cycles in barns per year, it reached 4 cycle</w:t>
      </w:r>
      <w:r w:rsidR="007B72E2" w:rsidRPr="00DA0923">
        <w:rPr>
          <w:rFonts w:asciiTheme="majorBidi" w:hAnsiTheme="majorBidi" w:cstheme="majorBidi"/>
          <w:color w:val="000000" w:themeColor="text1"/>
        </w:rPr>
        <w:t>s</w:t>
      </w:r>
      <w:r w:rsidR="00D03738" w:rsidRPr="00DA0923">
        <w:rPr>
          <w:rFonts w:asciiTheme="majorBidi" w:hAnsiTheme="majorBidi" w:cstheme="majorBidi"/>
          <w:color w:val="000000" w:themeColor="text1"/>
        </w:rPr>
        <w:t xml:space="preserve"> for broiler</w:t>
      </w:r>
      <w:r w:rsidRPr="00DA0923">
        <w:rPr>
          <w:rFonts w:asciiTheme="majorBidi" w:hAnsiTheme="majorBidi" w:cstheme="majorBidi"/>
          <w:color w:val="000000" w:themeColor="text1"/>
        </w:rPr>
        <w:t>s</w:t>
      </w:r>
      <w:r w:rsidR="00D03738" w:rsidRPr="00DA0923">
        <w:rPr>
          <w:rFonts w:asciiTheme="majorBidi" w:hAnsiTheme="majorBidi" w:cstheme="majorBidi"/>
          <w:color w:val="000000" w:themeColor="text1"/>
        </w:rPr>
        <w:t>, 3 cycle</w:t>
      </w:r>
      <w:r w:rsidR="007B72E2" w:rsidRPr="00DA0923">
        <w:rPr>
          <w:rFonts w:asciiTheme="majorBidi" w:hAnsiTheme="majorBidi" w:cstheme="majorBidi"/>
          <w:color w:val="000000" w:themeColor="text1"/>
        </w:rPr>
        <w:t xml:space="preserve">s for turkeys, and </w:t>
      </w:r>
      <w:r w:rsidR="00D03738" w:rsidRPr="00DA0923">
        <w:rPr>
          <w:rFonts w:asciiTheme="majorBidi" w:hAnsiTheme="majorBidi" w:cstheme="majorBidi"/>
          <w:color w:val="000000" w:themeColor="text1"/>
        </w:rPr>
        <w:t>4 cycle</w:t>
      </w:r>
      <w:r w:rsidR="007B72E2" w:rsidRPr="00DA0923">
        <w:rPr>
          <w:rFonts w:asciiTheme="majorBidi" w:hAnsiTheme="majorBidi" w:cstheme="majorBidi"/>
          <w:color w:val="000000" w:themeColor="text1"/>
        </w:rPr>
        <w:t>s</w:t>
      </w:r>
      <w:r w:rsidR="00D03738" w:rsidRPr="00DA0923">
        <w:rPr>
          <w:rFonts w:asciiTheme="majorBidi" w:hAnsiTheme="majorBidi" w:cstheme="majorBidi"/>
          <w:color w:val="000000" w:themeColor="text1"/>
        </w:rPr>
        <w:t xml:space="preserve"> for common quail</w:t>
      </w:r>
      <w:r w:rsidRPr="00DA0923">
        <w:rPr>
          <w:rFonts w:asciiTheme="majorBidi" w:hAnsiTheme="majorBidi" w:cstheme="majorBidi"/>
          <w:color w:val="000000" w:themeColor="text1"/>
        </w:rPr>
        <w:t>s</w:t>
      </w:r>
      <w:r w:rsidR="00D03738" w:rsidRPr="00DA0923">
        <w:rPr>
          <w:rFonts w:asciiTheme="majorBidi" w:hAnsiTheme="majorBidi" w:cstheme="majorBidi"/>
          <w:color w:val="000000" w:themeColor="text1"/>
        </w:rPr>
        <w:t xml:space="preserve">.  </w:t>
      </w:r>
    </w:p>
    <w:p w:rsidR="00FC702B" w:rsidRPr="00DA0923" w:rsidRDefault="00FC702B" w:rsidP="00DA0923">
      <w:pPr>
        <w:jc w:val="both"/>
        <w:rPr>
          <w:rFonts w:asciiTheme="majorBidi" w:hAnsiTheme="majorBidi" w:cstheme="majorBidi"/>
          <w:color w:val="000000" w:themeColor="text1"/>
        </w:rPr>
      </w:pPr>
    </w:p>
    <w:p w:rsidR="00D03738" w:rsidRPr="00711CB1" w:rsidRDefault="00D03738" w:rsidP="00DA0923">
      <w:pPr>
        <w:jc w:val="center"/>
        <w:rPr>
          <w:rFonts w:ascii="Arial" w:hAnsi="Arial" w:cs="Arial"/>
          <w:b/>
          <w:bCs/>
          <w:color w:val="000000" w:themeColor="text1"/>
          <w:sz w:val="22"/>
          <w:szCs w:val="22"/>
        </w:rPr>
      </w:pPr>
      <w:r w:rsidRPr="0040074E">
        <w:rPr>
          <w:rFonts w:ascii="Arial" w:hAnsi="Arial" w:cs="Arial"/>
          <w:b/>
          <w:bCs/>
          <w:color w:val="000000" w:themeColor="text1"/>
          <w:sz w:val="22"/>
          <w:szCs w:val="22"/>
        </w:rPr>
        <w:t xml:space="preserve">Number of Poultry in Palestine by Type and Region, </w:t>
      </w:r>
      <w:r w:rsidR="00B94766" w:rsidRPr="0040074E">
        <w:rPr>
          <w:rFonts w:ascii="Arial" w:hAnsi="Arial" w:cs="Arial"/>
          <w:b/>
          <w:bCs/>
          <w:color w:val="000000" w:themeColor="text1"/>
          <w:sz w:val="22"/>
          <w:szCs w:val="22"/>
        </w:rPr>
        <w:t>a</w:t>
      </w:r>
      <w:r w:rsidRPr="0040074E">
        <w:rPr>
          <w:rFonts w:ascii="Arial" w:hAnsi="Arial" w:cs="Arial"/>
          <w:b/>
          <w:bCs/>
          <w:color w:val="000000" w:themeColor="text1"/>
          <w:sz w:val="22"/>
          <w:szCs w:val="22"/>
        </w:rPr>
        <w:t xml:space="preserve">s </w:t>
      </w:r>
      <w:r w:rsidR="00B94766" w:rsidRPr="0040074E">
        <w:rPr>
          <w:rFonts w:ascii="Arial" w:hAnsi="Arial" w:cs="Arial"/>
          <w:b/>
          <w:bCs/>
          <w:color w:val="000000" w:themeColor="text1"/>
          <w:sz w:val="22"/>
          <w:szCs w:val="22"/>
        </w:rPr>
        <w:t>o</w:t>
      </w:r>
      <w:r w:rsidRPr="0040074E">
        <w:rPr>
          <w:rFonts w:ascii="Arial" w:hAnsi="Arial" w:cs="Arial"/>
          <w:b/>
          <w:bCs/>
          <w:color w:val="000000" w:themeColor="text1"/>
          <w:sz w:val="22"/>
          <w:szCs w:val="22"/>
        </w:rPr>
        <w:t>n 01/10/202</w:t>
      </w:r>
      <w:r w:rsidRPr="00711CB1">
        <w:rPr>
          <w:rFonts w:ascii="Arial" w:hAnsi="Arial" w:cs="Arial"/>
          <w:b/>
          <w:bCs/>
          <w:color w:val="000000" w:themeColor="text1"/>
          <w:sz w:val="22"/>
          <w:szCs w:val="22"/>
        </w:rPr>
        <w:t>1</w:t>
      </w:r>
    </w:p>
    <w:tbl>
      <w:tblPr>
        <w:tblStyle w:val="TableGrid"/>
        <w:tblW w:w="8505" w:type="dxa"/>
        <w:jc w:val="center"/>
        <w:tblLook w:val="04A0" w:firstRow="1" w:lastRow="0" w:firstColumn="1" w:lastColumn="0" w:noHBand="0" w:noVBand="1"/>
      </w:tblPr>
      <w:tblGrid>
        <w:gridCol w:w="8766"/>
      </w:tblGrid>
      <w:tr w:rsidR="00B75215" w:rsidTr="00857762">
        <w:trPr>
          <w:jc w:val="center"/>
        </w:trPr>
        <w:tc>
          <w:tcPr>
            <w:tcW w:w="9204" w:type="dxa"/>
            <w:vAlign w:val="center"/>
          </w:tcPr>
          <w:p w:rsidR="00B75215" w:rsidRPr="00711CB1" w:rsidRDefault="00B75215" w:rsidP="00C1160A">
            <w:pPr>
              <w:jc w:val="center"/>
              <w:rPr>
                <w:rFonts w:asciiTheme="minorBidi" w:hAnsiTheme="minorBidi" w:cstheme="minorBidi"/>
                <w:b/>
                <w:bCs/>
                <w:color w:val="000000" w:themeColor="text1"/>
                <w:sz w:val="22"/>
                <w:szCs w:val="22"/>
              </w:rPr>
            </w:pPr>
            <w:r w:rsidRPr="00711CB1">
              <w:rPr>
                <w:rFonts w:asciiTheme="minorBidi" w:hAnsiTheme="minorBidi" w:cstheme="minorBidi"/>
                <w:noProof/>
                <w:color w:val="000000" w:themeColor="text1"/>
                <w:sz w:val="18"/>
                <w:szCs w:val="18"/>
              </w:rPr>
              <w:drawing>
                <wp:inline distT="0" distB="0" distL="0" distR="0" wp14:anchorId="7D7678C2" wp14:editId="4503A6B5">
                  <wp:extent cx="5428615" cy="2504303"/>
                  <wp:effectExtent l="0" t="0" r="635"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bl>
    <w:p w:rsidR="00D03738" w:rsidRPr="00C1160A" w:rsidRDefault="00D03738" w:rsidP="00DA0923">
      <w:pPr>
        <w:jc w:val="both"/>
        <w:rPr>
          <w:rFonts w:asciiTheme="majorBidi" w:hAnsiTheme="majorBidi" w:cstheme="majorBidi"/>
          <w:color w:val="000000" w:themeColor="text1"/>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Pr="00DA0923">
        <w:rPr>
          <w:rFonts w:asciiTheme="majorBidi" w:hAnsiTheme="majorBidi" w:cstheme="majorBidi"/>
          <w:b/>
          <w:bCs/>
          <w:color w:val="000000" w:themeColor="text1"/>
        </w:rPr>
        <w:t>6</w:t>
      </w:r>
      <w:r w:rsidR="002A655F" w:rsidRPr="00DA0923">
        <w:rPr>
          <w:rFonts w:asciiTheme="majorBidi" w:hAnsiTheme="majorBidi" w:cstheme="majorBidi"/>
          <w:b/>
          <w:bCs/>
          <w:color w:val="000000" w:themeColor="text1"/>
        </w:rPr>
        <w:t xml:space="preserve"> Domestic poultry</w:t>
      </w:r>
    </w:p>
    <w:p w:rsidR="009E5A18" w:rsidRPr="00DA0923" w:rsidRDefault="00D03738"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There were 377 thousand domestic poultry birds in Palestine; 384 thousand pigeons; 8 thousand domestic turkeys; 50 thousand rabbits; and 104 thousand</w:t>
      </w:r>
      <w:r w:rsidR="001B28CB" w:rsidRPr="00DA0923">
        <w:rPr>
          <w:rFonts w:asciiTheme="majorBidi" w:hAnsiTheme="majorBidi" w:cstheme="majorBidi"/>
          <w:color w:val="000000" w:themeColor="text1"/>
        </w:rPr>
        <w:t xml:space="preserve"> </w:t>
      </w:r>
      <w:r w:rsidR="006D38E4" w:rsidRPr="00DA0923">
        <w:rPr>
          <w:rFonts w:asciiTheme="majorBidi" w:hAnsiTheme="majorBidi" w:cstheme="majorBidi"/>
          <w:color w:val="000000" w:themeColor="text1"/>
        </w:rPr>
        <w:t>d</w:t>
      </w:r>
      <w:r w:rsidR="001B28CB" w:rsidRPr="00DA0923">
        <w:rPr>
          <w:rFonts w:asciiTheme="majorBidi" w:hAnsiTheme="majorBidi" w:cstheme="majorBidi"/>
          <w:color w:val="000000" w:themeColor="text1"/>
        </w:rPr>
        <w:t>ucks, and 16 thousand</w:t>
      </w:r>
      <w:r w:rsidRPr="00DA0923">
        <w:rPr>
          <w:rFonts w:asciiTheme="majorBidi" w:hAnsiTheme="majorBidi" w:cstheme="majorBidi"/>
          <w:color w:val="000000" w:themeColor="text1"/>
        </w:rPr>
        <w:t xml:space="preserve"> </w:t>
      </w:r>
      <w:r w:rsidR="001B28CB" w:rsidRPr="00DA0923">
        <w:rPr>
          <w:rFonts w:asciiTheme="majorBidi" w:hAnsiTheme="majorBidi" w:cstheme="majorBidi"/>
          <w:color w:val="000000" w:themeColor="text1"/>
        </w:rPr>
        <w:t xml:space="preserve">of </w:t>
      </w:r>
      <w:r w:rsidRPr="00DA0923">
        <w:rPr>
          <w:rFonts w:asciiTheme="majorBidi" w:hAnsiTheme="majorBidi" w:cstheme="majorBidi"/>
          <w:color w:val="000000" w:themeColor="text1"/>
        </w:rPr>
        <w:t>other domest</w:t>
      </w:r>
      <w:r w:rsidR="006D38E4" w:rsidRPr="00DA0923">
        <w:rPr>
          <w:rFonts w:asciiTheme="majorBidi" w:hAnsiTheme="majorBidi" w:cstheme="majorBidi"/>
          <w:color w:val="000000" w:themeColor="text1"/>
        </w:rPr>
        <w:t>ic birds on the enumeration day on</w:t>
      </w:r>
      <w:r w:rsidRPr="00DA0923">
        <w:rPr>
          <w:rFonts w:asciiTheme="majorBidi" w:hAnsiTheme="majorBidi" w:cstheme="majorBidi"/>
          <w:color w:val="000000" w:themeColor="text1"/>
        </w:rPr>
        <w:t xml:space="preserve"> the first of October 2021. </w:t>
      </w:r>
    </w:p>
    <w:p w:rsidR="00FC702B" w:rsidRPr="00DA0923" w:rsidRDefault="00FC702B" w:rsidP="00DA0923">
      <w:pPr>
        <w:jc w:val="both"/>
        <w:rPr>
          <w:rFonts w:asciiTheme="majorBidi" w:hAnsiTheme="majorBidi" w:cstheme="majorBidi"/>
          <w:b/>
          <w:bCs/>
          <w:color w:val="000000" w:themeColor="text1"/>
        </w:rPr>
      </w:pPr>
    </w:p>
    <w:p w:rsidR="00D03738" w:rsidRPr="00DA0923" w:rsidRDefault="00FC738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Pr="00DA0923">
        <w:rPr>
          <w:rFonts w:asciiTheme="majorBidi" w:hAnsiTheme="majorBidi" w:cstheme="majorBidi"/>
          <w:b/>
          <w:bCs/>
          <w:color w:val="000000" w:themeColor="text1"/>
        </w:rPr>
        <w:t>7</w:t>
      </w:r>
      <w:r w:rsidR="002A655F" w:rsidRPr="00DA0923">
        <w:rPr>
          <w:rFonts w:asciiTheme="majorBidi" w:hAnsiTheme="majorBidi" w:cstheme="majorBidi"/>
          <w:b/>
          <w:bCs/>
          <w:color w:val="000000" w:themeColor="text1"/>
        </w:rPr>
        <w:t xml:space="preserve"> Beehives</w:t>
      </w:r>
    </w:p>
    <w:p w:rsidR="00D03738" w:rsidRPr="00DA0923" w:rsidRDefault="00D03738"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number of beehives as on </w:t>
      </w:r>
      <w:r w:rsidR="00D046A3" w:rsidRPr="00DA0923">
        <w:rPr>
          <w:rFonts w:asciiTheme="majorBidi" w:hAnsiTheme="majorBidi" w:cstheme="majorBidi"/>
          <w:color w:val="000000" w:themeColor="text1"/>
        </w:rPr>
        <w:t>01</w:t>
      </w:r>
      <w:r w:rsidRPr="00DA0923">
        <w:rPr>
          <w:rFonts w:asciiTheme="majorBidi" w:hAnsiTheme="majorBidi" w:cstheme="majorBidi"/>
          <w:color w:val="000000" w:themeColor="text1"/>
        </w:rPr>
        <w:t>/</w:t>
      </w:r>
      <w:r w:rsidR="00D046A3" w:rsidRPr="00DA0923">
        <w:rPr>
          <w:rFonts w:asciiTheme="majorBidi" w:hAnsiTheme="majorBidi" w:cstheme="majorBidi"/>
          <w:color w:val="000000" w:themeColor="text1"/>
        </w:rPr>
        <w:t>10</w:t>
      </w:r>
      <w:r w:rsidRPr="00DA0923">
        <w:rPr>
          <w:rFonts w:asciiTheme="majorBidi" w:hAnsiTheme="majorBidi" w:cstheme="majorBidi"/>
          <w:color w:val="000000" w:themeColor="text1"/>
        </w:rPr>
        <w:t xml:space="preserve">/2021 in Palestine reached </w:t>
      </w:r>
      <w:r w:rsidR="001B28CB" w:rsidRPr="00DA0923">
        <w:rPr>
          <w:rFonts w:asciiTheme="majorBidi" w:hAnsiTheme="majorBidi" w:cstheme="majorBidi"/>
          <w:color w:val="000000" w:themeColor="text1"/>
        </w:rPr>
        <w:t>64</w:t>
      </w:r>
      <w:r w:rsidRPr="00DA0923">
        <w:rPr>
          <w:rFonts w:asciiTheme="majorBidi" w:hAnsiTheme="majorBidi" w:cstheme="majorBidi"/>
          <w:color w:val="000000" w:themeColor="text1"/>
        </w:rPr>
        <w:t>,360 beehive</w:t>
      </w:r>
      <w:r w:rsidR="006D38E4" w:rsidRPr="00DA0923">
        <w:rPr>
          <w:rFonts w:asciiTheme="majorBidi" w:hAnsiTheme="majorBidi" w:cstheme="majorBidi"/>
          <w:color w:val="000000" w:themeColor="text1"/>
        </w:rPr>
        <w:t>s</w:t>
      </w:r>
      <w:r w:rsidRPr="00DA0923">
        <w:rPr>
          <w:rFonts w:asciiTheme="majorBidi" w:hAnsiTheme="majorBidi" w:cstheme="majorBidi"/>
          <w:color w:val="000000" w:themeColor="text1"/>
        </w:rPr>
        <w:t>, of which 47,595</w:t>
      </w:r>
      <w:r w:rsidR="001B28CB" w:rsidRPr="00DA0923">
        <w:rPr>
          <w:rFonts w:asciiTheme="majorBidi" w:hAnsiTheme="majorBidi" w:cstheme="majorBidi"/>
          <w:color w:val="000000" w:themeColor="text1"/>
        </w:rPr>
        <w:t xml:space="preserve"> are in </w:t>
      </w:r>
      <w:r w:rsidR="001F0AC2">
        <w:rPr>
          <w:rFonts w:asciiTheme="majorBidi" w:hAnsiTheme="majorBidi" w:cstheme="majorBidi"/>
          <w:color w:val="000000" w:themeColor="text1"/>
        </w:rPr>
        <w:t xml:space="preserve">the West Bank </w:t>
      </w:r>
      <w:r w:rsidR="001B28CB" w:rsidRPr="00DA0923">
        <w:rPr>
          <w:rFonts w:asciiTheme="majorBidi" w:hAnsiTheme="majorBidi" w:cstheme="majorBidi"/>
          <w:color w:val="000000" w:themeColor="text1"/>
        </w:rPr>
        <w:t>(</w:t>
      </w:r>
      <w:r w:rsidRPr="00DA0923">
        <w:rPr>
          <w:rFonts w:asciiTheme="majorBidi" w:hAnsiTheme="majorBidi" w:cstheme="majorBidi"/>
          <w:color w:val="000000" w:themeColor="text1"/>
        </w:rPr>
        <w:t>74.0%</w:t>
      </w:r>
      <w:r w:rsidR="001B28CB"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and </w:t>
      </w:r>
      <w:r w:rsidR="001B28CB" w:rsidRPr="00DA0923">
        <w:rPr>
          <w:rFonts w:asciiTheme="majorBidi" w:hAnsiTheme="majorBidi" w:cstheme="majorBidi"/>
          <w:color w:val="000000" w:themeColor="text1"/>
        </w:rPr>
        <w:t>16,765 beehive</w:t>
      </w:r>
      <w:r w:rsidR="001935EE" w:rsidRPr="00DA0923">
        <w:rPr>
          <w:rFonts w:asciiTheme="majorBidi" w:hAnsiTheme="majorBidi" w:cstheme="majorBidi"/>
          <w:color w:val="000000" w:themeColor="text1"/>
        </w:rPr>
        <w:t>s</w:t>
      </w:r>
      <w:r w:rsidR="001B28CB"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in </w:t>
      </w:r>
      <w:r w:rsidR="00182F86" w:rsidRPr="00DA0923">
        <w:rPr>
          <w:rFonts w:asciiTheme="majorBidi" w:hAnsiTheme="majorBidi" w:cstheme="majorBidi"/>
          <w:color w:val="000000" w:themeColor="text1"/>
        </w:rPr>
        <w:t xml:space="preserve">Gaza </w:t>
      </w:r>
      <w:r w:rsidRPr="00DA0923">
        <w:rPr>
          <w:rFonts w:asciiTheme="majorBidi" w:hAnsiTheme="majorBidi" w:cstheme="majorBidi"/>
          <w:color w:val="000000" w:themeColor="text1"/>
        </w:rPr>
        <w:t>Strip</w:t>
      </w:r>
      <w:r w:rsidR="001B28CB"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26.0%</w:t>
      </w:r>
      <w:r w:rsidR="006D38E4"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of the total number of beehives in Palestine.</w:t>
      </w:r>
    </w:p>
    <w:p w:rsidR="00D03738" w:rsidRPr="00DA0923" w:rsidRDefault="00D03738" w:rsidP="00DA0923">
      <w:pPr>
        <w:jc w:val="both"/>
        <w:rPr>
          <w:rFonts w:asciiTheme="majorBidi" w:hAnsiTheme="majorBidi" w:cstheme="majorBidi"/>
          <w:color w:val="000000" w:themeColor="text1"/>
        </w:rPr>
      </w:pPr>
    </w:p>
    <w:p w:rsidR="00D03738" w:rsidRPr="00DA0923" w:rsidRDefault="00D03738" w:rsidP="009B3FDE">
      <w:pP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As for the distribution of beehives by type, </w:t>
      </w:r>
      <w:r w:rsidR="001B28CB" w:rsidRPr="00DA0923">
        <w:rPr>
          <w:rFonts w:asciiTheme="majorBidi" w:hAnsiTheme="majorBidi" w:cstheme="majorBidi"/>
          <w:color w:val="000000" w:themeColor="text1"/>
        </w:rPr>
        <w:t>there were</w:t>
      </w:r>
      <w:r w:rsidRPr="00DA0923">
        <w:rPr>
          <w:rFonts w:asciiTheme="majorBidi" w:hAnsiTheme="majorBidi" w:cstheme="majorBidi"/>
          <w:color w:val="000000" w:themeColor="text1"/>
        </w:rPr>
        <w:t xml:space="preserve"> 56,014 </w:t>
      </w:r>
      <w:r w:rsidR="001B28CB" w:rsidRPr="00DA0923">
        <w:rPr>
          <w:rFonts w:asciiTheme="majorBidi" w:hAnsiTheme="majorBidi" w:cstheme="majorBidi"/>
          <w:color w:val="000000" w:themeColor="text1"/>
        </w:rPr>
        <w:t>modern beehives (</w:t>
      </w:r>
      <w:r w:rsidRPr="00DA0923">
        <w:rPr>
          <w:rFonts w:asciiTheme="majorBidi" w:hAnsiTheme="majorBidi" w:cstheme="majorBidi"/>
          <w:color w:val="000000" w:themeColor="text1"/>
        </w:rPr>
        <w:t>87.0%</w:t>
      </w:r>
      <w:r w:rsidR="001B28CB" w:rsidRPr="00DA0923">
        <w:rPr>
          <w:rFonts w:asciiTheme="majorBidi" w:hAnsiTheme="majorBidi" w:cstheme="majorBidi"/>
          <w:color w:val="000000" w:themeColor="text1"/>
        </w:rPr>
        <w:t>)</w:t>
      </w:r>
      <w:r w:rsidR="009B3FDE">
        <w:rPr>
          <w:rFonts w:asciiTheme="majorBidi" w:hAnsiTheme="majorBidi" w:cstheme="majorBidi"/>
          <w:color w:val="000000" w:themeColor="text1"/>
        </w:rPr>
        <w:t>, compared</w:t>
      </w:r>
      <w:r w:rsidR="00711CB1">
        <w:rPr>
          <w:rFonts w:asciiTheme="majorBidi" w:hAnsiTheme="majorBidi" w:cstheme="majorBidi"/>
          <w:color w:val="000000" w:themeColor="text1"/>
        </w:rPr>
        <w:t xml:space="preserve"> </w:t>
      </w:r>
      <w:r w:rsidR="009B3FDE">
        <w:rPr>
          <w:rFonts w:asciiTheme="majorBidi" w:hAnsiTheme="majorBidi" w:cstheme="majorBidi"/>
          <w:color w:val="000000" w:themeColor="text1"/>
        </w:rPr>
        <w:t>to 8,346</w:t>
      </w:r>
      <w:r w:rsidRPr="00DA0923">
        <w:rPr>
          <w:rFonts w:asciiTheme="majorBidi" w:hAnsiTheme="majorBidi" w:cstheme="majorBidi"/>
          <w:color w:val="000000" w:themeColor="text1"/>
        </w:rPr>
        <w:t xml:space="preserve"> </w:t>
      </w:r>
      <w:r w:rsidR="009B3FDE">
        <w:rPr>
          <w:rFonts w:asciiTheme="majorBidi" w:hAnsiTheme="majorBidi" w:cstheme="majorBidi"/>
          <w:color w:val="000000" w:themeColor="text1"/>
        </w:rPr>
        <w:t>traditional</w:t>
      </w:r>
      <w:r w:rsidR="00711CB1">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beehives </w:t>
      </w:r>
      <w:r w:rsidR="001B28CB" w:rsidRPr="00DA0923">
        <w:rPr>
          <w:rFonts w:asciiTheme="majorBidi" w:hAnsiTheme="majorBidi" w:cstheme="majorBidi"/>
          <w:color w:val="000000" w:themeColor="text1"/>
        </w:rPr>
        <w:t>(</w:t>
      </w:r>
      <w:r w:rsidRPr="00DA0923">
        <w:rPr>
          <w:rFonts w:asciiTheme="majorBidi" w:hAnsiTheme="majorBidi" w:cstheme="majorBidi"/>
          <w:color w:val="000000" w:themeColor="text1"/>
        </w:rPr>
        <w:t>13.0%</w:t>
      </w:r>
      <w:r w:rsidR="001B28CB" w:rsidRPr="00DA0923">
        <w:rPr>
          <w:rFonts w:asciiTheme="majorBidi" w:hAnsiTheme="majorBidi" w:cstheme="majorBidi"/>
          <w:color w:val="000000" w:themeColor="text1"/>
        </w:rPr>
        <w:t>)</w:t>
      </w:r>
      <w:r w:rsidRPr="00DA0923">
        <w:rPr>
          <w:rFonts w:asciiTheme="majorBidi" w:hAnsiTheme="majorBidi" w:cstheme="majorBidi"/>
          <w:color w:val="000000" w:themeColor="text1"/>
        </w:rPr>
        <w:t>,</w:t>
      </w:r>
      <w:r w:rsidR="00501520" w:rsidRPr="00DA0923">
        <w:rPr>
          <w:rFonts w:asciiTheme="majorBidi" w:hAnsiTheme="majorBidi" w:cstheme="majorBidi"/>
          <w:color w:val="000000" w:themeColor="text1"/>
        </w:rPr>
        <w:t xml:space="preserve"> on the enumeration day</w:t>
      </w:r>
      <w:r w:rsidR="006D38E4" w:rsidRPr="00DA0923">
        <w:rPr>
          <w:rFonts w:asciiTheme="majorBidi" w:hAnsiTheme="majorBidi" w:cstheme="majorBidi"/>
          <w:color w:val="000000" w:themeColor="text1"/>
        </w:rPr>
        <w:t xml:space="preserve"> on</w:t>
      </w:r>
      <w:r w:rsidRPr="00DA0923">
        <w:rPr>
          <w:rFonts w:asciiTheme="majorBidi" w:hAnsiTheme="majorBidi" w:cstheme="majorBidi"/>
          <w:color w:val="000000" w:themeColor="text1"/>
        </w:rPr>
        <w:t xml:space="preserve"> </w:t>
      </w:r>
      <w:r w:rsidR="001B28CB" w:rsidRPr="00DA0923">
        <w:rPr>
          <w:rFonts w:asciiTheme="majorBidi" w:hAnsiTheme="majorBidi" w:cstheme="majorBidi"/>
          <w:color w:val="000000" w:themeColor="text1"/>
        </w:rPr>
        <w:t>the first of October 2021</w:t>
      </w:r>
      <w:r w:rsidRPr="00DA0923">
        <w:rPr>
          <w:rFonts w:asciiTheme="majorBidi" w:hAnsiTheme="majorBidi" w:cstheme="majorBidi"/>
          <w:color w:val="000000" w:themeColor="text1"/>
        </w:rPr>
        <w:t xml:space="preserve">. </w:t>
      </w:r>
    </w:p>
    <w:p w:rsidR="00D03738" w:rsidRPr="00DA0923" w:rsidRDefault="00D03738" w:rsidP="00DA0923">
      <w:pPr>
        <w:jc w:val="both"/>
        <w:rPr>
          <w:rFonts w:asciiTheme="majorBidi" w:hAnsiTheme="majorBidi" w:cstheme="majorBidi"/>
          <w:color w:val="000000" w:themeColor="text1"/>
        </w:rPr>
      </w:pPr>
    </w:p>
    <w:p w:rsidR="00D03738" w:rsidRPr="00DA0923" w:rsidRDefault="00FC738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6</w:t>
      </w:r>
      <w:r w:rsidR="00D03738" w:rsidRPr="00DA0923">
        <w:rPr>
          <w:rFonts w:asciiTheme="majorBidi" w:hAnsiTheme="majorBidi" w:cstheme="majorBidi"/>
          <w:b/>
          <w:bCs/>
          <w:color w:val="000000" w:themeColor="text1"/>
        </w:rPr>
        <w:t xml:space="preserve"> Other animals (Equines) </w:t>
      </w:r>
    </w:p>
    <w:p w:rsidR="00D03738" w:rsidRPr="00DA0923" w:rsidRDefault="00D03738"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number of equines animals on agricultural holdings in Palestine were </w:t>
      </w:r>
      <w:r w:rsidR="00F708EA" w:rsidRPr="00DA0923">
        <w:rPr>
          <w:rFonts w:asciiTheme="majorBidi" w:hAnsiTheme="majorBidi" w:cstheme="majorBidi"/>
          <w:color w:val="000000" w:themeColor="text1"/>
        </w:rPr>
        <w:t>3</w:t>
      </w:r>
      <w:r w:rsidRPr="00DA0923">
        <w:rPr>
          <w:rFonts w:asciiTheme="majorBidi" w:hAnsiTheme="majorBidi" w:cstheme="majorBidi"/>
          <w:color w:val="000000" w:themeColor="text1"/>
        </w:rPr>
        <w:t>,</w:t>
      </w:r>
      <w:r w:rsidR="00F708EA" w:rsidRPr="00DA0923">
        <w:rPr>
          <w:rFonts w:asciiTheme="majorBidi" w:hAnsiTheme="majorBidi" w:cstheme="majorBidi"/>
          <w:color w:val="000000" w:themeColor="text1"/>
        </w:rPr>
        <w:t>755</w:t>
      </w:r>
      <w:r w:rsidRPr="00DA0923">
        <w:rPr>
          <w:rFonts w:asciiTheme="majorBidi" w:hAnsiTheme="majorBidi" w:cstheme="majorBidi"/>
          <w:color w:val="000000" w:themeColor="text1"/>
        </w:rPr>
        <w:t xml:space="preserve"> horses, </w:t>
      </w:r>
      <w:r w:rsidR="00F708EA" w:rsidRPr="00DA0923">
        <w:rPr>
          <w:rFonts w:asciiTheme="majorBidi" w:hAnsiTheme="majorBidi" w:cstheme="majorBidi"/>
          <w:color w:val="000000" w:themeColor="text1"/>
        </w:rPr>
        <w:t>722</w:t>
      </w:r>
      <w:r w:rsidRPr="00DA0923">
        <w:rPr>
          <w:rFonts w:asciiTheme="majorBidi" w:hAnsiTheme="majorBidi" w:cstheme="majorBidi"/>
          <w:color w:val="000000" w:themeColor="text1"/>
        </w:rPr>
        <w:t xml:space="preserve"> mules and </w:t>
      </w:r>
      <w:r w:rsidR="00F708EA" w:rsidRPr="00DA0923">
        <w:rPr>
          <w:rFonts w:asciiTheme="majorBidi" w:hAnsiTheme="majorBidi" w:cstheme="majorBidi"/>
          <w:color w:val="000000" w:themeColor="text1"/>
        </w:rPr>
        <w:t>11</w:t>
      </w:r>
      <w:r w:rsidRPr="00DA0923">
        <w:rPr>
          <w:rFonts w:asciiTheme="majorBidi" w:hAnsiTheme="majorBidi" w:cstheme="majorBidi"/>
          <w:color w:val="000000" w:themeColor="text1"/>
        </w:rPr>
        <w:t>,</w:t>
      </w:r>
      <w:r w:rsidR="00F708EA" w:rsidRPr="00DA0923">
        <w:rPr>
          <w:rFonts w:asciiTheme="majorBidi" w:hAnsiTheme="majorBidi" w:cstheme="majorBidi"/>
          <w:color w:val="000000" w:themeColor="text1"/>
        </w:rPr>
        <w:t>554</w:t>
      </w:r>
      <w:r w:rsidRPr="00DA0923">
        <w:rPr>
          <w:rFonts w:asciiTheme="majorBidi" w:hAnsiTheme="majorBidi" w:cstheme="majorBidi"/>
          <w:color w:val="000000" w:themeColor="text1"/>
        </w:rPr>
        <w:t xml:space="preserve"> do</w:t>
      </w:r>
      <w:r w:rsidR="00C3349C" w:rsidRPr="00DA0923">
        <w:rPr>
          <w:rFonts w:asciiTheme="majorBidi" w:hAnsiTheme="majorBidi" w:cstheme="majorBidi"/>
          <w:color w:val="000000" w:themeColor="text1"/>
        </w:rPr>
        <w:t xml:space="preserve">nkeys on the enumeration day on </w:t>
      </w:r>
      <w:r w:rsidRPr="00DA0923">
        <w:rPr>
          <w:rFonts w:asciiTheme="majorBidi" w:hAnsiTheme="majorBidi" w:cstheme="majorBidi"/>
          <w:color w:val="000000" w:themeColor="text1"/>
        </w:rPr>
        <w:t>the first of October 2021.</w:t>
      </w:r>
    </w:p>
    <w:p w:rsidR="00D03738" w:rsidRDefault="00D03738" w:rsidP="00DA0923">
      <w:pPr>
        <w:jc w:val="both"/>
        <w:rPr>
          <w:rFonts w:asciiTheme="majorBidi" w:hAnsiTheme="majorBidi" w:cstheme="majorBidi"/>
          <w:color w:val="000000" w:themeColor="text1"/>
        </w:rPr>
      </w:pPr>
    </w:p>
    <w:p w:rsidR="009715C6" w:rsidRDefault="009715C6" w:rsidP="00DA0923">
      <w:pPr>
        <w:jc w:val="both"/>
        <w:rPr>
          <w:rFonts w:asciiTheme="majorBidi" w:hAnsiTheme="majorBidi" w:cstheme="majorBidi"/>
          <w:color w:val="000000" w:themeColor="text1"/>
        </w:rPr>
      </w:pPr>
    </w:p>
    <w:p w:rsidR="00711CB1" w:rsidRDefault="00711CB1" w:rsidP="00DA0923">
      <w:pPr>
        <w:jc w:val="both"/>
        <w:rPr>
          <w:rFonts w:asciiTheme="majorBidi" w:hAnsiTheme="majorBidi" w:cstheme="majorBidi"/>
          <w:color w:val="000000" w:themeColor="text1"/>
        </w:rPr>
      </w:pPr>
    </w:p>
    <w:p w:rsidR="009715C6" w:rsidRPr="00DA0923" w:rsidRDefault="009715C6" w:rsidP="00DA0923">
      <w:pPr>
        <w:jc w:val="both"/>
        <w:rPr>
          <w:rFonts w:asciiTheme="majorBidi" w:hAnsiTheme="majorBidi" w:cstheme="majorBidi"/>
          <w:color w:val="000000" w:themeColor="text1"/>
          <w:rtl/>
        </w:rPr>
      </w:pPr>
    </w:p>
    <w:p w:rsidR="00D03738" w:rsidRDefault="00FC738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2</w:t>
      </w:r>
      <w:r w:rsidR="00D03738"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7</w:t>
      </w:r>
      <w:r w:rsidR="00D03738" w:rsidRPr="00DA0923">
        <w:rPr>
          <w:rFonts w:asciiTheme="majorBidi" w:hAnsiTheme="majorBidi" w:cstheme="majorBidi"/>
          <w:b/>
          <w:bCs/>
          <w:color w:val="000000" w:themeColor="text1"/>
        </w:rPr>
        <w:t xml:space="preserve"> Agricultural employees</w:t>
      </w:r>
    </w:p>
    <w:p w:rsidR="00711CB1" w:rsidRPr="00711CB1" w:rsidRDefault="00711CB1" w:rsidP="00DA0923">
      <w:pPr>
        <w:jc w:val="both"/>
        <w:rPr>
          <w:rFonts w:asciiTheme="majorBidi" w:hAnsiTheme="majorBidi" w:cstheme="majorBidi"/>
          <w:b/>
          <w:bCs/>
          <w:color w:val="000000" w:themeColor="text1"/>
          <w:sz w:val="16"/>
          <w:szCs w:val="16"/>
          <w:rtl/>
        </w:rPr>
      </w:pPr>
    </w:p>
    <w:p w:rsidR="00D03738" w:rsidRPr="00DA0923" w:rsidRDefault="00BD243E"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 xml:space="preserve">.7.1 Household members </w:t>
      </w:r>
    </w:p>
    <w:p w:rsidR="00D03738" w:rsidRPr="00DA0923" w:rsidRDefault="00C3349C"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R</w:t>
      </w:r>
      <w:r w:rsidR="00D03738" w:rsidRPr="00DA0923">
        <w:rPr>
          <w:rFonts w:asciiTheme="majorBidi" w:hAnsiTheme="majorBidi" w:cstheme="majorBidi"/>
          <w:color w:val="000000" w:themeColor="text1"/>
        </w:rPr>
        <w:t>esults indicate</w:t>
      </w:r>
      <w:r w:rsidR="001B28CB" w:rsidRPr="00DA0923">
        <w:rPr>
          <w:rFonts w:asciiTheme="majorBidi" w:hAnsiTheme="majorBidi" w:cstheme="majorBidi"/>
          <w:color w:val="000000" w:themeColor="text1"/>
        </w:rPr>
        <w:t>d</w:t>
      </w:r>
      <w:r w:rsidR="00D03738" w:rsidRPr="00DA0923">
        <w:rPr>
          <w:rFonts w:asciiTheme="majorBidi" w:hAnsiTheme="majorBidi" w:cstheme="majorBidi"/>
          <w:color w:val="000000" w:themeColor="text1"/>
        </w:rPr>
        <w:t xml:space="preserve"> that 54,083 agricultur</w:t>
      </w:r>
      <w:r w:rsidR="00EE183A" w:rsidRPr="00DA0923">
        <w:rPr>
          <w:rFonts w:asciiTheme="majorBidi" w:hAnsiTheme="majorBidi" w:cstheme="majorBidi"/>
          <w:color w:val="000000" w:themeColor="text1"/>
        </w:rPr>
        <w:t xml:space="preserve">al holdings in Palestine hired </w:t>
      </w:r>
      <w:r w:rsidR="00D03738" w:rsidRPr="00DA0923">
        <w:rPr>
          <w:rFonts w:asciiTheme="majorBidi" w:hAnsiTheme="majorBidi" w:cstheme="majorBidi"/>
          <w:color w:val="000000" w:themeColor="text1"/>
        </w:rPr>
        <w:t>one or more household members</w:t>
      </w:r>
      <w:r w:rsidR="00D046A3" w:rsidRPr="00DA0923">
        <w:rPr>
          <w:rFonts w:asciiTheme="majorBidi" w:hAnsiTheme="majorBidi" w:cstheme="majorBidi"/>
          <w:color w:val="000000" w:themeColor="text1"/>
        </w:rPr>
        <w:t xml:space="preserve"> whom working on the agricultural holdings is the main activity</w:t>
      </w:r>
      <w:r w:rsidR="00D03738" w:rsidRPr="00DA0923">
        <w:rPr>
          <w:rFonts w:asciiTheme="majorBidi" w:hAnsiTheme="majorBidi" w:cstheme="majorBidi"/>
          <w:color w:val="000000" w:themeColor="text1"/>
        </w:rPr>
        <w:t>; 37,128 holdings (68.7%)</w:t>
      </w:r>
      <w:r w:rsidR="00D03738" w:rsidRPr="00DA0923">
        <w:rPr>
          <w:rFonts w:asciiTheme="majorBidi" w:hAnsiTheme="majorBidi" w:cstheme="majorBidi"/>
          <w:color w:val="000000" w:themeColor="text1"/>
          <w:rtl/>
        </w:rPr>
        <w:t xml:space="preserve"> </w:t>
      </w:r>
      <w:r w:rsidR="00EE183A" w:rsidRPr="00DA0923">
        <w:rPr>
          <w:rFonts w:asciiTheme="majorBidi" w:hAnsiTheme="majorBidi" w:cstheme="majorBidi"/>
          <w:color w:val="000000" w:themeColor="text1"/>
        </w:rPr>
        <w:t>hired</w:t>
      </w:r>
      <w:r w:rsidR="00D03738" w:rsidRPr="00DA0923">
        <w:rPr>
          <w:rFonts w:asciiTheme="majorBidi" w:hAnsiTheme="majorBidi" w:cstheme="majorBidi"/>
          <w:color w:val="000000" w:themeColor="text1"/>
        </w:rPr>
        <w:t xml:space="preserve"> one member, 16,672 holdings (30.8%)</w:t>
      </w:r>
      <w:r w:rsidR="00D03738" w:rsidRPr="00DA0923">
        <w:rPr>
          <w:rFonts w:asciiTheme="majorBidi" w:hAnsiTheme="majorBidi" w:cstheme="majorBidi"/>
          <w:color w:val="000000" w:themeColor="text1"/>
          <w:rtl/>
        </w:rPr>
        <w:t xml:space="preserve"> </w:t>
      </w:r>
      <w:r w:rsidR="00EE183A" w:rsidRPr="00DA0923">
        <w:rPr>
          <w:rFonts w:asciiTheme="majorBidi" w:hAnsiTheme="majorBidi" w:cstheme="majorBidi"/>
          <w:color w:val="000000" w:themeColor="text1"/>
        </w:rPr>
        <w:t>hired</w:t>
      </w:r>
      <w:r w:rsidR="00D03738" w:rsidRPr="00DA0923">
        <w:rPr>
          <w:rFonts w:asciiTheme="majorBidi" w:hAnsiTheme="majorBidi" w:cstheme="majorBidi"/>
          <w:color w:val="000000" w:themeColor="text1"/>
        </w:rPr>
        <w:t xml:space="preserve"> 2-5 me</w:t>
      </w:r>
      <w:r w:rsidR="00EE183A" w:rsidRPr="00DA0923">
        <w:rPr>
          <w:rFonts w:asciiTheme="majorBidi" w:hAnsiTheme="majorBidi" w:cstheme="majorBidi"/>
          <w:color w:val="000000" w:themeColor="text1"/>
        </w:rPr>
        <w:t>mber, and 283 holdings (</w:t>
      </w:r>
      <w:r w:rsidR="00D03738" w:rsidRPr="00DA0923">
        <w:rPr>
          <w:rFonts w:asciiTheme="majorBidi" w:hAnsiTheme="majorBidi" w:cstheme="majorBidi"/>
          <w:color w:val="000000" w:themeColor="text1"/>
        </w:rPr>
        <w:t>% 0.5) hired 6 or more member</w:t>
      </w:r>
      <w:r w:rsidRPr="00DA0923">
        <w:rPr>
          <w:rFonts w:asciiTheme="majorBidi" w:hAnsiTheme="majorBidi" w:cstheme="majorBidi"/>
          <w:color w:val="000000" w:themeColor="text1"/>
        </w:rPr>
        <w:t>s</w:t>
      </w:r>
      <w:r w:rsidR="00DA623C" w:rsidRPr="00DA0923">
        <w:rPr>
          <w:rFonts w:asciiTheme="majorBidi" w:hAnsiTheme="majorBidi" w:cstheme="majorBidi"/>
          <w:color w:val="000000" w:themeColor="text1"/>
        </w:rPr>
        <w:t xml:space="preserve"> </w:t>
      </w:r>
      <w:r w:rsidR="00D03738" w:rsidRPr="00DA0923">
        <w:rPr>
          <w:rFonts w:asciiTheme="majorBidi" w:hAnsiTheme="majorBidi" w:cstheme="majorBidi"/>
          <w:color w:val="000000" w:themeColor="text1"/>
        </w:rPr>
        <w:t xml:space="preserve">in the agricultural year 2020/2021. </w:t>
      </w:r>
    </w:p>
    <w:p w:rsidR="008606BF" w:rsidRPr="00DA0923" w:rsidRDefault="008606BF" w:rsidP="00DA0923">
      <w:pPr>
        <w:jc w:val="both"/>
        <w:rPr>
          <w:rFonts w:asciiTheme="majorBidi" w:hAnsiTheme="majorBidi" w:cstheme="majorBidi"/>
          <w:color w:val="000000" w:themeColor="text1"/>
        </w:rPr>
      </w:pPr>
    </w:p>
    <w:p w:rsidR="00D03738" w:rsidRPr="00DA0923" w:rsidRDefault="00D03738"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2.7.</w:t>
      </w:r>
      <w:r w:rsidR="00BD243E" w:rsidRPr="00DA0923">
        <w:rPr>
          <w:rFonts w:asciiTheme="majorBidi" w:hAnsiTheme="majorBidi" w:cstheme="majorBidi"/>
          <w:b/>
          <w:bCs/>
          <w:color w:val="000000" w:themeColor="text1"/>
        </w:rPr>
        <w:t>2</w:t>
      </w:r>
      <w:r w:rsidRPr="00DA0923">
        <w:rPr>
          <w:rFonts w:asciiTheme="majorBidi" w:hAnsiTheme="majorBidi" w:cstheme="majorBidi"/>
          <w:b/>
          <w:bCs/>
          <w:color w:val="000000" w:themeColor="text1"/>
        </w:rPr>
        <w:t xml:space="preserve"> </w:t>
      </w:r>
      <w:r w:rsidR="00C43CB8"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mployees</w:t>
      </w:r>
    </w:p>
    <w:p w:rsidR="00D03738" w:rsidRPr="00DA0923" w:rsidRDefault="00D03738"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number of agricultural holdings that hired paid employees (one </w:t>
      </w:r>
      <w:r w:rsidR="00EE183A" w:rsidRPr="00DA0923">
        <w:rPr>
          <w:rFonts w:asciiTheme="majorBidi" w:hAnsiTheme="majorBidi" w:cstheme="majorBidi"/>
          <w:color w:val="000000" w:themeColor="text1"/>
        </w:rPr>
        <w:t xml:space="preserve">or more) </w:t>
      </w:r>
      <w:r w:rsidR="00735777" w:rsidRPr="00DA0923">
        <w:rPr>
          <w:rFonts w:asciiTheme="majorBidi" w:hAnsiTheme="majorBidi" w:cstheme="majorBidi"/>
          <w:color w:val="000000" w:themeColor="text1"/>
        </w:rPr>
        <w:t>reached</w:t>
      </w:r>
      <w:r w:rsidR="00575C46" w:rsidRPr="00DA0923">
        <w:rPr>
          <w:rFonts w:asciiTheme="majorBidi" w:hAnsiTheme="majorBidi" w:cstheme="majorBidi"/>
          <w:color w:val="000000" w:themeColor="text1"/>
        </w:rPr>
        <w:t xml:space="preserve"> </w:t>
      </w:r>
      <w:r w:rsidR="00575C46" w:rsidRPr="00DA0923">
        <w:rPr>
          <w:rFonts w:asciiTheme="majorBidi" w:hAnsiTheme="majorBidi" w:cstheme="majorBidi"/>
          <w:rtl/>
        </w:rPr>
        <w:t>44,851</w:t>
      </w:r>
      <w:r w:rsidR="00575C46" w:rsidRPr="00DA0923">
        <w:rPr>
          <w:rFonts w:asciiTheme="majorBidi" w:hAnsiTheme="majorBidi" w:cstheme="majorBidi"/>
          <w:color w:val="000000" w:themeColor="text1"/>
        </w:rPr>
        <w:t xml:space="preserve"> holdings</w:t>
      </w:r>
      <w:r w:rsidR="00735777" w:rsidRPr="00DA0923">
        <w:rPr>
          <w:rFonts w:asciiTheme="majorBidi" w:hAnsiTheme="majorBidi" w:cstheme="majorBidi"/>
          <w:color w:val="000000" w:themeColor="text1"/>
        </w:rPr>
        <w:t xml:space="preserve"> </w:t>
      </w:r>
      <w:r w:rsidR="00EE183A" w:rsidRPr="00DA0923">
        <w:rPr>
          <w:rFonts w:asciiTheme="majorBidi" w:hAnsiTheme="majorBidi" w:cstheme="majorBidi"/>
          <w:color w:val="000000" w:themeColor="text1"/>
        </w:rPr>
        <w:t>in Palestine</w:t>
      </w:r>
      <w:r w:rsidR="00735777" w:rsidRPr="00DA0923">
        <w:rPr>
          <w:rFonts w:asciiTheme="majorBidi" w:hAnsiTheme="majorBidi" w:cstheme="majorBidi"/>
          <w:color w:val="000000" w:themeColor="text1"/>
        </w:rPr>
        <w:t xml:space="preserve"> of which</w:t>
      </w:r>
      <w:r w:rsidR="00EE183A" w:rsidRPr="00DA0923">
        <w:rPr>
          <w:rFonts w:asciiTheme="majorBidi" w:hAnsiTheme="majorBidi" w:cstheme="majorBidi"/>
          <w:color w:val="000000" w:themeColor="text1"/>
        </w:rPr>
        <w:t xml:space="preserve"> 36,952 plant holding</w:t>
      </w:r>
      <w:r w:rsidR="00C3349C" w:rsidRPr="00DA0923">
        <w:rPr>
          <w:rFonts w:asciiTheme="majorBidi" w:hAnsiTheme="majorBidi" w:cstheme="majorBidi"/>
          <w:color w:val="000000" w:themeColor="text1"/>
        </w:rPr>
        <w:t>s</w:t>
      </w:r>
      <w:r w:rsidR="00EE183A" w:rsidRPr="00DA0923">
        <w:rPr>
          <w:rFonts w:asciiTheme="majorBidi" w:hAnsiTheme="majorBidi" w:cstheme="majorBidi"/>
          <w:color w:val="000000" w:themeColor="text1"/>
        </w:rPr>
        <w:t>, 1,549 animal holding</w:t>
      </w:r>
      <w:r w:rsidR="00C3349C" w:rsidRPr="00DA0923">
        <w:rPr>
          <w:rFonts w:asciiTheme="majorBidi" w:hAnsiTheme="majorBidi" w:cstheme="majorBidi"/>
          <w:color w:val="000000" w:themeColor="text1"/>
        </w:rPr>
        <w:t>s</w:t>
      </w:r>
      <w:r w:rsidR="00EE183A" w:rsidRPr="00DA0923">
        <w:rPr>
          <w:rFonts w:asciiTheme="majorBidi" w:hAnsiTheme="majorBidi" w:cstheme="majorBidi"/>
          <w:color w:val="000000" w:themeColor="text1"/>
        </w:rPr>
        <w:t>, and 6,350</w:t>
      </w:r>
      <w:r w:rsidRPr="00DA0923">
        <w:rPr>
          <w:rFonts w:asciiTheme="majorBidi" w:hAnsiTheme="majorBidi" w:cstheme="majorBidi"/>
          <w:color w:val="000000" w:themeColor="text1"/>
        </w:rPr>
        <w:t xml:space="preserve"> mixed holding</w:t>
      </w:r>
      <w:r w:rsidR="00C3349C" w:rsidRPr="00DA0923">
        <w:rPr>
          <w:rFonts w:asciiTheme="majorBidi" w:hAnsiTheme="majorBidi" w:cstheme="majorBidi"/>
          <w:color w:val="000000" w:themeColor="text1"/>
        </w:rPr>
        <w:t>s</w:t>
      </w:r>
      <w:r w:rsidRPr="00DA0923">
        <w:rPr>
          <w:rFonts w:asciiTheme="majorBidi" w:hAnsiTheme="majorBidi" w:cstheme="majorBidi"/>
          <w:color w:val="000000" w:themeColor="text1"/>
        </w:rPr>
        <w:t>, in the agricultural year 2020/2021.</w:t>
      </w:r>
    </w:p>
    <w:p w:rsidR="00DA623C" w:rsidRPr="00DA0923" w:rsidRDefault="00DA623C" w:rsidP="00DA0923">
      <w:pPr>
        <w:jc w:val="both"/>
        <w:rPr>
          <w:rFonts w:asciiTheme="majorBidi" w:hAnsiTheme="majorBidi" w:cstheme="majorBidi"/>
          <w:color w:val="000000" w:themeColor="text1"/>
        </w:rPr>
      </w:pPr>
    </w:p>
    <w:p w:rsidR="00D03738" w:rsidRPr="00DA0923" w:rsidRDefault="00BD243E"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8</w:t>
      </w:r>
      <w:r w:rsidR="00D03738" w:rsidRPr="00DA0923">
        <w:rPr>
          <w:rFonts w:asciiTheme="majorBidi" w:hAnsiTheme="majorBidi" w:cstheme="majorBidi"/>
          <w:b/>
          <w:bCs/>
          <w:color w:val="000000" w:themeColor="text1"/>
        </w:rPr>
        <w:t xml:space="preserve"> Agricultural machinery and equipment </w:t>
      </w:r>
    </w:p>
    <w:p w:rsidR="00D03738" w:rsidRPr="00DA0923" w:rsidRDefault="00D03738" w:rsidP="00DA0923">
      <w:pP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number of owned agricultural machines and equipment in Palestine as </w:t>
      </w:r>
      <w:r w:rsidR="00B94766" w:rsidRPr="00DA0923">
        <w:rPr>
          <w:rFonts w:asciiTheme="majorBidi" w:hAnsiTheme="majorBidi" w:cstheme="majorBidi"/>
          <w:color w:val="000000" w:themeColor="text1"/>
        </w:rPr>
        <w:t>o</w:t>
      </w:r>
      <w:r w:rsidRPr="00DA0923">
        <w:rPr>
          <w:rFonts w:asciiTheme="majorBidi" w:hAnsiTheme="majorBidi" w:cstheme="majorBidi"/>
          <w:color w:val="000000" w:themeColor="text1"/>
        </w:rPr>
        <w:t xml:space="preserve">n 01/10/2022 </w:t>
      </w:r>
      <w:r w:rsidR="00C3349C" w:rsidRPr="00DA0923">
        <w:rPr>
          <w:rFonts w:asciiTheme="majorBidi" w:hAnsiTheme="majorBidi" w:cstheme="majorBidi"/>
          <w:color w:val="000000" w:themeColor="text1"/>
        </w:rPr>
        <w:t xml:space="preserve">that </w:t>
      </w:r>
      <w:r w:rsidRPr="00DA0923">
        <w:rPr>
          <w:rFonts w:asciiTheme="majorBidi" w:hAnsiTheme="majorBidi" w:cstheme="majorBidi"/>
          <w:color w:val="000000" w:themeColor="text1"/>
        </w:rPr>
        <w:t xml:space="preserve">used in plant holding 23,125 </w:t>
      </w:r>
      <w:r w:rsidR="00C3349C" w:rsidRPr="00DA0923">
        <w:rPr>
          <w:rFonts w:asciiTheme="majorBidi" w:hAnsiTheme="majorBidi" w:cstheme="majorBidi"/>
          <w:color w:val="000000" w:themeColor="text1"/>
        </w:rPr>
        <w:t>m</w:t>
      </w:r>
      <w:r w:rsidRPr="00DA0923">
        <w:rPr>
          <w:rFonts w:asciiTheme="majorBidi" w:hAnsiTheme="majorBidi" w:cstheme="majorBidi"/>
          <w:color w:val="000000" w:themeColor="text1"/>
        </w:rPr>
        <w:t>achine, and</w:t>
      </w:r>
      <w:r w:rsidR="00C3349C" w:rsidRPr="00DA0923">
        <w:rPr>
          <w:rFonts w:asciiTheme="majorBidi" w:hAnsiTheme="majorBidi" w:cstheme="majorBidi"/>
          <w:color w:val="000000" w:themeColor="text1"/>
        </w:rPr>
        <w:t xml:space="preserve"> it reached</w:t>
      </w:r>
      <w:r w:rsidRPr="00DA0923">
        <w:rPr>
          <w:rFonts w:asciiTheme="majorBidi" w:hAnsiTheme="majorBidi" w:cstheme="majorBidi"/>
          <w:color w:val="000000" w:themeColor="text1"/>
        </w:rPr>
        <w:t xml:space="preserve"> 7,565 machines </w:t>
      </w:r>
      <w:r w:rsidR="0064559C" w:rsidRPr="00DA0923">
        <w:rPr>
          <w:rFonts w:asciiTheme="majorBidi" w:hAnsiTheme="majorBidi" w:cstheme="majorBidi"/>
          <w:color w:val="000000" w:themeColor="text1"/>
        </w:rPr>
        <w:t xml:space="preserve">in animal holding </w:t>
      </w:r>
      <w:r w:rsidRPr="00DA0923">
        <w:rPr>
          <w:rFonts w:asciiTheme="majorBidi" w:hAnsiTheme="majorBidi" w:cstheme="majorBidi"/>
          <w:color w:val="000000" w:themeColor="text1"/>
        </w:rPr>
        <w:t>and 15,095 machine</w:t>
      </w:r>
      <w:r w:rsidR="0064559C" w:rsidRPr="00DA0923">
        <w:rPr>
          <w:rFonts w:asciiTheme="majorBidi" w:hAnsiTheme="majorBidi" w:cstheme="majorBidi"/>
          <w:color w:val="000000" w:themeColor="text1"/>
        </w:rPr>
        <w:t>s</w:t>
      </w:r>
      <w:r w:rsidRPr="00DA0923">
        <w:rPr>
          <w:rFonts w:asciiTheme="majorBidi" w:hAnsiTheme="majorBidi" w:cstheme="majorBidi"/>
          <w:color w:val="000000" w:themeColor="text1"/>
        </w:rPr>
        <w:t xml:space="preserve"> used in mixed holding.</w:t>
      </w:r>
    </w:p>
    <w:p w:rsidR="00D03738" w:rsidRPr="00DA0923" w:rsidRDefault="00D03738" w:rsidP="00DA0923">
      <w:pPr>
        <w:jc w:val="both"/>
        <w:rPr>
          <w:rFonts w:asciiTheme="majorBidi" w:hAnsiTheme="majorBidi" w:cstheme="majorBidi"/>
          <w:b/>
          <w:bCs/>
          <w:color w:val="000000" w:themeColor="text1"/>
        </w:rPr>
      </w:pPr>
    </w:p>
    <w:p w:rsidR="00D03738" w:rsidRPr="00DA0923" w:rsidRDefault="00BD243E"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9</w:t>
      </w:r>
      <w:r w:rsidR="00D03738" w:rsidRPr="00DA0923">
        <w:rPr>
          <w:rFonts w:asciiTheme="majorBidi" w:hAnsiTheme="majorBidi" w:cstheme="majorBidi"/>
          <w:b/>
          <w:bCs/>
          <w:color w:val="000000" w:themeColor="text1"/>
        </w:rPr>
        <w:t xml:space="preserve"> Agricultural practices and services </w:t>
      </w:r>
    </w:p>
    <w:p w:rsidR="00D03738" w:rsidRPr="00DA0923" w:rsidRDefault="0064559C"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R</w:t>
      </w:r>
      <w:r w:rsidR="007C73B7" w:rsidRPr="00DA0923">
        <w:rPr>
          <w:rFonts w:asciiTheme="majorBidi" w:hAnsiTheme="majorBidi" w:cstheme="majorBidi"/>
          <w:color w:val="000000" w:themeColor="text1"/>
        </w:rPr>
        <w:t>esults indicate</w:t>
      </w:r>
      <w:r w:rsidR="00721278" w:rsidRPr="00DA0923">
        <w:rPr>
          <w:rFonts w:asciiTheme="majorBidi" w:hAnsiTheme="majorBidi" w:cstheme="majorBidi"/>
          <w:color w:val="000000" w:themeColor="text1"/>
        </w:rPr>
        <w:t>d</w:t>
      </w:r>
      <w:r w:rsidR="007C73B7" w:rsidRPr="00DA0923">
        <w:rPr>
          <w:rFonts w:asciiTheme="majorBidi" w:hAnsiTheme="majorBidi" w:cstheme="majorBidi"/>
          <w:color w:val="000000" w:themeColor="text1"/>
        </w:rPr>
        <w:t xml:space="preserve"> that </w:t>
      </w:r>
      <w:r w:rsidR="00D03738" w:rsidRPr="00DA0923">
        <w:rPr>
          <w:rFonts w:asciiTheme="majorBidi" w:hAnsiTheme="majorBidi" w:cstheme="majorBidi"/>
          <w:color w:val="000000" w:themeColor="text1"/>
        </w:rPr>
        <w:t>16,568 holdings use treated and improved seeds, 39,683 holdings use mineral fertilizers, 27,064 holdings use organic fertilizer</w:t>
      </w:r>
      <w:r w:rsidR="007C73B7" w:rsidRPr="00DA0923">
        <w:rPr>
          <w:rFonts w:asciiTheme="majorBidi" w:hAnsiTheme="majorBidi" w:cstheme="majorBidi"/>
          <w:color w:val="000000" w:themeColor="text1"/>
        </w:rPr>
        <w:t xml:space="preserve">s, </w:t>
      </w:r>
      <w:r w:rsidR="00D03738" w:rsidRPr="00DA0923">
        <w:rPr>
          <w:rFonts w:asciiTheme="majorBidi" w:hAnsiTheme="majorBidi" w:cstheme="majorBidi"/>
          <w:color w:val="000000" w:themeColor="text1"/>
        </w:rPr>
        <w:t>15,941 holding</w:t>
      </w:r>
      <w:r w:rsidRPr="00DA0923">
        <w:rPr>
          <w:rFonts w:asciiTheme="majorBidi" w:hAnsiTheme="majorBidi" w:cstheme="majorBidi"/>
          <w:color w:val="000000" w:themeColor="text1"/>
        </w:rPr>
        <w:t xml:space="preserve"> use</w:t>
      </w:r>
      <w:r w:rsidR="00D03738" w:rsidRPr="00DA0923">
        <w:rPr>
          <w:rFonts w:asciiTheme="majorBidi" w:hAnsiTheme="majorBidi" w:cstheme="majorBidi"/>
          <w:color w:val="000000" w:themeColor="text1"/>
        </w:rPr>
        <w:t xml:space="preserve"> crop rotation of the total plant and mixed holdings in Palestine in the agricultural year 2020/2021. </w:t>
      </w:r>
    </w:p>
    <w:p w:rsidR="00D03738" w:rsidRPr="00DA0923" w:rsidRDefault="00D03738" w:rsidP="00DA0923">
      <w:pPr>
        <w:jc w:val="both"/>
        <w:rPr>
          <w:rFonts w:asciiTheme="majorBidi" w:hAnsiTheme="majorBidi" w:cstheme="majorBidi"/>
          <w:b/>
          <w:bCs/>
          <w:color w:val="000000" w:themeColor="text1"/>
        </w:rPr>
      </w:pPr>
    </w:p>
    <w:p w:rsidR="00D03738" w:rsidRPr="00DA0923" w:rsidRDefault="0064559C" w:rsidP="00DA0923">
      <w:pPr>
        <w:jc w:val="both"/>
        <w:rPr>
          <w:rFonts w:asciiTheme="majorBidi" w:hAnsiTheme="majorBidi" w:cstheme="majorBidi"/>
          <w:color w:val="000000" w:themeColor="text1"/>
          <w:rtl/>
        </w:rPr>
      </w:pPr>
      <w:r w:rsidRPr="00DA0923">
        <w:rPr>
          <w:rFonts w:asciiTheme="majorBidi" w:hAnsiTheme="majorBidi" w:cstheme="majorBidi"/>
          <w:color w:val="000000" w:themeColor="text1"/>
        </w:rPr>
        <w:t>R</w:t>
      </w:r>
      <w:r w:rsidR="00D03738" w:rsidRPr="00DA0923">
        <w:rPr>
          <w:rFonts w:asciiTheme="majorBidi" w:hAnsiTheme="majorBidi" w:cstheme="majorBidi"/>
          <w:color w:val="000000" w:themeColor="text1"/>
        </w:rPr>
        <w:t xml:space="preserve">esults also indicated that 26,331 holdings </w:t>
      </w:r>
      <w:r w:rsidRPr="00DA0923">
        <w:rPr>
          <w:rFonts w:asciiTheme="majorBidi" w:hAnsiTheme="majorBidi" w:cstheme="majorBidi"/>
          <w:color w:val="000000" w:themeColor="text1"/>
        </w:rPr>
        <w:t>vaccinate</w:t>
      </w:r>
      <w:r w:rsidR="00D03738" w:rsidRPr="00DA0923">
        <w:rPr>
          <w:rFonts w:asciiTheme="majorBidi" w:hAnsiTheme="majorBidi" w:cstheme="majorBidi"/>
          <w:color w:val="000000" w:themeColor="text1"/>
        </w:rPr>
        <w:t xml:space="preserve"> livestock against epidemiological </w:t>
      </w:r>
      <w:r w:rsidR="007C73B7" w:rsidRPr="00DA0923">
        <w:rPr>
          <w:rFonts w:asciiTheme="majorBidi" w:hAnsiTheme="majorBidi" w:cstheme="majorBidi"/>
          <w:color w:val="000000" w:themeColor="text1"/>
        </w:rPr>
        <w:t xml:space="preserve">diseases, and </w:t>
      </w:r>
      <w:r w:rsidR="00D03738" w:rsidRPr="00DA0923">
        <w:rPr>
          <w:rFonts w:asciiTheme="majorBidi" w:hAnsiTheme="majorBidi" w:cstheme="majorBidi"/>
          <w:color w:val="000000" w:themeColor="text1"/>
        </w:rPr>
        <w:t xml:space="preserve">14,923 holding </w:t>
      </w:r>
      <w:r w:rsidRPr="00DA0923">
        <w:rPr>
          <w:rFonts w:asciiTheme="majorBidi" w:hAnsiTheme="majorBidi" w:cstheme="majorBidi"/>
          <w:color w:val="000000" w:themeColor="text1"/>
        </w:rPr>
        <w:t>vaccinate</w:t>
      </w:r>
      <w:r w:rsidR="00D03738" w:rsidRPr="00DA0923">
        <w:rPr>
          <w:rFonts w:asciiTheme="majorBidi" w:hAnsiTheme="majorBidi" w:cstheme="majorBidi"/>
          <w:color w:val="000000" w:themeColor="text1"/>
        </w:rPr>
        <w:t xml:space="preserve"> </w:t>
      </w:r>
      <w:r w:rsidR="007C73B7" w:rsidRPr="00DA0923">
        <w:rPr>
          <w:rFonts w:asciiTheme="majorBidi" w:hAnsiTheme="majorBidi" w:cstheme="majorBidi"/>
          <w:color w:val="000000" w:themeColor="text1"/>
        </w:rPr>
        <w:t>poultry against epidemiological</w:t>
      </w:r>
      <w:r w:rsidR="00D03738" w:rsidRPr="00DA0923">
        <w:rPr>
          <w:rFonts w:asciiTheme="majorBidi" w:hAnsiTheme="majorBidi" w:cstheme="majorBidi"/>
          <w:color w:val="000000" w:themeColor="text1"/>
        </w:rPr>
        <w:t xml:space="preserve"> diseases.</w:t>
      </w:r>
      <w:r w:rsidRPr="00DA0923">
        <w:rPr>
          <w:rFonts w:asciiTheme="majorBidi" w:hAnsiTheme="majorBidi" w:cstheme="majorBidi"/>
          <w:color w:val="000000" w:themeColor="text1"/>
        </w:rPr>
        <w:t xml:space="preserve"> </w:t>
      </w:r>
      <w:r w:rsidR="00D03738" w:rsidRPr="00DA0923">
        <w:rPr>
          <w:rFonts w:asciiTheme="majorBidi" w:hAnsiTheme="majorBidi" w:cstheme="majorBidi"/>
          <w:color w:val="000000" w:themeColor="text1"/>
        </w:rPr>
        <w:t xml:space="preserve"> Likewise, 1,755 holding</w:t>
      </w:r>
      <w:r w:rsidRPr="00DA0923">
        <w:rPr>
          <w:rFonts w:asciiTheme="majorBidi" w:hAnsiTheme="majorBidi" w:cstheme="majorBidi"/>
          <w:color w:val="000000" w:themeColor="text1"/>
        </w:rPr>
        <w:t>s perform artificial</w:t>
      </w:r>
      <w:r w:rsidR="00D03738"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swarming of beehives </w:t>
      </w:r>
      <w:r w:rsidR="00D03738" w:rsidRPr="00DA0923">
        <w:rPr>
          <w:rFonts w:asciiTheme="majorBidi" w:hAnsiTheme="majorBidi" w:cstheme="majorBidi"/>
          <w:color w:val="000000" w:themeColor="text1"/>
        </w:rPr>
        <w:t xml:space="preserve">from the total animal and mixed holdings in Palestine in the agricultural year 2020/2021. </w:t>
      </w:r>
    </w:p>
    <w:p w:rsidR="00735777" w:rsidRPr="00DA0923" w:rsidRDefault="00735777" w:rsidP="00DA0923">
      <w:pPr>
        <w:jc w:val="both"/>
        <w:rPr>
          <w:rFonts w:asciiTheme="majorBidi" w:hAnsiTheme="majorBidi" w:cstheme="majorBidi"/>
          <w:color w:val="000000" w:themeColor="text1"/>
        </w:rPr>
      </w:pPr>
    </w:p>
    <w:p w:rsidR="00D03738" w:rsidRPr="00DA0923" w:rsidRDefault="00BD243E"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10</w:t>
      </w:r>
      <w:r w:rsidR="00D03738" w:rsidRPr="00DA0923">
        <w:rPr>
          <w:rFonts w:asciiTheme="majorBidi" w:hAnsiTheme="majorBidi" w:cstheme="majorBidi"/>
          <w:b/>
          <w:bCs/>
          <w:color w:val="000000" w:themeColor="text1"/>
        </w:rPr>
        <w:t xml:space="preserve"> Other economic activities of the household</w:t>
      </w:r>
    </w:p>
    <w:p w:rsidR="00D03738" w:rsidRPr="00DA0923" w:rsidRDefault="00D03738" w:rsidP="00DA0923">
      <w:pPr>
        <w:jc w:val="both"/>
        <w:rPr>
          <w:rFonts w:asciiTheme="majorBidi" w:hAnsiTheme="majorBidi" w:cstheme="majorBidi"/>
          <w:color w:val="000000" w:themeColor="text1"/>
          <w:rtl/>
        </w:rPr>
      </w:pPr>
      <w:r w:rsidRPr="00DA0923">
        <w:rPr>
          <w:rFonts w:asciiTheme="majorBidi" w:hAnsiTheme="majorBidi" w:cstheme="majorBidi"/>
          <w:color w:val="000000" w:themeColor="text1"/>
        </w:rPr>
        <w:t>The number of household agricultural holdings that</w:t>
      </w:r>
      <w:r w:rsidR="0064559C" w:rsidRPr="00DA0923">
        <w:rPr>
          <w:rFonts w:asciiTheme="majorBidi" w:hAnsiTheme="majorBidi" w:cstheme="majorBidi"/>
          <w:color w:val="000000" w:themeColor="text1"/>
        </w:rPr>
        <w:t xml:space="preserve"> have other economic activities is</w:t>
      </w:r>
      <w:r w:rsidRPr="00DA0923">
        <w:rPr>
          <w:rFonts w:asciiTheme="majorBidi" w:hAnsiTheme="majorBidi" w:cstheme="majorBidi"/>
          <w:color w:val="000000" w:themeColor="text1"/>
        </w:rPr>
        <w:t xml:space="preserve"> 9,544 holdings that have support activities to agriculture and post-harvest crop activities, 6,562 holdings that have handicrafts,</w:t>
      </w:r>
      <w:r w:rsidR="00721278"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232 holdings that have hunting, trapping,  and related service activities, 5,729  holdings that have wholesale and retail trade and repair of motor vehicles and motorcycles, 1,361 holdings that have a forestry and logging activity, 364 holdings that have hotels</w:t>
      </w:r>
      <w:r w:rsidR="0064559C" w:rsidRPr="00DA0923">
        <w:rPr>
          <w:rFonts w:asciiTheme="majorBidi" w:hAnsiTheme="majorBidi" w:cstheme="majorBidi"/>
          <w:color w:val="000000" w:themeColor="text1"/>
        </w:rPr>
        <w:t xml:space="preserve"> and restaurants (excluding </w:t>
      </w:r>
      <w:proofErr w:type="spellStart"/>
      <w:r w:rsidR="0064559C" w:rsidRPr="00DA0923">
        <w:rPr>
          <w:rFonts w:asciiTheme="majorBidi" w:hAnsiTheme="majorBidi" w:cstheme="majorBidi"/>
          <w:color w:val="000000" w:themeColor="text1"/>
        </w:rPr>
        <w:t>agri</w:t>
      </w:r>
      <w:r w:rsidRPr="00DA0923">
        <w:rPr>
          <w:rFonts w:asciiTheme="majorBidi" w:hAnsiTheme="majorBidi" w:cstheme="majorBidi"/>
          <w:color w:val="000000" w:themeColor="text1"/>
        </w:rPr>
        <w:t>tourism</w:t>
      </w:r>
      <w:proofErr w:type="spellEnd"/>
      <w:r w:rsidRPr="00DA0923">
        <w:rPr>
          <w:rFonts w:asciiTheme="majorBidi" w:hAnsiTheme="majorBidi" w:cstheme="majorBidi"/>
          <w:color w:val="000000" w:themeColor="text1"/>
        </w:rPr>
        <w:t xml:space="preserve">), 255 holdings that have a fishing and aquaculture activity, 104 holdings that have </w:t>
      </w:r>
      <w:proofErr w:type="spellStart"/>
      <w:r w:rsidR="0064559C" w:rsidRPr="00DA0923">
        <w:rPr>
          <w:rFonts w:asciiTheme="majorBidi" w:hAnsiTheme="majorBidi" w:cstheme="majorBidi"/>
          <w:color w:val="000000" w:themeColor="text1"/>
        </w:rPr>
        <w:t>agritourism</w:t>
      </w:r>
      <w:proofErr w:type="spellEnd"/>
      <w:r w:rsidR="0064559C"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activity, and 8,899 holdings have Manufacturing, and 10,677 holdings have other activities, in the agricultural year 2020/2021. </w:t>
      </w:r>
    </w:p>
    <w:p w:rsidR="00D03738" w:rsidRPr="00DA0923" w:rsidRDefault="00D03738" w:rsidP="00DA0923">
      <w:pPr>
        <w:jc w:val="both"/>
        <w:rPr>
          <w:rFonts w:asciiTheme="majorBidi" w:hAnsiTheme="majorBidi" w:cstheme="majorBidi"/>
          <w:color w:val="000000" w:themeColor="text1"/>
        </w:rPr>
      </w:pPr>
    </w:p>
    <w:p w:rsidR="00D03738" w:rsidRPr="00DA0923" w:rsidRDefault="00BD243E"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11</w:t>
      </w:r>
      <w:r w:rsidR="00D03738" w:rsidRPr="00DA0923">
        <w:rPr>
          <w:rFonts w:asciiTheme="majorBidi" w:hAnsiTheme="majorBidi" w:cstheme="majorBidi"/>
          <w:b/>
          <w:bCs/>
          <w:color w:val="000000" w:themeColor="text1"/>
        </w:rPr>
        <w:t xml:space="preserve"> Compensation for agricultural losses </w:t>
      </w:r>
    </w:p>
    <w:p w:rsidR="00D03738" w:rsidRPr="00DA0923" w:rsidRDefault="00D03738"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There were 742 holdings (0.5 %) of the total agricultural holdings in Palestine </w:t>
      </w:r>
      <w:r w:rsidR="0064559C" w:rsidRPr="00DA0923">
        <w:rPr>
          <w:rFonts w:asciiTheme="majorBidi" w:hAnsiTheme="majorBidi" w:cstheme="majorBidi"/>
          <w:color w:val="000000" w:themeColor="text1"/>
        </w:rPr>
        <w:t xml:space="preserve">that </w:t>
      </w:r>
      <w:r w:rsidRPr="00DA0923">
        <w:rPr>
          <w:rFonts w:asciiTheme="majorBidi" w:hAnsiTheme="majorBidi" w:cstheme="majorBidi"/>
          <w:color w:val="000000" w:themeColor="text1"/>
        </w:rPr>
        <w:t>received compensation for agricultural losses, including 502</w:t>
      </w:r>
      <w:r w:rsidR="007C73B7" w:rsidRPr="00DA0923">
        <w:rPr>
          <w:rFonts w:asciiTheme="majorBidi" w:hAnsiTheme="majorBidi" w:cstheme="majorBidi"/>
          <w:color w:val="000000" w:themeColor="text1"/>
        </w:rPr>
        <w:t xml:space="preserve"> </w:t>
      </w:r>
      <w:r w:rsidR="0064559C" w:rsidRPr="00DA0923">
        <w:rPr>
          <w:rFonts w:asciiTheme="majorBidi" w:hAnsiTheme="majorBidi" w:cstheme="majorBidi"/>
          <w:color w:val="000000" w:themeColor="text1"/>
        </w:rPr>
        <w:t xml:space="preserve">plant </w:t>
      </w:r>
      <w:r w:rsidR="007C73B7" w:rsidRPr="00DA0923">
        <w:rPr>
          <w:rFonts w:asciiTheme="majorBidi" w:hAnsiTheme="majorBidi" w:cstheme="majorBidi"/>
          <w:color w:val="000000" w:themeColor="text1"/>
        </w:rPr>
        <w:t>holdings (67.7%</w:t>
      </w:r>
      <w:r w:rsidRPr="00DA0923">
        <w:rPr>
          <w:rFonts w:asciiTheme="majorBidi" w:hAnsiTheme="majorBidi" w:cstheme="majorBidi"/>
          <w:color w:val="000000" w:themeColor="text1"/>
        </w:rPr>
        <w:t xml:space="preserve">), 82 </w:t>
      </w:r>
      <w:r w:rsidR="0064559C" w:rsidRPr="00DA0923">
        <w:rPr>
          <w:rFonts w:asciiTheme="majorBidi" w:hAnsiTheme="majorBidi" w:cstheme="majorBidi"/>
          <w:color w:val="000000" w:themeColor="text1"/>
        </w:rPr>
        <w:t xml:space="preserve">animal </w:t>
      </w:r>
      <w:r w:rsidRPr="00DA0923">
        <w:rPr>
          <w:rFonts w:asciiTheme="majorBidi" w:hAnsiTheme="majorBidi" w:cstheme="majorBidi"/>
          <w:color w:val="000000" w:themeColor="text1"/>
        </w:rPr>
        <w:t>holdings (1</w:t>
      </w:r>
      <w:r w:rsidR="007C73B7" w:rsidRPr="00DA0923">
        <w:rPr>
          <w:rFonts w:asciiTheme="majorBidi" w:hAnsiTheme="majorBidi" w:cstheme="majorBidi"/>
          <w:color w:val="000000" w:themeColor="text1"/>
        </w:rPr>
        <w:t>1.0%</w:t>
      </w:r>
      <w:r w:rsidRPr="00DA0923">
        <w:rPr>
          <w:rFonts w:asciiTheme="majorBidi" w:hAnsiTheme="majorBidi" w:cstheme="majorBidi"/>
          <w:color w:val="000000" w:themeColor="text1"/>
        </w:rPr>
        <w:t>), and 158</w:t>
      </w:r>
      <w:r w:rsidR="007C73B7" w:rsidRPr="00DA0923">
        <w:rPr>
          <w:rFonts w:asciiTheme="majorBidi" w:hAnsiTheme="majorBidi" w:cstheme="majorBidi"/>
          <w:color w:val="000000" w:themeColor="text1"/>
        </w:rPr>
        <w:t xml:space="preserve"> </w:t>
      </w:r>
      <w:r w:rsidR="0064559C" w:rsidRPr="00DA0923">
        <w:rPr>
          <w:rFonts w:asciiTheme="majorBidi" w:hAnsiTheme="majorBidi" w:cstheme="majorBidi"/>
          <w:color w:val="000000" w:themeColor="text1"/>
        </w:rPr>
        <w:t xml:space="preserve">mixed </w:t>
      </w:r>
      <w:r w:rsidR="007C73B7" w:rsidRPr="00DA0923">
        <w:rPr>
          <w:rFonts w:asciiTheme="majorBidi" w:hAnsiTheme="majorBidi" w:cstheme="majorBidi"/>
          <w:color w:val="000000" w:themeColor="text1"/>
        </w:rPr>
        <w:t>holdings (21.3%</w:t>
      </w:r>
      <w:r w:rsidRPr="00DA0923">
        <w:rPr>
          <w:rFonts w:asciiTheme="majorBidi" w:hAnsiTheme="majorBidi" w:cstheme="majorBidi"/>
          <w:color w:val="000000" w:themeColor="text1"/>
        </w:rPr>
        <w:t xml:space="preserve">) in the agricultural year 2020/2021 </w:t>
      </w:r>
    </w:p>
    <w:p w:rsidR="00721278" w:rsidRPr="00DA0923" w:rsidRDefault="00721278" w:rsidP="00DA0923">
      <w:pPr>
        <w:jc w:val="both"/>
        <w:rPr>
          <w:rFonts w:asciiTheme="majorBidi" w:hAnsiTheme="majorBidi" w:cstheme="majorBidi"/>
          <w:color w:val="000000" w:themeColor="text1"/>
        </w:rPr>
      </w:pPr>
    </w:p>
    <w:p w:rsidR="00D03738" w:rsidRPr="00DA0923" w:rsidRDefault="00D03738" w:rsidP="00DA0923">
      <w:pPr>
        <w:jc w:val="both"/>
        <w:rPr>
          <w:rFonts w:asciiTheme="majorBidi" w:hAnsiTheme="majorBidi" w:cstheme="majorBidi"/>
          <w:color w:val="000000" w:themeColor="text1"/>
          <w:rtl/>
        </w:rPr>
      </w:pPr>
      <w:r w:rsidRPr="00DA0923">
        <w:rPr>
          <w:rFonts w:asciiTheme="majorBidi" w:hAnsiTheme="majorBidi" w:cstheme="majorBidi"/>
          <w:color w:val="000000" w:themeColor="text1"/>
        </w:rPr>
        <w:t>453 holdings (61.0%) of the agricultural holdings that received compensation for agricultural losses in Palestine</w:t>
      </w:r>
      <w:r w:rsidR="0064559C" w:rsidRPr="00DA0923">
        <w:rPr>
          <w:rFonts w:asciiTheme="majorBidi" w:hAnsiTheme="majorBidi" w:cstheme="majorBidi"/>
          <w:color w:val="000000" w:themeColor="text1"/>
        </w:rPr>
        <w:t xml:space="preserve"> had</w:t>
      </w:r>
      <w:r w:rsidRPr="00DA0923">
        <w:rPr>
          <w:rFonts w:asciiTheme="majorBidi" w:hAnsiTheme="majorBidi" w:cstheme="majorBidi"/>
          <w:color w:val="000000" w:themeColor="text1"/>
        </w:rPr>
        <w:t xml:space="preserve"> received </w:t>
      </w:r>
      <w:r w:rsidR="0064559C" w:rsidRPr="00DA0923">
        <w:rPr>
          <w:rFonts w:asciiTheme="majorBidi" w:hAnsiTheme="majorBidi" w:cstheme="majorBidi"/>
          <w:color w:val="000000" w:themeColor="text1"/>
        </w:rPr>
        <w:t xml:space="preserve">such </w:t>
      </w:r>
      <w:r w:rsidRPr="00DA0923">
        <w:rPr>
          <w:rFonts w:asciiTheme="majorBidi" w:hAnsiTheme="majorBidi" w:cstheme="majorBidi"/>
          <w:color w:val="000000" w:themeColor="text1"/>
        </w:rPr>
        <w:t>compensation from governmental</w:t>
      </w:r>
      <w:r w:rsidR="0064559C" w:rsidRPr="00DA0923">
        <w:rPr>
          <w:rFonts w:asciiTheme="majorBidi" w:hAnsiTheme="majorBidi" w:cstheme="majorBidi"/>
          <w:color w:val="000000" w:themeColor="text1"/>
        </w:rPr>
        <w:t xml:space="preserve"> bodies</w:t>
      </w:r>
      <w:r w:rsidRPr="00DA0923">
        <w:rPr>
          <w:rFonts w:asciiTheme="majorBidi" w:hAnsiTheme="majorBidi" w:cstheme="majorBidi"/>
          <w:color w:val="000000" w:themeColor="text1"/>
        </w:rPr>
        <w:t>, 155</w:t>
      </w:r>
      <w:r w:rsidR="007C73B7" w:rsidRPr="00DA0923">
        <w:rPr>
          <w:rFonts w:asciiTheme="majorBidi" w:hAnsiTheme="majorBidi" w:cstheme="majorBidi"/>
          <w:color w:val="000000" w:themeColor="text1"/>
        </w:rPr>
        <w:t xml:space="preserve"> holdings (20.9%</w:t>
      </w:r>
      <w:r w:rsidRPr="00DA0923">
        <w:rPr>
          <w:rFonts w:asciiTheme="majorBidi" w:hAnsiTheme="majorBidi" w:cstheme="majorBidi"/>
          <w:color w:val="000000" w:themeColor="text1"/>
        </w:rPr>
        <w:t>) received compensation from civil institution, 65 holdings (8.8%) received compensation from a private sector (household, farme</w:t>
      </w:r>
      <w:r w:rsidR="007C73B7" w:rsidRPr="00DA0923">
        <w:rPr>
          <w:rFonts w:asciiTheme="majorBidi" w:hAnsiTheme="majorBidi" w:cstheme="majorBidi"/>
          <w:color w:val="000000" w:themeColor="text1"/>
        </w:rPr>
        <w:t>rs, cooperative society), and 69 holdings (</w:t>
      </w:r>
      <w:r w:rsidRPr="00DA0923">
        <w:rPr>
          <w:rFonts w:asciiTheme="majorBidi" w:hAnsiTheme="majorBidi" w:cstheme="majorBidi"/>
          <w:color w:val="000000" w:themeColor="text1"/>
        </w:rPr>
        <w:t xml:space="preserve">9.3%) received compensation from other parties, in the agricultural year 2020/2021 </w:t>
      </w:r>
    </w:p>
    <w:p w:rsidR="009715C6" w:rsidRDefault="009715C6" w:rsidP="00DA0923">
      <w:pPr>
        <w:jc w:val="lowKashida"/>
        <w:rPr>
          <w:rFonts w:asciiTheme="majorBidi" w:hAnsiTheme="majorBidi" w:cstheme="majorBidi"/>
          <w:color w:val="000000" w:themeColor="text1"/>
        </w:rPr>
      </w:pPr>
    </w:p>
    <w:p w:rsidR="009715C6" w:rsidRDefault="009715C6" w:rsidP="00DA0923">
      <w:pPr>
        <w:jc w:val="lowKashida"/>
        <w:rPr>
          <w:rFonts w:asciiTheme="majorBidi" w:hAnsiTheme="majorBidi" w:cstheme="majorBidi"/>
          <w:color w:val="000000" w:themeColor="text1"/>
        </w:rPr>
      </w:pPr>
    </w:p>
    <w:p w:rsidR="009715C6" w:rsidRDefault="009715C6" w:rsidP="00DA0923">
      <w:pPr>
        <w:jc w:val="lowKashida"/>
        <w:rPr>
          <w:rFonts w:asciiTheme="majorBidi" w:hAnsiTheme="majorBidi" w:cstheme="majorBidi"/>
          <w:color w:val="000000" w:themeColor="text1"/>
        </w:rPr>
      </w:pPr>
    </w:p>
    <w:p w:rsidR="00D03738" w:rsidRPr="00DA0923" w:rsidRDefault="00BD243E" w:rsidP="00DA0923">
      <w:pPr>
        <w:jc w:val="lowKashida"/>
        <w:rPr>
          <w:rFonts w:asciiTheme="majorBidi" w:hAnsiTheme="majorBidi" w:cstheme="majorBidi"/>
          <w:b/>
          <w:bCs/>
          <w:color w:val="000000" w:themeColor="text1"/>
          <w:rtl/>
          <w:lang w:eastAsia="ar-SA"/>
        </w:rPr>
      </w:pPr>
      <w:r w:rsidRPr="00DA0923">
        <w:rPr>
          <w:rFonts w:asciiTheme="majorBidi" w:hAnsiTheme="majorBidi" w:cstheme="majorBidi"/>
          <w:b/>
          <w:color w:val="000000" w:themeColor="text1"/>
          <w:szCs w:val="22"/>
          <w:lang w:eastAsia="ar-SA"/>
        </w:rPr>
        <w:lastRenderedPageBreak/>
        <w:t>2</w:t>
      </w:r>
      <w:r w:rsidR="00D03738" w:rsidRPr="00DA0923">
        <w:rPr>
          <w:rFonts w:asciiTheme="majorBidi" w:hAnsiTheme="majorBidi" w:cstheme="majorBidi"/>
          <w:b/>
          <w:color w:val="000000" w:themeColor="text1"/>
          <w:szCs w:val="22"/>
          <w:lang w:eastAsia="ar-SA"/>
        </w:rPr>
        <w:t>.</w:t>
      </w:r>
      <w:r w:rsidRPr="00DA0923">
        <w:rPr>
          <w:rFonts w:asciiTheme="majorBidi" w:hAnsiTheme="majorBidi" w:cstheme="majorBidi"/>
          <w:b/>
          <w:color w:val="000000" w:themeColor="text1"/>
          <w:szCs w:val="22"/>
          <w:lang w:eastAsia="ar-SA"/>
        </w:rPr>
        <w:t>12</w:t>
      </w:r>
      <w:r w:rsidR="00D03738" w:rsidRPr="00DA0923">
        <w:rPr>
          <w:rFonts w:asciiTheme="majorBidi" w:hAnsiTheme="majorBidi" w:cstheme="majorBidi"/>
          <w:b/>
          <w:color w:val="000000" w:themeColor="text1"/>
          <w:szCs w:val="22"/>
          <w:lang w:eastAsia="ar-SA"/>
        </w:rPr>
        <w:t xml:space="preserve"> Cultivated </w:t>
      </w:r>
      <w:r w:rsidR="00E6781D" w:rsidRPr="00DA0923">
        <w:rPr>
          <w:rFonts w:asciiTheme="majorBidi" w:hAnsiTheme="majorBidi" w:cstheme="majorBidi"/>
          <w:b/>
          <w:color w:val="000000" w:themeColor="text1"/>
          <w:szCs w:val="22"/>
          <w:lang w:eastAsia="ar-SA"/>
        </w:rPr>
        <w:t>a</w:t>
      </w:r>
      <w:r w:rsidR="00D03738" w:rsidRPr="00DA0923">
        <w:rPr>
          <w:rFonts w:asciiTheme="majorBidi" w:hAnsiTheme="majorBidi" w:cstheme="majorBidi"/>
          <w:b/>
          <w:color w:val="000000" w:themeColor="text1"/>
          <w:szCs w:val="22"/>
          <w:lang w:eastAsia="ar-SA"/>
        </w:rPr>
        <w:t xml:space="preserve">rea under </w:t>
      </w:r>
      <w:r w:rsidR="00C43CB8" w:rsidRPr="00DA0923">
        <w:rPr>
          <w:rFonts w:asciiTheme="majorBidi" w:hAnsiTheme="majorBidi" w:cstheme="majorBidi"/>
          <w:b/>
          <w:color w:val="000000" w:themeColor="text1"/>
          <w:szCs w:val="22"/>
          <w:lang w:eastAsia="ar-SA"/>
        </w:rPr>
        <w:t>c</w:t>
      </w:r>
      <w:r w:rsidR="00D03738" w:rsidRPr="00DA0923">
        <w:rPr>
          <w:rFonts w:asciiTheme="majorBidi" w:hAnsiTheme="majorBidi" w:cstheme="majorBidi"/>
          <w:b/>
          <w:color w:val="000000" w:themeColor="text1"/>
          <w:szCs w:val="22"/>
          <w:lang w:eastAsia="ar-SA"/>
        </w:rPr>
        <w:t xml:space="preserve">ut- off </w:t>
      </w:r>
      <w:r w:rsidR="00C43CB8" w:rsidRPr="00DA0923">
        <w:rPr>
          <w:rFonts w:asciiTheme="majorBidi" w:hAnsiTheme="majorBidi" w:cstheme="majorBidi"/>
          <w:b/>
          <w:color w:val="000000" w:themeColor="text1"/>
          <w:szCs w:val="22"/>
          <w:lang w:eastAsia="ar-SA"/>
        </w:rPr>
        <w:t>t</w:t>
      </w:r>
      <w:r w:rsidR="002A655F" w:rsidRPr="00DA0923">
        <w:rPr>
          <w:rFonts w:asciiTheme="majorBidi" w:hAnsiTheme="majorBidi" w:cstheme="majorBidi"/>
          <w:b/>
          <w:color w:val="000000" w:themeColor="text1"/>
          <w:szCs w:val="22"/>
          <w:lang w:eastAsia="ar-SA"/>
        </w:rPr>
        <w:t>hresholds</w:t>
      </w:r>
    </w:p>
    <w:p w:rsidR="00501520" w:rsidRDefault="00D03738" w:rsidP="00857762">
      <w:pPr>
        <w:jc w:val="both"/>
        <w:rPr>
          <w:rFonts w:asciiTheme="majorBidi" w:hAnsiTheme="majorBidi" w:cstheme="majorBidi"/>
          <w:color w:val="000000" w:themeColor="text1"/>
        </w:rPr>
      </w:pPr>
      <w:r w:rsidRPr="00DA0923">
        <w:rPr>
          <w:rFonts w:asciiTheme="majorBidi" w:hAnsiTheme="majorBidi" w:cstheme="majorBidi"/>
          <w:color w:val="000000" w:themeColor="text1"/>
        </w:rPr>
        <w:t>The open and protected culti</w:t>
      </w:r>
      <w:r w:rsidR="0064559C" w:rsidRPr="00DA0923">
        <w:rPr>
          <w:rFonts w:asciiTheme="majorBidi" w:hAnsiTheme="majorBidi" w:cstheme="majorBidi"/>
          <w:color w:val="000000" w:themeColor="text1"/>
        </w:rPr>
        <w:t>vated area that does not fulfil</w:t>
      </w:r>
      <w:r w:rsidRPr="00DA0923">
        <w:rPr>
          <w:rFonts w:asciiTheme="majorBidi" w:hAnsiTheme="majorBidi" w:cstheme="majorBidi"/>
          <w:color w:val="000000" w:themeColor="text1"/>
        </w:rPr>
        <w:t xml:space="preserve"> the thresholds of agricultural holdings in Palestine accounted for 31,</w:t>
      </w:r>
      <w:r w:rsidR="00721278" w:rsidRPr="00DA0923">
        <w:rPr>
          <w:rFonts w:asciiTheme="majorBidi" w:hAnsiTheme="majorBidi" w:cstheme="majorBidi"/>
          <w:color w:val="000000" w:themeColor="text1"/>
        </w:rPr>
        <w:t>356</w:t>
      </w:r>
      <w:r w:rsidRPr="00DA0923">
        <w:rPr>
          <w:rFonts w:asciiTheme="majorBidi" w:hAnsiTheme="majorBidi" w:cstheme="majorBidi"/>
          <w:color w:val="000000" w:themeColor="text1"/>
        </w:rPr>
        <w:t xml:space="preserve"> </w:t>
      </w:r>
      <w:proofErr w:type="spellStart"/>
      <w:r w:rsidRPr="00DA0923">
        <w:rPr>
          <w:rFonts w:asciiTheme="majorBidi" w:hAnsiTheme="majorBidi" w:cstheme="majorBidi"/>
          <w:color w:val="000000" w:themeColor="text1"/>
        </w:rPr>
        <w:t>dunums</w:t>
      </w:r>
      <w:proofErr w:type="spellEnd"/>
      <w:r w:rsidRPr="00DA0923">
        <w:rPr>
          <w:rFonts w:asciiTheme="majorBidi" w:hAnsiTheme="majorBidi" w:cstheme="majorBidi"/>
          <w:color w:val="000000" w:themeColor="text1"/>
        </w:rPr>
        <w:t xml:space="preserve"> in the agricultural year 2020/2021, which is 23,1</w:t>
      </w:r>
      <w:r w:rsidR="00721278" w:rsidRPr="00DA0923">
        <w:rPr>
          <w:rFonts w:asciiTheme="majorBidi" w:hAnsiTheme="majorBidi" w:cstheme="majorBidi"/>
          <w:color w:val="000000" w:themeColor="text1"/>
        </w:rPr>
        <w:t>93</w:t>
      </w:r>
      <w:r w:rsidRPr="00DA0923">
        <w:rPr>
          <w:rFonts w:asciiTheme="majorBidi" w:hAnsiTheme="majorBidi" w:cstheme="majorBidi"/>
          <w:color w:val="000000" w:themeColor="text1"/>
        </w:rPr>
        <w:t xml:space="preserve"> </w:t>
      </w:r>
      <w:proofErr w:type="spellStart"/>
      <w:r w:rsidRPr="00DA0923">
        <w:rPr>
          <w:rFonts w:asciiTheme="majorBidi" w:hAnsiTheme="majorBidi" w:cstheme="majorBidi"/>
          <w:color w:val="000000" w:themeColor="text1"/>
        </w:rPr>
        <w:t>dunums</w:t>
      </w:r>
      <w:proofErr w:type="spellEnd"/>
      <w:r w:rsidRPr="00DA0923">
        <w:rPr>
          <w:rFonts w:asciiTheme="majorBidi" w:hAnsiTheme="majorBidi" w:cstheme="majorBidi"/>
          <w:color w:val="000000" w:themeColor="text1"/>
        </w:rPr>
        <w:t xml:space="preserve"> in </w:t>
      </w:r>
      <w:r w:rsidR="001F0AC2">
        <w:rPr>
          <w:rFonts w:asciiTheme="majorBidi" w:hAnsiTheme="majorBidi" w:cstheme="majorBidi"/>
          <w:color w:val="000000" w:themeColor="text1"/>
        </w:rPr>
        <w:t xml:space="preserve">the West Bank </w:t>
      </w:r>
      <w:r w:rsidR="00721278" w:rsidRPr="00DA0923">
        <w:rPr>
          <w:rFonts w:asciiTheme="majorBidi" w:hAnsiTheme="majorBidi" w:cstheme="majorBidi"/>
          <w:color w:val="000000" w:themeColor="text1"/>
        </w:rPr>
        <w:t>(</w:t>
      </w:r>
      <w:r w:rsidRPr="00DA0923">
        <w:rPr>
          <w:rFonts w:asciiTheme="majorBidi" w:hAnsiTheme="majorBidi" w:cstheme="majorBidi"/>
          <w:color w:val="000000" w:themeColor="text1"/>
        </w:rPr>
        <w:t>74.0%</w:t>
      </w:r>
      <w:r w:rsidR="00721278"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and 8,</w:t>
      </w:r>
      <w:r w:rsidR="00721278" w:rsidRPr="00DA0923">
        <w:rPr>
          <w:rFonts w:asciiTheme="majorBidi" w:hAnsiTheme="majorBidi" w:cstheme="majorBidi"/>
          <w:color w:val="000000" w:themeColor="text1"/>
        </w:rPr>
        <w:t>163</w:t>
      </w:r>
      <w:r w:rsidRPr="00DA0923">
        <w:rPr>
          <w:rFonts w:asciiTheme="majorBidi" w:hAnsiTheme="majorBidi" w:cstheme="majorBidi"/>
          <w:color w:val="000000" w:themeColor="text1"/>
        </w:rPr>
        <w:t xml:space="preserve"> in Gaza Strip </w:t>
      </w:r>
      <w:r w:rsidR="00721278" w:rsidRPr="00DA0923">
        <w:rPr>
          <w:rFonts w:asciiTheme="majorBidi" w:hAnsiTheme="majorBidi" w:cstheme="majorBidi"/>
          <w:color w:val="000000" w:themeColor="text1"/>
        </w:rPr>
        <w:t>(</w:t>
      </w:r>
      <w:r w:rsidRPr="00DA0923">
        <w:rPr>
          <w:rFonts w:asciiTheme="majorBidi" w:hAnsiTheme="majorBidi" w:cstheme="majorBidi"/>
          <w:color w:val="000000" w:themeColor="text1"/>
        </w:rPr>
        <w:t>26%</w:t>
      </w:r>
      <w:r w:rsidR="00721278" w:rsidRPr="00DA0923">
        <w:rPr>
          <w:rFonts w:asciiTheme="majorBidi" w:hAnsiTheme="majorBidi" w:cstheme="majorBidi"/>
          <w:color w:val="000000" w:themeColor="text1"/>
        </w:rPr>
        <w:t>)</w:t>
      </w:r>
      <w:r w:rsidRPr="00DA0923">
        <w:rPr>
          <w:rFonts w:asciiTheme="majorBidi" w:hAnsiTheme="majorBidi" w:cstheme="majorBidi"/>
          <w:color w:val="000000" w:themeColor="text1"/>
        </w:rPr>
        <w:t>.</w:t>
      </w:r>
    </w:p>
    <w:p w:rsidR="00711CB1" w:rsidRPr="00857762" w:rsidRDefault="00711CB1" w:rsidP="00857762">
      <w:pPr>
        <w:jc w:val="both"/>
        <w:rPr>
          <w:rFonts w:asciiTheme="majorBidi" w:hAnsiTheme="majorBidi" w:cstheme="majorBidi"/>
          <w:color w:val="000000" w:themeColor="text1"/>
          <w:rtl/>
        </w:rPr>
      </w:pPr>
    </w:p>
    <w:p w:rsidR="00D03738" w:rsidRPr="00DA0923" w:rsidRDefault="00BD243E" w:rsidP="00DA0923">
      <w:pPr>
        <w:jc w:val="lowKashida"/>
        <w:rPr>
          <w:rFonts w:asciiTheme="majorBidi" w:hAnsiTheme="majorBidi" w:cstheme="majorBidi"/>
          <w:b/>
          <w:bCs/>
          <w:color w:val="000000" w:themeColor="text1"/>
          <w:lang w:eastAsia="ar-SA"/>
        </w:rPr>
      </w:pPr>
      <w:r w:rsidRPr="00DA0923">
        <w:rPr>
          <w:rFonts w:asciiTheme="majorBidi" w:hAnsiTheme="majorBidi" w:cstheme="majorBidi"/>
          <w:b/>
          <w:color w:val="000000" w:themeColor="text1"/>
          <w:szCs w:val="22"/>
          <w:lang w:eastAsia="ar-SA"/>
        </w:rPr>
        <w:t>2</w:t>
      </w:r>
      <w:r w:rsidR="00D03738" w:rsidRPr="00DA0923">
        <w:rPr>
          <w:rFonts w:asciiTheme="majorBidi" w:hAnsiTheme="majorBidi" w:cstheme="majorBidi"/>
          <w:b/>
          <w:color w:val="000000" w:themeColor="text1"/>
          <w:szCs w:val="22"/>
          <w:lang w:eastAsia="ar-SA"/>
        </w:rPr>
        <w:t>.</w:t>
      </w:r>
      <w:r w:rsidRPr="00DA0923">
        <w:rPr>
          <w:rFonts w:asciiTheme="majorBidi" w:hAnsiTheme="majorBidi" w:cstheme="majorBidi"/>
          <w:b/>
          <w:color w:val="000000" w:themeColor="text1"/>
          <w:szCs w:val="22"/>
          <w:lang w:eastAsia="ar-SA"/>
        </w:rPr>
        <w:t>13</w:t>
      </w:r>
      <w:r w:rsidR="00D03738" w:rsidRPr="00DA0923">
        <w:rPr>
          <w:rFonts w:asciiTheme="majorBidi" w:hAnsiTheme="majorBidi" w:cstheme="majorBidi"/>
          <w:b/>
          <w:color w:val="000000" w:themeColor="text1"/>
          <w:szCs w:val="22"/>
          <w:lang w:eastAsia="ar-SA"/>
        </w:rPr>
        <w:t xml:space="preserve"> Number of </w:t>
      </w:r>
      <w:r w:rsidR="00C43CB8" w:rsidRPr="00DA0923">
        <w:rPr>
          <w:rFonts w:asciiTheme="majorBidi" w:hAnsiTheme="majorBidi" w:cstheme="majorBidi"/>
          <w:b/>
          <w:color w:val="000000" w:themeColor="text1"/>
          <w:szCs w:val="22"/>
          <w:lang w:eastAsia="ar-SA"/>
        </w:rPr>
        <w:t>l</w:t>
      </w:r>
      <w:r w:rsidR="00D03738" w:rsidRPr="00DA0923">
        <w:rPr>
          <w:rFonts w:asciiTheme="majorBidi" w:hAnsiTheme="majorBidi" w:cstheme="majorBidi"/>
          <w:b/>
          <w:color w:val="000000" w:themeColor="text1"/>
          <w:szCs w:val="22"/>
          <w:lang w:eastAsia="ar-SA"/>
        </w:rPr>
        <w:t xml:space="preserve">ivestock under </w:t>
      </w:r>
      <w:r w:rsidR="00C43CB8" w:rsidRPr="00DA0923">
        <w:rPr>
          <w:rFonts w:asciiTheme="majorBidi" w:hAnsiTheme="majorBidi" w:cstheme="majorBidi"/>
          <w:b/>
          <w:color w:val="000000" w:themeColor="text1"/>
          <w:szCs w:val="22"/>
          <w:lang w:eastAsia="ar-SA"/>
        </w:rPr>
        <w:t>c</w:t>
      </w:r>
      <w:r w:rsidR="00D03738" w:rsidRPr="00DA0923">
        <w:rPr>
          <w:rFonts w:asciiTheme="majorBidi" w:hAnsiTheme="majorBidi" w:cstheme="majorBidi"/>
          <w:b/>
          <w:color w:val="000000" w:themeColor="text1"/>
          <w:szCs w:val="22"/>
          <w:lang w:eastAsia="ar-SA"/>
        </w:rPr>
        <w:t xml:space="preserve">ut- off </w:t>
      </w:r>
      <w:r w:rsidR="00C43CB8" w:rsidRPr="00DA0923">
        <w:rPr>
          <w:rFonts w:asciiTheme="majorBidi" w:hAnsiTheme="majorBidi" w:cstheme="majorBidi"/>
          <w:b/>
          <w:color w:val="000000" w:themeColor="text1"/>
          <w:szCs w:val="22"/>
          <w:lang w:eastAsia="ar-SA"/>
        </w:rPr>
        <w:t>t</w:t>
      </w:r>
      <w:r w:rsidR="002A655F" w:rsidRPr="00DA0923">
        <w:rPr>
          <w:rFonts w:asciiTheme="majorBidi" w:hAnsiTheme="majorBidi" w:cstheme="majorBidi"/>
          <w:b/>
          <w:color w:val="000000" w:themeColor="text1"/>
          <w:szCs w:val="22"/>
          <w:lang w:eastAsia="ar-SA"/>
        </w:rPr>
        <w:t>hresholds</w:t>
      </w:r>
    </w:p>
    <w:p w:rsidR="00D03738" w:rsidRPr="00DA0923" w:rsidRDefault="00D03738" w:rsidP="00DA0923">
      <w:pP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number </w:t>
      </w:r>
      <w:r w:rsidR="0064559C" w:rsidRPr="00DA0923">
        <w:rPr>
          <w:rFonts w:asciiTheme="majorBidi" w:hAnsiTheme="majorBidi" w:cstheme="majorBidi"/>
          <w:color w:val="000000" w:themeColor="text1"/>
        </w:rPr>
        <w:t>of livestock that do not fulfil</w:t>
      </w:r>
      <w:r w:rsidRPr="00DA0923">
        <w:rPr>
          <w:rFonts w:asciiTheme="majorBidi" w:hAnsiTheme="majorBidi" w:cstheme="majorBidi"/>
          <w:color w:val="000000" w:themeColor="text1"/>
        </w:rPr>
        <w:t xml:space="preserve"> the thresholds of agricultural holdings in Palestine reached 25,381 heads of sheep and goats on 01/10/2021; of which 19,789 heads were in </w:t>
      </w:r>
      <w:r w:rsidR="001F0AC2">
        <w:rPr>
          <w:rFonts w:asciiTheme="majorBidi" w:hAnsiTheme="majorBidi" w:cstheme="majorBidi"/>
          <w:color w:val="000000" w:themeColor="text1"/>
        </w:rPr>
        <w:t xml:space="preserve">the West Bank </w:t>
      </w:r>
      <w:r w:rsidR="00367703" w:rsidRPr="00DA0923">
        <w:rPr>
          <w:rFonts w:asciiTheme="majorBidi" w:hAnsiTheme="majorBidi" w:cstheme="majorBidi"/>
          <w:color w:val="000000" w:themeColor="text1"/>
        </w:rPr>
        <w:t>(</w:t>
      </w:r>
      <w:r w:rsidRPr="00DA0923">
        <w:rPr>
          <w:rFonts w:asciiTheme="majorBidi" w:hAnsiTheme="majorBidi" w:cstheme="majorBidi"/>
          <w:color w:val="000000" w:themeColor="text1"/>
        </w:rPr>
        <w:t>78.0%</w:t>
      </w:r>
      <w:r w:rsidR="00367703"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and 5,592 heads in Gaza Strip </w:t>
      </w:r>
      <w:r w:rsidR="00367703" w:rsidRPr="00DA0923">
        <w:rPr>
          <w:rFonts w:asciiTheme="majorBidi" w:hAnsiTheme="majorBidi" w:cstheme="majorBidi"/>
          <w:color w:val="000000" w:themeColor="text1"/>
        </w:rPr>
        <w:t>(</w:t>
      </w:r>
      <w:r w:rsidRPr="00DA0923">
        <w:rPr>
          <w:rFonts w:asciiTheme="majorBidi" w:hAnsiTheme="majorBidi" w:cstheme="majorBidi"/>
          <w:color w:val="000000" w:themeColor="text1"/>
        </w:rPr>
        <w:t>22.0%</w:t>
      </w:r>
      <w:r w:rsidR="00367703"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Regarding poultry, it reached 612 thousand birds, including 281 thousand birds in </w:t>
      </w:r>
      <w:r w:rsidR="001F0AC2">
        <w:rPr>
          <w:rFonts w:asciiTheme="majorBidi" w:hAnsiTheme="majorBidi" w:cstheme="majorBidi"/>
          <w:color w:val="000000" w:themeColor="text1"/>
        </w:rPr>
        <w:t xml:space="preserve">the West Bank </w:t>
      </w:r>
      <w:r w:rsidR="00367703" w:rsidRPr="00DA0923">
        <w:rPr>
          <w:rFonts w:asciiTheme="majorBidi" w:hAnsiTheme="majorBidi" w:cstheme="majorBidi"/>
          <w:color w:val="000000" w:themeColor="text1"/>
        </w:rPr>
        <w:t>(</w:t>
      </w:r>
      <w:r w:rsidRPr="00DA0923">
        <w:rPr>
          <w:rFonts w:asciiTheme="majorBidi" w:hAnsiTheme="majorBidi" w:cstheme="majorBidi"/>
          <w:color w:val="000000" w:themeColor="text1"/>
        </w:rPr>
        <w:t>45.9%</w:t>
      </w:r>
      <w:r w:rsidR="00367703"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and 331 thousand birds in Gaza Strip </w:t>
      </w:r>
      <w:r w:rsidR="00367703" w:rsidRPr="00DA0923">
        <w:rPr>
          <w:rFonts w:asciiTheme="majorBidi" w:hAnsiTheme="majorBidi" w:cstheme="majorBidi"/>
          <w:color w:val="000000" w:themeColor="text1"/>
        </w:rPr>
        <w:t>(</w:t>
      </w:r>
      <w:r w:rsidRPr="00DA0923">
        <w:rPr>
          <w:rFonts w:asciiTheme="majorBidi" w:hAnsiTheme="majorBidi" w:cstheme="majorBidi"/>
          <w:color w:val="000000" w:themeColor="text1"/>
        </w:rPr>
        <w:t>54.1%</w:t>
      </w:r>
      <w:r w:rsidR="00367703"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on 1/10/2021. As on 1/10/2021, the number of beehives was 728 including 554 in </w:t>
      </w:r>
      <w:r w:rsidR="001F0AC2">
        <w:rPr>
          <w:rFonts w:asciiTheme="majorBidi" w:hAnsiTheme="majorBidi" w:cstheme="majorBidi"/>
          <w:color w:val="000000" w:themeColor="text1"/>
        </w:rPr>
        <w:t xml:space="preserve">the West Bank </w:t>
      </w:r>
      <w:r w:rsidR="00367703" w:rsidRPr="00DA0923">
        <w:rPr>
          <w:rFonts w:asciiTheme="majorBidi" w:hAnsiTheme="majorBidi" w:cstheme="majorBidi"/>
          <w:color w:val="000000" w:themeColor="text1"/>
        </w:rPr>
        <w:t>(</w:t>
      </w:r>
      <w:r w:rsidRPr="00DA0923">
        <w:rPr>
          <w:rFonts w:asciiTheme="majorBidi" w:hAnsiTheme="majorBidi" w:cstheme="majorBidi"/>
          <w:color w:val="000000" w:themeColor="text1"/>
        </w:rPr>
        <w:t>76.10%</w:t>
      </w:r>
      <w:r w:rsidR="00367703"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and 174 in Gaza Strip </w:t>
      </w:r>
      <w:r w:rsidR="00367703" w:rsidRPr="00DA0923">
        <w:rPr>
          <w:rFonts w:asciiTheme="majorBidi" w:hAnsiTheme="majorBidi" w:cstheme="majorBidi"/>
          <w:color w:val="000000" w:themeColor="text1"/>
        </w:rPr>
        <w:t>(</w:t>
      </w:r>
      <w:r w:rsidRPr="00DA0923">
        <w:rPr>
          <w:rFonts w:asciiTheme="majorBidi" w:hAnsiTheme="majorBidi" w:cstheme="majorBidi"/>
          <w:color w:val="000000" w:themeColor="text1"/>
        </w:rPr>
        <w:t>23.9%</w:t>
      </w:r>
      <w:r w:rsidR="00367703" w:rsidRPr="00DA0923">
        <w:rPr>
          <w:rFonts w:asciiTheme="majorBidi" w:hAnsiTheme="majorBidi" w:cstheme="majorBidi"/>
          <w:color w:val="000000" w:themeColor="text1"/>
        </w:rPr>
        <w:t>)</w:t>
      </w:r>
      <w:r w:rsidRPr="00DA0923">
        <w:rPr>
          <w:rFonts w:asciiTheme="majorBidi" w:hAnsiTheme="majorBidi" w:cstheme="majorBidi"/>
          <w:color w:val="000000" w:themeColor="text1"/>
        </w:rPr>
        <w:t>.</w:t>
      </w:r>
    </w:p>
    <w:p w:rsidR="00F910A4" w:rsidRDefault="00F910A4" w:rsidP="00DA0923">
      <w:pPr>
        <w:jc w:val="both"/>
        <w:rPr>
          <w:rFonts w:asciiTheme="majorBidi" w:hAnsiTheme="majorBidi" w:cstheme="majorBidi"/>
          <w:color w:val="000000" w:themeColor="text1"/>
          <w:lang w:eastAsia="ar-SA"/>
        </w:rPr>
      </w:pPr>
    </w:p>
    <w:p w:rsidR="00921AAD" w:rsidRDefault="00921AAD" w:rsidP="00DA0923">
      <w:pPr>
        <w:jc w:val="both"/>
        <w:rPr>
          <w:rFonts w:asciiTheme="majorBidi" w:hAnsiTheme="majorBidi" w:cstheme="majorBidi"/>
          <w:color w:val="000000" w:themeColor="text1"/>
          <w:lang w:eastAsia="ar-SA"/>
        </w:rPr>
      </w:pPr>
    </w:p>
    <w:p w:rsidR="00921AAD" w:rsidRDefault="00921AAD" w:rsidP="00DA0923">
      <w:pPr>
        <w:jc w:val="both"/>
        <w:rPr>
          <w:rFonts w:asciiTheme="majorBidi" w:hAnsiTheme="majorBidi" w:cstheme="majorBidi"/>
          <w:color w:val="000000" w:themeColor="text1"/>
          <w:lang w:eastAsia="ar-SA"/>
        </w:rPr>
      </w:pPr>
    </w:p>
    <w:p w:rsidR="00921AAD" w:rsidRDefault="00921AAD" w:rsidP="00DA0923">
      <w:pPr>
        <w:jc w:val="both"/>
        <w:rPr>
          <w:rFonts w:asciiTheme="majorBidi" w:hAnsiTheme="majorBidi" w:cstheme="majorBidi"/>
          <w:color w:val="000000" w:themeColor="text1"/>
          <w:lang w:eastAsia="ar-SA"/>
        </w:rPr>
      </w:pPr>
    </w:p>
    <w:p w:rsidR="00921AAD" w:rsidRDefault="00921AAD" w:rsidP="00DA0923">
      <w:pPr>
        <w:jc w:val="both"/>
        <w:rPr>
          <w:rFonts w:asciiTheme="majorBidi" w:hAnsiTheme="majorBidi" w:cstheme="majorBidi"/>
          <w:color w:val="000000" w:themeColor="text1"/>
          <w:lang w:eastAsia="ar-SA"/>
        </w:rPr>
      </w:pPr>
    </w:p>
    <w:p w:rsidR="00921AAD" w:rsidRDefault="00921AAD" w:rsidP="00DA0923">
      <w:pPr>
        <w:jc w:val="both"/>
        <w:rPr>
          <w:rFonts w:asciiTheme="majorBidi" w:hAnsiTheme="majorBidi" w:cstheme="majorBidi"/>
          <w:color w:val="000000" w:themeColor="text1"/>
          <w:lang w:eastAsia="ar-SA"/>
        </w:rPr>
      </w:pPr>
    </w:p>
    <w:p w:rsidR="00921AAD" w:rsidRDefault="00921AAD" w:rsidP="00DA0923">
      <w:pPr>
        <w:jc w:val="both"/>
        <w:rPr>
          <w:rFonts w:asciiTheme="majorBidi" w:hAnsiTheme="majorBidi" w:cstheme="majorBidi"/>
          <w:color w:val="000000" w:themeColor="text1"/>
          <w:lang w:eastAsia="ar-SA"/>
        </w:rPr>
      </w:pPr>
    </w:p>
    <w:p w:rsidR="00921AAD" w:rsidRDefault="00921AAD" w:rsidP="00DA0923">
      <w:pPr>
        <w:jc w:val="both"/>
        <w:rPr>
          <w:rFonts w:asciiTheme="majorBidi" w:hAnsiTheme="majorBidi" w:cstheme="majorBidi"/>
          <w:color w:val="000000" w:themeColor="text1"/>
          <w:lang w:eastAsia="ar-SA"/>
        </w:rPr>
      </w:pPr>
    </w:p>
    <w:p w:rsidR="00921AAD" w:rsidRDefault="00921AAD" w:rsidP="00DA0923">
      <w:pPr>
        <w:jc w:val="both"/>
        <w:rPr>
          <w:rFonts w:asciiTheme="majorBidi" w:hAnsiTheme="majorBidi" w:cstheme="majorBidi"/>
          <w:color w:val="000000" w:themeColor="text1"/>
          <w:lang w:eastAsia="ar-SA"/>
        </w:rPr>
      </w:pPr>
    </w:p>
    <w:p w:rsidR="00921AAD" w:rsidRDefault="00921AAD" w:rsidP="00DA0923">
      <w:pPr>
        <w:jc w:val="both"/>
        <w:rPr>
          <w:rFonts w:asciiTheme="majorBidi" w:hAnsiTheme="majorBidi" w:cstheme="majorBidi"/>
          <w:color w:val="000000" w:themeColor="text1"/>
          <w:lang w:eastAsia="ar-SA"/>
        </w:rPr>
      </w:pPr>
    </w:p>
    <w:p w:rsidR="00921AAD" w:rsidRDefault="00921AAD" w:rsidP="00DA0923">
      <w:pPr>
        <w:jc w:val="both"/>
        <w:rPr>
          <w:rFonts w:asciiTheme="majorBidi" w:hAnsiTheme="majorBidi" w:cstheme="majorBidi"/>
          <w:color w:val="000000" w:themeColor="text1"/>
          <w:lang w:eastAsia="ar-SA"/>
        </w:rPr>
      </w:pPr>
    </w:p>
    <w:p w:rsidR="00921AAD" w:rsidRDefault="00921AAD" w:rsidP="00DA0923">
      <w:pPr>
        <w:jc w:val="both"/>
        <w:rPr>
          <w:rFonts w:asciiTheme="majorBidi" w:hAnsiTheme="majorBidi" w:cstheme="majorBidi"/>
          <w:color w:val="000000" w:themeColor="text1"/>
          <w:lang w:eastAsia="ar-SA"/>
        </w:rPr>
      </w:pPr>
    </w:p>
    <w:p w:rsidR="00857762" w:rsidRDefault="00857762" w:rsidP="00DA0923">
      <w:pPr>
        <w:jc w:val="both"/>
        <w:rPr>
          <w:rFonts w:asciiTheme="majorBidi" w:hAnsiTheme="majorBidi" w:cstheme="majorBidi"/>
          <w:color w:val="000000" w:themeColor="text1"/>
          <w:lang w:eastAsia="ar-SA"/>
        </w:rPr>
      </w:pPr>
    </w:p>
    <w:p w:rsidR="00857762" w:rsidRDefault="00857762" w:rsidP="00DA0923">
      <w:pPr>
        <w:jc w:val="both"/>
        <w:rPr>
          <w:rFonts w:asciiTheme="majorBidi" w:hAnsiTheme="majorBidi" w:cstheme="majorBidi"/>
          <w:color w:val="000000" w:themeColor="text1"/>
          <w:lang w:eastAsia="ar-SA"/>
        </w:rPr>
      </w:pPr>
    </w:p>
    <w:p w:rsidR="00857762" w:rsidRDefault="00857762" w:rsidP="00DA0923">
      <w:pPr>
        <w:jc w:val="both"/>
        <w:rPr>
          <w:rFonts w:asciiTheme="majorBidi" w:hAnsiTheme="majorBidi" w:cstheme="majorBidi"/>
          <w:color w:val="000000" w:themeColor="text1"/>
          <w:lang w:eastAsia="ar-SA"/>
        </w:rPr>
      </w:pPr>
    </w:p>
    <w:p w:rsidR="00857762" w:rsidRDefault="00857762" w:rsidP="00DA0923">
      <w:pPr>
        <w:jc w:val="both"/>
        <w:rPr>
          <w:rFonts w:asciiTheme="majorBidi" w:hAnsiTheme="majorBidi" w:cstheme="majorBidi"/>
          <w:color w:val="000000" w:themeColor="text1"/>
          <w:lang w:eastAsia="ar-SA"/>
        </w:rPr>
      </w:pPr>
    </w:p>
    <w:p w:rsidR="00857762" w:rsidRDefault="00857762" w:rsidP="00DA0923">
      <w:pPr>
        <w:jc w:val="both"/>
        <w:rPr>
          <w:rFonts w:asciiTheme="majorBidi" w:hAnsiTheme="majorBidi" w:cstheme="majorBidi"/>
          <w:color w:val="000000" w:themeColor="text1"/>
          <w:lang w:eastAsia="ar-SA"/>
        </w:rPr>
      </w:pPr>
    </w:p>
    <w:p w:rsidR="00857762" w:rsidRDefault="00857762" w:rsidP="00DA0923">
      <w:pPr>
        <w:jc w:val="both"/>
        <w:rPr>
          <w:rFonts w:asciiTheme="majorBidi" w:hAnsiTheme="majorBidi" w:cstheme="majorBidi"/>
          <w:color w:val="000000" w:themeColor="text1"/>
          <w:lang w:eastAsia="ar-SA"/>
        </w:rPr>
      </w:pPr>
    </w:p>
    <w:p w:rsidR="00857762" w:rsidRDefault="00857762" w:rsidP="00DA0923">
      <w:pPr>
        <w:jc w:val="both"/>
        <w:rPr>
          <w:rFonts w:asciiTheme="majorBidi" w:hAnsiTheme="majorBidi" w:cstheme="majorBidi"/>
          <w:color w:val="000000" w:themeColor="text1"/>
          <w:lang w:eastAsia="ar-SA"/>
        </w:rPr>
      </w:pPr>
    </w:p>
    <w:p w:rsidR="00857762" w:rsidRDefault="00857762" w:rsidP="00DA0923">
      <w:pPr>
        <w:jc w:val="both"/>
        <w:rPr>
          <w:rFonts w:asciiTheme="majorBidi" w:hAnsiTheme="majorBidi" w:cstheme="majorBidi"/>
          <w:color w:val="000000" w:themeColor="text1"/>
          <w:lang w:eastAsia="ar-SA"/>
        </w:rPr>
      </w:pPr>
    </w:p>
    <w:p w:rsidR="00857762" w:rsidRDefault="00857762" w:rsidP="00DA0923">
      <w:pPr>
        <w:jc w:val="both"/>
        <w:rPr>
          <w:rFonts w:asciiTheme="majorBidi" w:hAnsiTheme="majorBidi" w:cstheme="majorBidi"/>
          <w:color w:val="000000" w:themeColor="text1"/>
          <w:lang w:eastAsia="ar-SA"/>
        </w:rPr>
      </w:pPr>
    </w:p>
    <w:p w:rsidR="00857762" w:rsidRDefault="00857762" w:rsidP="00DA0923">
      <w:pPr>
        <w:jc w:val="both"/>
        <w:rPr>
          <w:rFonts w:asciiTheme="majorBidi" w:hAnsiTheme="majorBidi" w:cstheme="majorBidi"/>
          <w:color w:val="000000" w:themeColor="text1"/>
          <w:lang w:eastAsia="ar-SA"/>
        </w:rPr>
      </w:pPr>
    </w:p>
    <w:p w:rsidR="00857762" w:rsidRDefault="00857762" w:rsidP="00DA0923">
      <w:pPr>
        <w:jc w:val="both"/>
        <w:rPr>
          <w:rFonts w:asciiTheme="majorBidi" w:hAnsiTheme="majorBidi" w:cstheme="majorBidi"/>
          <w:color w:val="000000" w:themeColor="text1"/>
          <w:lang w:eastAsia="ar-SA"/>
        </w:rPr>
      </w:pPr>
    </w:p>
    <w:p w:rsidR="00857762" w:rsidRDefault="00857762" w:rsidP="00DA0923">
      <w:pPr>
        <w:jc w:val="both"/>
        <w:rPr>
          <w:rFonts w:asciiTheme="majorBidi" w:hAnsiTheme="majorBidi" w:cstheme="majorBidi"/>
          <w:color w:val="000000" w:themeColor="text1"/>
          <w:lang w:eastAsia="ar-SA"/>
        </w:rPr>
      </w:pPr>
    </w:p>
    <w:p w:rsidR="00857762" w:rsidRDefault="00857762" w:rsidP="00DA0923">
      <w:pPr>
        <w:jc w:val="both"/>
        <w:rPr>
          <w:rFonts w:asciiTheme="majorBidi" w:hAnsiTheme="majorBidi" w:cstheme="majorBidi"/>
          <w:color w:val="000000" w:themeColor="text1"/>
          <w:lang w:eastAsia="ar-SA"/>
        </w:rPr>
      </w:pPr>
    </w:p>
    <w:p w:rsidR="00857762" w:rsidRDefault="00857762" w:rsidP="00DA0923">
      <w:pPr>
        <w:jc w:val="both"/>
        <w:rPr>
          <w:rFonts w:asciiTheme="majorBidi" w:hAnsiTheme="majorBidi" w:cstheme="majorBidi"/>
          <w:color w:val="000000" w:themeColor="text1"/>
          <w:lang w:eastAsia="ar-SA"/>
        </w:rPr>
      </w:pPr>
    </w:p>
    <w:p w:rsidR="00857762" w:rsidRDefault="00857762" w:rsidP="00DA0923">
      <w:pPr>
        <w:jc w:val="both"/>
        <w:rPr>
          <w:rFonts w:asciiTheme="majorBidi" w:hAnsiTheme="majorBidi" w:cstheme="majorBidi"/>
          <w:color w:val="000000" w:themeColor="text1"/>
          <w:lang w:eastAsia="ar-SA"/>
        </w:rPr>
      </w:pPr>
    </w:p>
    <w:p w:rsidR="00857762" w:rsidRDefault="00857762" w:rsidP="00DA0923">
      <w:pPr>
        <w:jc w:val="both"/>
        <w:rPr>
          <w:rFonts w:asciiTheme="majorBidi" w:hAnsiTheme="majorBidi" w:cstheme="majorBidi"/>
          <w:color w:val="000000" w:themeColor="text1"/>
          <w:lang w:eastAsia="ar-SA"/>
        </w:rPr>
      </w:pPr>
    </w:p>
    <w:p w:rsidR="00857762" w:rsidRDefault="00857762" w:rsidP="00DA0923">
      <w:pPr>
        <w:jc w:val="both"/>
        <w:rPr>
          <w:rFonts w:asciiTheme="majorBidi" w:hAnsiTheme="majorBidi" w:cstheme="majorBidi"/>
          <w:color w:val="000000" w:themeColor="text1"/>
          <w:lang w:eastAsia="ar-SA"/>
        </w:rPr>
      </w:pPr>
    </w:p>
    <w:p w:rsidR="00857762" w:rsidRDefault="00857762" w:rsidP="00DA0923">
      <w:pPr>
        <w:jc w:val="both"/>
        <w:rPr>
          <w:rFonts w:asciiTheme="majorBidi" w:hAnsiTheme="majorBidi" w:cstheme="majorBidi"/>
          <w:color w:val="000000" w:themeColor="text1"/>
          <w:lang w:eastAsia="ar-SA"/>
        </w:rPr>
      </w:pPr>
    </w:p>
    <w:p w:rsidR="00857762" w:rsidRDefault="00857762" w:rsidP="00DA0923">
      <w:pPr>
        <w:jc w:val="both"/>
        <w:rPr>
          <w:rFonts w:asciiTheme="majorBidi" w:hAnsiTheme="majorBidi" w:cstheme="majorBidi"/>
          <w:color w:val="000000" w:themeColor="text1"/>
          <w:lang w:eastAsia="ar-SA"/>
        </w:rPr>
      </w:pPr>
    </w:p>
    <w:p w:rsidR="00857762" w:rsidRDefault="00857762" w:rsidP="00DA0923">
      <w:pPr>
        <w:jc w:val="both"/>
        <w:rPr>
          <w:rFonts w:asciiTheme="majorBidi" w:hAnsiTheme="majorBidi" w:cstheme="majorBidi"/>
          <w:color w:val="000000" w:themeColor="text1"/>
          <w:lang w:eastAsia="ar-SA"/>
        </w:rPr>
      </w:pPr>
    </w:p>
    <w:p w:rsidR="00857762" w:rsidRDefault="00857762" w:rsidP="00DA0923">
      <w:pPr>
        <w:jc w:val="both"/>
        <w:rPr>
          <w:rFonts w:asciiTheme="majorBidi" w:hAnsiTheme="majorBidi" w:cstheme="majorBidi"/>
          <w:color w:val="000000" w:themeColor="text1"/>
          <w:lang w:eastAsia="ar-SA"/>
        </w:rPr>
      </w:pPr>
    </w:p>
    <w:p w:rsidR="00921AAD" w:rsidRDefault="00921AAD" w:rsidP="00DA0923">
      <w:pPr>
        <w:jc w:val="both"/>
        <w:rPr>
          <w:rFonts w:asciiTheme="majorBidi" w:hAnsiTheme="majorBidi" w:cstheme="majorBidi"/>
          <w:color w:val="000000" w:themeColor="text1"/>
          <w:lang w:eastAsia="ar-SA"/>
        </w:rPr>
      </w:pPr>
    </w:p>
    <w:p w:rsidR="00921AAD" w:rsidRDefault="00921AAD" w:rsidP="00DA0923">
      <w:pPr>
        <w:jc w:val="both"/>
        <w:rPr>
          <w:rFonts w:asciiTheme="majorBidi" w:hAnsiTheme="majorBidi" w:cstheme="majorBidi"/>
          <w:color w:val="000000" w:themeColor="text1"/>
          <w:lang w:eastAsia="ar-SA"/>
        </w:rPr>
      </w:pPr>
    </w:p>
    <w:p w:rsidR="00921AAD" w:rsidRDefault="00921AAD" w:rsidP="00DA0923">
      <w:pPr>
        <w:jc w:val="both"/>
        <w:rPr>
          <w:rFonts w:asciiTheme="majorBidi" w:hAnsiTheme="majorBidi" w:cstheme="majorBidi"/>
          <w:color w:val="000000" w:themeColor="text1"/>
          <w:lang w:eastAsia="ar-SA"/>
        </w:rPr>
      </w:pPr>
    </w:p>
    <w:p w:rsidR="00921AAD" w:rsidRDefault="00921AAD" w:rsidP="00DA0923">
      <w:pPr>
        <w:jc w:val="both"/>
        <w:rPr>
          <w:rFonts w:asciiTheme="majorBidi" w:hAnsiTheme="majorBidi" w:cstheme="majorBidi"/>
          <w:color w:val="000000" w:themeColor="text1"/>
          <w:lang w:eastAsia="ar-SA"/>
        </w:rPr>
      </w:pPr>
    </w:p>
    <w:p w:rsidR="00921AAD" w:rsidRDefault="00921AAD" w:rsidP="00DA0923">
      <w:pPr>
        <w:jc w:val="both"/>
        <w:rPr>
          <w:rFonts w:asciiTheme="majorBidi" w:hAnsiTheme="majorBidi" w:cstheme="majorBidi"/>
          <w:color w:val="000000" w:themeColor="text1"/>
          <w:lang w:eastAsia="ar-SA"/>
        </w:rPr>
      </w:pPr>
    </w:p>
    <w:p w:rsidR="00921AAD" w:rsidRDefault="00921AAD" w:rsidP="00DA0923">
      <w:pPr>
        <w:jc w:val="both"/>
        <w:rPr>
          <w:rFonts w:asciiTheme="majorBidi" w:hAnsiTheme="majorBidi" w:cstheme="majorBidi"/>
          <w:color w:val="000000" w:themeColor="text1"/>
          <w:lang w:eastAsia="ar-SA"/>
        </w:rPr>
      </w:pPr>
    </w:p>
    <w:p w:rsidR="00921AAD" w:rsidRDefault="00921AAD" w:rsidP="00DA0923">
      <w:pPr>
        <w:jc w:val="both"/>
        <w:rPr>
          <w:rFonts w:asciiTheme="majorBidi" w:hAnsiTheme="majorBidi" w:cstheme="majorBidi"/>
          <w:color w:val="000000" w:themeColor="text1"/>
          <w:lang w:eastAsia="ar-SA"/>
        </w:rPr>
      </w:pPr>
    </w:p>
    <w:p w:rsidR="00921AAD" w:rsidRDefault="00921AAD" w:rsidP="00DA0923">
      <w:pPr>
        <w:jc w:val="both"/>
        <w:rPr>
          <w:rFonts w:asciiTheme="majorBidi" w:hAnsiTheme="majorBidi" w:cstheme="majorBidi"/>
          <w:color w:val="000000" w:themeColor="text1"/>
          <w:lang w:eastAsia="ar-SA"/>
        </w:rPr>
      </w:pPr>
    </w:p>
    <w:p w:rsidR="00921AAD" w:rsidRDefault="00921AAD" w:rsidP="00DA0923">
      <w:pPr>
        <w:jc w:val="both"/>
        <w:rPr>
          <w:rFonts w:asciiTheme="majorBidi" w:hAnsiTheme="majorBidi" w:cstheme="majorBidi"/>
          <w:color w:val="000000" w:themeColor="text1"/>
          <w:lang w:eastAsia="ar-SA"/>
        </w:rPr>
      </w:pPr>
    </w:p>
    <w:p w:rsidR="00921AAD" w:rsidRPr="00DA0923" w:rsidRDefault="00921AAD" w:rsidP="00DA0923">
      <w:pPr>
        <w:jc w:val="both"/>
        <w:rPr>
          <w:rFonts w:asciiTheme="majorBidi" w:hAnsiTheme="majorBidi" w:cstheme="majorBidi"/>
          <w:color w:val="000000" w:themeColor="text1"/>
        </w:rPr>
      </w:pPr>
    </w:p>
    <w:p w:rsidR="00857762" w:rsidRDefault="00857762" w:rsidP="00DA0923">
      <w:pPr>
        <w:jc w:val="center"/>
        <w:rPr>
          <w:rFonts w:asciiTheme="majorBidi" w:hAnsiTheme="majorBidi" w:cstheme="majorBidi"/>
          <w:color w:val="000000" w:themeColor="text1"/>
        </w:rPr>
      </w:pPr>
    </w:p>
    <w:p w:rsidR="00857762" w:rsidRDefault="00857762" w:rsidP="00DA0923">
      <w:pPr>
        <w:jc w:val="center"/>
        <w:rPr>
          <w:rFonts w:asciiTheme="majorBidi" w:hAnsiTheme="majorBidi" w:cstheme="majorBidi"/>
          <w:color w:val="000000" w:themeColor="text1"/>
        </w:rPr>
      </w:pPr>
    </w:p>
    <w:p w:rsidR="00857762" w:rsidRDefault="00857762" w:rsidP="00DA0923">
      <w:pPr>
        <w:jc w:val="center"/>
        <w:rPr>
          <w:rFonts w:asciiTheme="majorBidi" w:hAnsiTheme="majorBidi" w:cstheme="majorBidi"/>
          <w:color w:val="000000" w:themeColor="text1"/>
        </w:rPr>
      </w:pPr>
    </w:p>
    <w:p w:rsidR="00857762" w:rsidRDefault="00857762" w:rsidP="00DA0923">
      <w:pPr>
        <w:jc w:val="center"/>
        <w:rPr>
          <w:rFonts w:asciiTheme="majorBidi" w:hAnsiTheme="majorBidi" w:cstheme="majorBidi"/>
          <w:color w:val="000000" w:themeColor="text1"/>
        </w:rPr>
      </w:pPr>
    </w:p>
    <w:p w:rsidR="00857762" w:rsidRDefault="00857762" w:rsidP="00DA0923">
      <w:pPr>
        <w:jc w:val="center"/>
        <w:rPr>
          <w:rFonts w:asciiTheme="majorBidi" w:hAnsiTheme="majorBidi" w:cstheme="majorBidi"/>
          <w:color w:val="000000" w:themeColor="text1"/>
        </w:rPr>
      </w:pPr>
    </w:p>
    <w:p w:rsidR="00857762" w:rsidRDefault="00857762" w:rsidP="00DA0923">
      <w:pPr>
        <w:jc w:val="center"/>
        <w:rPr>
          <w:rFonts w:asciiTheme="majorBidi" w:hAnsiTheme="majorBidi" w:cstheme="majorBidi"/>
          <w:color w:val="000000" w:themeColor="text1"/>
        </w:rPr>
      </w:pPr>
    </w:p>
    <w:p w:rsidR="00857762" w:rsidRDefault="00857762" w:rsidP="00DA0923">
      <w:pPr>
        <w:jc w:val="center"/>
        <w:rPr>
          <w:rFonts w:asciiTheme="majorBidi" w:hAnsiTheme="majorBidi" w:cstheme="majorBidi"/>
          <w:color w:val="000000" w:themeColor="text1"/>
        </w:rPr>
      </w:pPr>
    </w:p>
    <w:p w:rsidR="00857762" w:rsidRDefault="00857762" w:rsidP="00DA0923">
      <w:pPr>
        <w:jc w:val="center"/>
        <w:rPr>
          <w:rFonts w:asciiTheme="majorBidi" w:hAnsiTheme="majorBidi" w:cstheme="majorBidi"/>
          <w:color w:val="000000" w:themeColor="text1"/>
        </w:rPr>
      </w:pPr>
    </w:p>
    <w:p w:rsidR="00857762" w:rsidRDefault="00857762" w:rsidP="00DA0923">
      <w:pPr>
        <w:jc w:val="center"/>
        <w:rPr>
          <w:rFonts w:asciiTheme="majorBidi" w:hAnsiTheme="majorBidi" w:cstheme="majorBidi"/>
          <w:color w:val="000000" w:themeColor="text1"/>
        </w:rPr>
      </w:pPr>
    </w:p>
    <w:p w:rsidR="00857762" w:rsidRDefault="00857762" w:rsidP="00DA0923">
      <w:pPr>
        <w:jc w:val="center"/>
        <w:rPr>
          <w:rFonts w:asciiTheme="majorBidi" w:hAnsiTheme="majorBidi" w:cstheme="majorBidi"/>
          <w:color w:val="000000" w:themeColor="text1"/>
        </w:rPr>
      </w:pPr>
    </w:p>
    <w:p w:rsidR="00857762" w:rsidRDefault="00857762" w:rsidP="00DA0923">
      <w:pPr>
        <w:jc w:val="center"/>
        <w:rPr>
          <w:rFonts w:asciiTheme="majorBidi" w:hAnsiTheme="majorBidi" w:cstheme="majorBidi"/>
          <w:color w:val="000000" w:themeColor="text1"/>
        </w:rPr>
      </w:pPr>
    </w:p>
    <w:p w:rsidR="00857762" w:rsidRDefault="00857762" w:rsidP="00DA0923">
      <w:pPr>
        <w:jc w:val="center"/>
        <w:rPr>
          <w:rFonts w:asciiTheme="majorBidi" w:hAnsiTheme="majorBidi" w:cstheme="majorBidi"/>
          <w:color w:val="000000" w:themeColor="text1"/>
        </w:rPr>
      </w:pPr>
    </w:p>
    <w:p w:rsidR="00857762" w:rsidRDefault="00857762" w:rsidP="00DA0923">
      <w:pPr>
        <w:jc w:val="center"/>
        <w:rPr>
          <w:rFonts w:asciiTheme="majorBidi" w:hAnsiTheme="majorBidi" w:cstheme="majorBidi"/>
          <w:color w:val="000000" w:themeColor="text1"/>
        </w:rPr>
      </w:pPr>
    </w:p>
    <w:p w:rsidR="00857762" w:rsidRDefault="00857762" w:rsidP="00DA0923">
      <w:pPr>
        <w:jc w:val="center"/>
        <w:rPr>
          <w:rFonts w:asciiTheme="majorBidi" w:hAnsiTheme="majorBidi" w:cstheme="majorBidi"/>
          <w:color w:val="000000" w:themeColor="text1"/>
        </w:rPr>
      </w:pPr>
    </w:p>
    <w:p w:rsidR="00857762" w:rsidRDefault="00857762" w:rsidP="00DA0923">
      <w:pPr>
        <w:jc w:val="center"/>
        <w:rPr>
          <w:rFonts w:asciiTheme="majorBidi" w:hAnsiTheme="majorBidi" w:cstheme="majorBidi"/>
          <w:color w:val="000000" w:themeColor="text1"/>
        </w:rPr>
      </w:pPr>
    </w:p>
    <w:p w:rsidR="00857762" w:rsidRDefault="00857762" w:rsidP="00DA0923">
      <w:pPr>
        <w:jc w:val="center"/>
        <w:rPr>
          <w:rFonts w:asciiTheme="majorBidi" w:hAnsiTheme="majorBidi" w:cstheme="majorBidi"/>
          <w:color w:val="000000" w:themeColor="text1"/>
        </w:rPr>
      </w:pPr>
    </w:p>
    <w:p w:rsidR="00857762" w:rsidRDefault="00857762" w:rsidP="00DA0923">
      <w:pPr>
        <w:jc w:val="center"/>
        <w:rPr>
          <w:rFonts w:asciiTheme="majorBidi" w:hAnsiTheme="majorBidi" w:cstheme="majorBidi"/>
          <w:color w:val="000000" w:themeColor="text1"/>
        </w:rPr>
      </w:pPr>
    </w:p>
    <w:p w:rsidR="00857762" w:rsidRDefault="00857762" w:rsidP="00DA0923">
      <w:pPr>
        <w:jc w:val="center"/>
        <w:rPr>
          <w:rFonts w:asciiTheme="majorBidi" w:hAnsiTheme="majorBidi" w:cstheme="majorBidi"/>
          <w:color w:val="000000" w:themeColor="text1"/>
        </w:rPr>
      </w:pPr>
    </w:p>
    <w:p w:rsidR="00857762" w:rsidRDefault="00857762" w:rsidP="00DA0923">
      <w:pPr>
        <w:jc w:val="center"/>
        <w:rPr>
          <w:rFonts w:asciiTheme="majorBidi" w:hAnsiTheme="majorBidi" w:cstheme="majorBidi"/>
          <w:color w:val="000000" w:themeColor="text1"/>
        </w:rPr>
      </w:pPr>
    </w:p>
    <w:p w:rsidR="00857762" w:rsidRDefault="00857762" w:rsidP="00DA0923">
      <w:pPr>
        <w:jc w:val="center"/>
        <w:rPr>
          <w:rFonts w:asciiTheme="majorBidi" w:hAnsiTheme="majorBidi" w:cstheme="majorBidi"/>
          <w:color w:val="000000" w:themeColor="text1"/>
        </w:rPr>
      </w:pPr>
    </w:p>
    <w:p w:rsidR="00857762" w:rsidRDefault="00857762" w:rsidP="00DA0923">
      <w:pPr>
        <w:jc w:val="center"/>
        <w:rPr>
          <w:rFonts w:asciiTheme="majorBidi" w:hAnsiTheme="majorBidi" w:cstheme="majorBidi"/>
          <w:color w:val="000000" w:themeColor="text1"/>
        </w:rPr>
      </w:pPr>
    </w:p>
    <w:p w:rsidR="00857762" w:rsidRDefault="00857762" w:rsidP="00DA0923">
      <w:pPr>
        <w:jc w:val="center"/>
        <w:rPr>
          <w:rFonts w:asciiTheme="majorBidi" w:hAnsiTheme="majorBidi" w:cstheme="majorBidi"/>
          <w:color w:val="000000" w:themeColor="text1"/>
        </w:rPr>
      </w:pPr>
    </w:p>
    <w:p w:rsidR="00857762" w:rsidRDefault="00857762" w:rsidP="00DA0923">
      <w:pPr>
        <w:jc w:val="center"/>
        <w:rPr>
          <w:rFonts w:asciiTheme="majorBidi" w:hAnsiTheme="majorBidi" w:cstheme="majorBidi"/>
          <w:color w:val="000000" w:themeColor="text1"/>
        </w:rPr>
      </w:pPr>
    </w:p>
    <w:p w:rsidR="00857762" w:rsidRDefault="00857762" w:rsidP="00DA0923">
      <w:pPr>
        <w:jc w:val="center"/>
        <w:rPr>
          <w:rFonts w:asciiTheme="majorBidi" w:hAnsiTheme="majorBidi" w:cstheme="majorBidi"/>
          <w:color w:val="000000" w:themeColor="text1"/>
        </w:rPr>
      </w:pPr>
    </w:p>
    <w:p w:rsidR="00857762" w:rsidRDefault="00857762" w:rsidP="00DA0923">
      <w:pPr>
        <w:jc w:val="center"/>
        <w:rPr>
          <w:rFonts w:asciiTheme="majorBidi" w:hAnsiTheme="majorBidi" w:cstheme="majorBidi"/>
          <w:color w:val="000000" w:themeColor="text1"/>
        </w:rPr>
      </w:pPr>
    </w:p>
    <w:p w:rsidR="00857762" w:rsidRDefault="00857762" w:rsidP="00DA0923">
      <w:pPr>
        <w:jc w:val="center"/>
        <w:rPr>
          <w:rFonts w:asciiTheme="majorBidi" w:hAnsiTheme="majorBidi" w:cstheme="majorBidi"/>
          <w:color w:val="000000" w:themeColor="text1"/>
        </w:rPr>
      </w:pPr>
    </w:p>
    <w:p w:rsidR="00857762" w:rsidRDefault="00857762" w:rsidP="00DA0923">
      <w:pPr>
        <w:jc w:val="center"/>
        <w:rPr>
          <w:rFonts w:asciiTheme="majorBidi" w:hAnsiTheme="majorBidi" w:cstheme="majorBidi"/>
          <w:color w:val="000000" w:themeColor="text1"/>
        </w:rPr>
      </w:pPr>
    </w:p>
    <w:p w:rsidR="00857762" w:rsidRDefault="00857762" w:rsidP="00DA0923">
      <w:pPr>
        <w:jc w:val="center"/>
        <w:rPr>
          <w:rFonts w:asciiTheme="majorBidi" w:hAnsiTheme="majorBidi" w:cstheme="majorBidi"/>
          <w:color w:val="000000" w:themeColor="text1"/>
        </w:rPr>
      </w:pPr>
    </w:p>
    <w:p w:rsidR="00857762" w:rsidRDefault="00857762" w:rsidP="00DA0923">
      <w:pPr>
        <w:jc w:val="center"/>
        <w:rPr>
          <w:rFonts w:asciiTheme="majorBidi" w:hAnsiTheme="majorBidi" w:cstheme="majorBidi"/>
          <w:color w:val="000000" w:themeColor="text1"/>
        </w:rPr>
      </w:pPr>
    </w:p>
    <w:p w:rsidR="00857762" w:rsidRDefault="00857762" w:rsidP="00DA0923">
      <w:pPr>
        <w:jc w:val="center"/>
        <w:rPr>
          <w:rFonts w:asciiTheme="majorBidi" w:hAnsiTheme="majorBidi" w:cstheme="majorBidi"/>
          <w:color w:val="000000" w:themeColor="text1"/>
        </w:rPr>
      </w:pPr>
    </w:p>
    <w:p w:rsidR="00857762" w:rsidRDefault="00857762" w:rsidP="00DA0923">
      <w:pPr>
        <w:jc w:val="center"/>
        <w:rPr>
          <w:rFonts w:asciiTheme="majorBidi" w:hAnsiTheme="majorBidi" w:cstheme="majorBidi"/>
          <w:color w:val="000000" w:themeColor="text1"/>
        </w:rPr>
      </w:pPr>
    </w:p>
    <w:p w:rsidR="00857762" w:rsidRDefault="00857762" w:rsidP="00DA0923">
      <w:pPr>
        <w:jc w:val="center"/>
        <w:rPr>
          <w:rFonts w:asciiTheme="majorBidi" w:hAnsiTheme="majorBidi" w:cstheme="majorBidi"/>
          <w:color w:val="000000" w:themeColor="text1"/>
        </w:rPr>
      </w:pPr>
    </w:p>
    <w:p w:rsidR="00857762" w:rsidRDefault="00857762" w:rsidP="00DA0923">
      <w:pPr>
        <w:jc w:val="center"/>
        <w:rPr>
          <w:rFonts w:asciiTheme="majorBidi" w:hAnsiTheme="majorBidi" w:cstheme="majorBidi"/>
          <w:color w:val="000000" w:themeColor="text1"/>
        </w:rPr>
      </w:pPr>
    </w:p>
    <w:p w:rsidR="00857762" w:rsidRDefault="00857762" w:rsidP="00DA0923">
      <w:pPr>
        <w:jc w:val="center"/>
        <w:rPr>
          <w:rFonts w:asciiTheme="majorBidi" w:hAnsiTheme="majorBidi" w:cstheme="majorBidi"/>
          <w:color w:val="000000" w:themeColor="text1"/>
        </w:rPr>
      </w:pPr>
    </w:p>
    <w:p w:rsidR="00857762" w:rsidRDefault="00857762" w:rsidP="00DA0923">
      <w:pPr>
        <w:jc w:val="center"/>
        <w:rPr>
          <w:rFonts w:asciiTheme="majorBidi" w:hAnsiTheme="majorBidi" w:cstheme="majorBidi"/>
          <w:color w:val="000000" w:themeColor="text1"/>
        </w:rPr>
      </w:pPr>
    </w:p>
    <w:p w:rsidR="00857762" w:rsidRDefault="00857762" w:rsidP="00DA0923">
      <w:pPr>
        <w:jc w:val="center"/>
        <w:rPr>
          <w:rFonts w:asciiTheme="majorBidi" w:hAnsiTheme="majorBidi" w:cstheme="majorBidi"/>
          <w:color w:val="000000" w:themeColor="text1"/>
        </w:rPr>
      </w:pPr>
    </w:p>
    <w:p w:rsidR="00857762" w:rsidRDefault="00857762" w:rsidP="00DA0923">
      <w:pPr>
        <w:jc w:val="center"/>
        <w:rPr>
          <w:rFonts w:asciiTheme="majorBidi" w:hAnsiTheme="majorBidi" w:cstheme="majorBidi"/>
          <w:color w:val="000000" w:themeColor="text1"/>
        </w:rPr>
      </w:pPr>
    </w:p>
    <w:p w:rsidR="00857762" w:rsidRDefault="00857762" w:rsidP="00DA0923">
      <w:pPr>
        <w:jc w:val="center"/>
        <w:rPr>
          <w:rFonts w:asciiTheme="majorBidi" w:hAnsiTheme="majorBidi" w:cstheme="majorBidi"/>
          <w:color w:val="000000" w:themeColor="text1"/>
        </w:rPr>
      </w:pPr>
    </w:p>
    <w:p w:rsidR="00857762" w:rsidRDefault="00857762" w:rsidP="00DA0923">
      <w:pPr>
        <w:jc w:val="center"/>
        <w:rPr>
          <w:rFonts w:asciiTheme="majorBidi" w:hAnsiTheme="majorBidi" w:cstheme="majorBidi"/>
          <w:color w:val="000000" w:themeColor="text1"/>
        </w:rPr>
      </w:pPr>
    </w:p>
    <w:p w:rsidR="00857762" w:rsidRDefault="00857762" w:rsidP="00DA0923">
      <w:pPr>
        <w:jc w:val="center"/>
        <w:rPr>
          <w:rFonts w:asciiTheme="majorBidi" w:hAnsiTheme="majorBidi" w:cstheme="majorBidi"/>
          <w:color w:val="000000" w:themeColor="text1"/>
        </w:rPr>
      </w:pPr>
    </w:p>
    <w:p w:rsidR="00857762" w:rsidRDefault="00857762" w:rsidP="00DA0923">
      <w:pPr>
        <w:jc w:val="center"/>
        <w:rPr>
          <w:rFonts w:asciiTheme="majorBidi" w:hAnsiTheme="majorBidi" w:cstheme="majorBidi"/>
          <w:color w:val="000000" w:themeColor="text1"/>
        </w:rPr>
      </w:pPr>
    </w:p>
    <w:p w:rsidR="00857762" w:rsidRDefault="00857762" w:rsidP="00DA0923">
      <w:pPr>
        <w:jc w:val="center"/>
        <w:rPr>
          <w:rFonts w:asciiTheme="majorBidi" w:hAnsiTheme="majorBidi" w:cstheme="majorBidi"/>
          <w:color w:val="000000" w:themeColor="text1"/>
        </w:rPr>
      </w:pPr>
    </w:p>
    <w:p w:rsidR="00857762" w:rsidRDefault="00857762" w:rsidP="00DA0923">
      <w:pPr>
        <w:jc w:val="center"/>
        <w:rPr>
          <w:rFonts w:asciiTheme="majorBidi" w:hAnsiTheme="majorBidi" w:cstheme="majorBidi"/>
          <w:color w:val="000000" w:themeColor="text1"/>
        </w:rPr>
      </w:pPr>
    </w:p>
    <w:p w:rsidR="00857762" w:rsidRDefault="00857762" w:rsidP="00DA0923">
      <w:pPr>
        <w:jc w:val="center"/>
        <w:rPr>
          <w:rFonts w:asciiTheme="majorBidi" w:hAnsiTheme="majorBidi" w:cstheme="majorBidi"/>
          <w:color w:val="000000" w:themeColor="text1"/>
        </w:rPr>
      </w:pPr>
    </w:p>
    <w:p w:rsidR="00857762" w:rsidRDefault="00857762" w:rsidP="00DA0923">
      <w:pPr>
        <w:jc w:val="center"/>
        <w:rPr>
          <w:rFonts w:asciiTheme="majorBidi" w:hAnsiTheme="majorBidi" w:cstheme="majorBidi"/>
          <w:color w:val="000000" w:themeColor="text1"/>
        </w:rPr>
      </w:pPr>
    </w:p>
    <w:p w:rsidR="00E41F9B" w:rsidRPr="00DA0923" w:rsidRDefault="00E41F9B" w:rsidP="00DA0923">
      <w:pPr>
        <w:jc w:val="center"/>
        <w:rPr>
          <w:rFonts w:asciiTheme="majorBidi" w:hAnsiTheme="majorBidi" w:cstheme="majorBidi"/>
          <w:color w:val="000000" w:themeColor="text1"/>
          <w:rtl/>
        </w:rPr>
      </w:pPr>
      <w:r w:rsidRPr="00DA0923">
        <w:rPr>
          <w:rFonts w:asciiTheme="majorBidi" w:hAnsiTheme="majorBidi" w:cstheme="majorBidi"/>
          <w:color w:val="000000" w:themeColor="text1"/>
        </w:rPr>
        <w:lastRenderedPageBreak/>
        <w:t>Chapter Three</w:t>
      </w:r>
    </w:p>
    <w:p w:rsidR="00E41F9B" w:rsidRPr="00DA0923" w:rsidRDefault="00E41F9B" w:rsidP="00DA0923">
      <w:pPr>
        <w:jc w:val="both"/>
        <w:rPr>
          <w:rFonts w:asciiTheme="majorBidi" w:hAnsiTheme="majorBidi" w:cstheme="majorBidi"/>
          <w:color w:val="000000" w:themeColor="text1"/>
          <w:sz w:val="20"/>
          <w:rtl/>
        </w:rPr>
      </w:pPr>
    </w:p>
    <w:p w:rsidR="00E41F9B" w:rsidRPr="00DA0923" w:rsidRDefault="00E41F9B" w:rsidP="00DA0923">
      <w:pPr>
        <w:pStyle w:val="Heading6"/>
        <w:jc w:val="center"/>
        <w:rPr>
          <w:rFonts w:asciiTheme="majorBidi" w:hAnsiTheme="majorBidi" w:cstheme="majorBidi"/>
          <w:color w:val="000000" w:themeColor="text1"/>
          <w:sz w:val="28"/>
          <w:szCs w:val="28"/>
        </w:rPr>
      </w:pPr>
      <w:r w:rsidRPr="00DA0923">
        <w:rPr>
          <w:rFonts w:asciiTheme="majorBidi" w:hAnsiTheme="majorBidi" w:cstheme="majorBidi"/>
          <w:color w:val="000000" w:themeColor="text1"/>
          <w:sz w:val="28"/>
          <w:szCs w:val="28"/>
        </w:rPr>
        <w:t>Methodology</w:t>
      </w:r>
    </w:p>
    <w:p w:rsidR="00E41F9B" w:rsidRPr="00DA0923" w:rsidRDefault="00E41F9B" w:rsidP="00DA0923">
      <w:pPr>
        <w:jc w:val="both"/>
        <w:rPr>
          <w:rFonts w:asciiTheme="majorBidi" w:hAnsiTheme="majorBidi" w:cstheme="majorBidi"/>
          <w:color w:val="000000" w:themeColor="text1"/>
        </w:rPr>
      </w:pPr>
    </w:p>
    <w:p w:rsidR="00E41F9B" w:rsidRPr="00DA0923" w:rsidRDefault="00E41F9B" w:rsidP="00DA0923">
      <w:pPr>
        <w:pStyle w:val="Header"/>
        <w:tabs>
          <w:tab w:val="clear" w:pos="4153"/>
          <w:tab w:val="clear" w:pos="8306"/>
        </w:tabs>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tl/>
        </w:rPr>
        <w:t>3.1</w:t>
      </w:r>
      <w:r w:rsidRPr="00DA0923">
        <w:rPr>
          <w:rFonts w:asciiTheme="majorBidi" w:hAnsiTheme="majorBidi" w:cstheme="majorBidi"/>
          <w:b/>
          <w:bCs/>
          <w:color w:val="000000" w:themeColor="text1"/>
        </w:rPr>
        <w:t xml:space="preserve"> Introduction</w:t>
      </w:r>
      <w:r w:rsidRPr="00DA0923">
        <w:rPr>
          <w:rFonts w:asciiTheme="majorBidi" w:hAnsiTheme="majorBidi" w:cstheme="majorBidi"/>
          <w:b/>
          <w:bCs/>
          <w:color w:val="000000" w:themeColor="text1"/>
          <w:rtl/>
        </w:rPr>
        <w:t xml:space="preserve">  </w:t>
      </w:r>
    </w:p>
    <w:p w:rsidR="00DF058A" w:rsidRPr="00DA0923" w:rsidRDefault="00E41F9B" w:rsidP="00DA0923">
      <w:pPr>
        <w:pStyle w:val="Header"/>
        <w:tabs>
          <w:tab w:val="clear" w:pos="4153"/>
          <w:tab w:val="clear" w:pos="8306"/>
        </w:tabs>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Due to the technological development in telecommunication in terms of the exchange of data and geographic information systems (GIS), and due to </w:t>
      </w:r>
      <w:r w:rsidR="007D2992" w:rsidRPr="00DA0923">
        <w:rPr>
          <w:rFonts w:asciiTheme="majorBidi" w:hAnsiTheme="majorBidi" w:cstheme="majorBidi"/>
          <w:color w:val="000000" w:themeColor="text1"/>
        </w:rPr>
        <w:t xml:space="preserve">the </w:t>
      </w:r>
      <w:r w:rsidRPr="00DA0923">
        <w:rPr>
          <w:rFonts w:asciiTheme="majorBidi" w:hAnsiTheme="majorBidi" w:cstheme="majorBidi"/>
          <w:color w:val="000000" w:themeColor="text1"/>
        </w:rPr>
        <w:t>hu</w:t>
      </w:r>
      <w:r w:rsidR="008F6E08" w:rsidRPr="00DA0923">
        <w:rPr>
          <w:rFonts w:asciiTheme="majorBidi" w:hAnsiTheme="majorBidi" w:cstheme="majorBidi"/>
          <w:color w:val="000000" w:themeColor="text1"/>
        </w:rPr>
        <w:t>ge growth in the use of tablets</w:t>
      </w:r>
      <w:r w:rsidRPr="00DA0923">
        <w:rPr>
          <w:rFonts w:asciiTheme="majorBidi" w:hAnsiTheme="majorBidi" w:cstheme="majorBidi"/>
          <w:color w:val="000000" w:themeColor="text1"/>
        </w:rPr>
        <w:t xml:space="preserve"> as a tool for </w:t>
      </w:r>
      <w:r w:rsidR="007D2992" w:rsidRPr="00DA0923">
        <w:rPr>
          <w:rFonts w:asciiTheme="majorBidi" w:hAnsiTheme="majorBidi" w:cstheme="majorBidi"/>
          <w:color w:val="000000" w:themeColor="text1"/>
        </w:rPr>
        <w:t>d</w:t>
      </w:r>
      <w:r w:rsidRPr="00DA0923">
        <w:rPr>
          <w:rFonts w:asciiTheme="majorBidi" w:hAnsiTheme="majorBidi" w:cstheme="majorBidi"/>
          <w:color w:val="000000" w:themeColor="text1"/>
        </w:rPr>
        <w:t>ata collection and dissemination as well; PCBS has</w:t>
      </w:r>
      <w:r w:rsidR="00487C72" w:rsidRPr="00DA0923">
        <w:rPr>
          <w:rFonts w:asciiTheme="majorBidi" w:hAnsiTheme="majorBidi" w:cstheme="majorBidi"/>
          <w:color w:val="000000" w:themeColor="text1"/>
        </w:rPr>
        <w:t xml:space="preserve"> succeeded</w:t>
      </w:r>
      <w:r w:rsidR="00DF058A"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using tablets</w:t>
      </w:r>
      <w:r w:rsidR="00DF058A" w:rsidRPr="00DA0923">
        <w:rPr>
          <w:rFonts w:asciiTheme="majorBidi" w:hAnsiTheme="majorBidi" w:cstheme="majorBidi"/>
          <w:color w:val="000000" w:themeColor="text1"/>
        </w:rPr>
        <w:t xml:space="preserve"> device’s in implementing the Population, Housing and Establishments </w:t>
      </w:r>
      <w:r w:rsidR="00487C72" w:rsidRPr="00DA0923">
        <w:rPr>
          <w:rFonts w:asciiTheme="majorBidi" w:hAnsiTheme="majorBidi" w:cstheme="majorBidi"/>
          <w:color w:val="000000" w:themeColor="text1"/>
        </w:rPr>
        <w:t xml:space="preserve">Census, </w:t>
      </w:r>
      <w:r w:rsidR="00DF058A" w:rsidRPr="00DA0923">
        <w:rPr>
          <w:rFonts w:asciiTheme="majorBidi" w:hAnsiTheme="majorBidi" w:cstheme="majorBidi"/>
          <w:color w:val="000000" w:themeColor="text1"/>
        </w:rPr>
        <w:t>2017 and linking them to</w:t>
      </w:r>
      <w:r w:rsidR="00487C72" w:rsidRPr="00DA0923">
        <w:rPr>
          <w:rFonts w:asciiTheme="majorBidi" w:hAnsiTheme="majorBidi" w:cstheme="majorBidi"/>
          <w:color w:val="000000" w:themeColor="text1"/>
        </w:rPr>
        <w:t xml:space="preserve"> the</w:t>
      </w:r>
      <w:r w:rsidR="00DF058A" w:rsidRPr="00DA0923">
        <w:rPr>
          <w:rFonts w:asciiTheme="majorBidi" w:hAnsiTheme="majorBidi" w:cstheme="majorBidi"/>
          <w:color w:val="000000" w:themeColor="text1"/>
        </w:rPr>
        <w:t xml:space="preserve"> geographic information systems, the Agricultural Census</w:t>
      </w:r>
      <w:r w:rsidR="00487C72" w:rsidRPr="00DA0923">
        <w:rPr>
          <w:rFonts w:asciiTheme="majorBidi" w:hAnsiTheme="majorBidi" w:cstheme="majorBidi"/>
          <w:color w:val="000000" w:themeColor="text1"/>
        </w:rPr>
        <w:t>,</w:t>
      </w:r>
      <w:r w:rsidR="00DF058A" w:rsidRPr="00DA0923">
        <w:rPr>
          <w:rFonts w:asciiTheme="majorBidi" w:hAnsiTheme="majorBidi" w:cstheme="majorBidi"/>
          <w:color w:val="000000" w:themeColor="text1"/>
        </w:rPr>
        <w:t xml:space="preserve"> 2021 has been implemented completely using modern technology.</w:t>
      </w:r>
    </w:p>
    <w:p w:rsidR="00360818" w:rsidRPr="00DA0923" w:rsidRDefault="00360818" w:rsidP="00DA0923">
      <w:pPr>
        <w:pStyle w:val="Header"/>
        <w:tabs>
          <w:tab w:val="clear" w:pos="4153"/>
          <w:tab w:val="clear" w:pos="8306"/>
        </w:tabs>
        <w:jc w:val="both"/>
        <w:rPr>
          <w:rFonts w:asciiTheme="majorBidi" w:hAnsiTheme="majorBidi" w:cstheme="majorBidi"/>
          <w:color w:val="000000" w:themeColor="text1"/>
        </w:rPr>
      </w:pPr>
    </w:p>
    <w:p w:rsidR="00E41F9B" w:rsidRPr="00DA0923" w:rsidRDefault="00E41F9B" w:rsidP="00DA0923">
      <w:pPr>
        <w:pStyle w:val="Header"/>
        <w:tabs>
          <w:tab w:val="clear" w:pos="4153"/>
          <w:tab w:val="clear" w:pos="8306"/>
        </w:tabs>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use of the technology in this census led to a qualitative leap. All stages of the census were carried out using tablets, in addition to the use of geographic information systems. Electronic applications were also developed for each stage of the census, starting with the listing and numbering of </w:t>
      </w:r>
      <w:r w:rsidR="00120787" w:rsidRPr="00DA0923">
        <w:rPr>
          <w:rFonts w:asciiTheme="majorBidi" w:hAnsiTheme="majorBidi" w:cstheme="majorBidi"/>
          <w:color w:val="000000" w:themeColor="text1"/>
        </w:rPr>
        <w:t>agricultural holding</w:t>
      </w:r>
      <w:r w:rsidR="00487C72" w:rsidRPr="00DA0923">
        <w:rPr>
          <w:rFonts w:asciiTheme="majorBidi" w:hAnsiTheme="majorBidi" w:cstheme="majorBidi"/>
          <w:color w:val="000000" w:themeColor="text1"/>
        </w:rPr>
        <w:t>s</w:t>
      </w:r>
      <w:r w:rsidR="008F6E08"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up to</w:t>
      </w:r>
      <w:r w:rsidRPr="00DA0923">
        <w:rPr>
          <w:rFonts w:asciiTheme="majorBidi" w:hAnsiTheme="majorBidi" w:cstheme="majorBidi"/>
          <w:color w:val="000000" w:themeColor="text1"/>
        </w:rPr>
        <w:t xml:space="preserve"> the post enumeration survey. </w:t>
      </w:r>
      <w:r w:rsidR="008F6E08"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This </w:t>
      </w:r>
      <w:r w:rsidR="00487C72" w:rsidRPr="00DA0923">
        <w:rPr>
          <w:rFonts w:asciiTheme="majorBidi" w:hAnsiTheme="majorBidi" w:cstheme="majorBidi"/>
          <w:color w:val="000000" w:themeColor="text1"/>
        </w:rPr>
        <w:t>has helped</w:t>
      </w:r>
      <w:r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saving time and efforts, increasing</w:t>
      </w:r>
      <w:r w:rsidRPr="00DA0923">
        <w:rPr>
          <w:rFonts w:asciiTheme="majorBidi" w:hAnsiTheme="majorBidi" w:cstheme="majorBidi"/>
          <w:color w:val="000000" w:themeColor="text1"/>
        </w:rPr>
        <w:t xml:space="preserve"> data quality, consis</w:t>
      </w:r>
      <w:r w:rsidR="00813BF6" w:rsidRPr="00DA0923">
        <w:rPr>
          <w:rFonts w:asciiTheme="majorBidi" w:hAnsiTheme="majorBidi" w:cstheme="majorBidi"/>
          <w:color w:val="000000" w:themeColor="text1"/>
        </w:rPr>
        <w:t>tency and ease of analysis, and</w:t>
      </w:r>
      <w:r w:rsidRPr="00DA0923">
        <w:rPr>
          <w:rFonts w:asciiTheme="majorBidi" w:hAnsiTheme="majorBidi" w:cstheme="majorBidi"/>
          <w:color w:val="000000" w:themeColor="text1"/>
        </w:rPr>
        <w:t xml:space="preserve"> strengthening the monitoring of field work. </w:t>
      </w:r>
    </w:p>
    <w:p w:rsidR="00E41F9B" w:rsidRPr="00DA0923" w:rsidRDefault="00E41F9B" w:rsidP="00DA0923">
      <w:pPr>
        <w:jc w:val="both"/>
        <w:rPr>
          <w:rFonts w:asciiTheme="majorBidi" w:hAnsiTheme="majorBidi" w:cstheme="majorBidi"/>
          <w:color w:val="000000" w:themeColor="text1"/>
        </w:rPr>
      </w:pPr>
    </w:p>
    <w:p w:rsidR="00E41F9B" w:rsidRPr="00DA0923" w:rsidRDefault="001A437E" w:rsidP="00DA0923">
      <w:pPr>
        <w:pStyle w:val="Heading5"/>
        <w:numPr>
          <w:ilvl w:val="1"/>
          <w:numId w:val="26"/>
        </w:numPr>
        <w:rPr>
          <w:rFonts w:asciiTheme="majorBidi" w:hAnsiTheme="majorBidi" w:cstheme="majorBidi"/>
          <w:color w:val="000000" w:themeColor="text1"/>
        </w:rPr>
      </w:pPr>
      <w:r w:rsidRPr="00DA0923">
        <w:rPr>
          <w:rFonts w:asciiTheme="majorBidi" w:hAnsiTheme="majorBidi" w:cstheme="majorBidi"/>
          <w:color w:val="000000" w:themeColor="text1"/>
        </w:rPr>
        <w:t xml:space="preserve">Rationale and </w:t>
      </w:r>
      <w:r w:rsidR="00487C72" w:rsidRPr="00DA0923">
        <w:rPr>
          <w:rFonts w:asciiTheme="majorBidi" w:hAnsiTheme="majorBidi" w:cstheme="majorBidi"/>
          <w:color w:val="000000" w:themeColor="text1"/>
        </w:rPr>
        <w:t>I</w:t>
      </w:r>
      <w:r w:rsidRPr="00DA0923">
        <w:rPr>
          <w:rFonts w:asciiTheme="majorBidi" w:hAnsiTheme="majorBidi" w:cstheme="majorBidi"/>
          <w:color w:val="000000" w:themeColor="text1"/>
        </w:rPr>
        <w:t>mportance</w:t>
      </w:r>
      <w:r w:rsidR="00E41F9B" w:rsidRPr="00DA0923">
        <w:rPr>
          <w:rFonts w:asciiTheme="majorBidi" w:hAnsiTheme="majorBidi" w:cstheme="majorBidi"/>
          <w:color w:val="000000" w:themeColor="text1"/>
        </w:rPr>
        <w:t xml:space="preserve"> of </w:t>
      </w:r>
      <w:r w:rsidR="00487C72" w:rsidRPr="00DA0923">
        <w:rPr>
          <w:rFonts w:asciiTheme="majorBidi" w:hAnsiTheme="majorBidi" w:cstheme="majorBidi"/>
          <w:color w:val="000000" w:themeColor="text1"/>
        </w:rPr>
        <w:t xml:space="preserve">the </w:t>
      </w:r>
      <w:r w:rsidR="00C646B4" w:rsidRPr="00DA0923">
        <w:rPr>
          <w:rFonts w:asciiTheme="majorBidi" w:hAnsiTheme="majorBidi" w:cstheme="majorBidi"/>
          <w:color w:val="000000" w:themeColor="text1"/>
        </w:rPr>
        <w:t xml:space="preserve">Agricultural </w:t>
      </w:r>
      <w:r w:rsidR="00E41F9B" w:rsidRPr="00DA0923">
        <w:rPr>
          <w:rFonts w:asciiTheme="majorBidi" w:hAnsiTheme="majorBidi" w:cstheme="majorBidi"/>
          <w:color w:val="000000" w:themeColor="text1"/>
        </w:rPr>
        <w:t>Census</w:t>
      </w:r>
    </w:p>
    <w:p w:rsidR="00EC33FB" w:rsidRPr="00DA0923" w:rsidRDefault="00410C9B" w:rsidP="00711CB1">
      <w:pPr>
        <w:pStyle w:val="ListParagraph"/>
        <w:numPr>
          <w:ilvl w:val="0"/>
          <w:numId w:val="16"/>
        </w:numPr>
        <w:bidi w:val="0"/>
        <w:ind w:left="567" w:hanging="283"/>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Food and Agriculture Organization (FAO) recommends that an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w:t>
      </w:r>
      <w:r w:rsidR="00487C72" w:rsidRPr="00DA0923">
        <w:rPr>
          <w:rFonts w:asciiTheme="majorBidi" w:hAnsiTheme="majorBidi" w:cstheme="majorBidi"/>
          <w:color w:val="000000" w:themeColor="text1"/>
        </w:rPr>
        <w:t xml:space="preserve">should </w:t>
      </w:r>
      <w:r w:rsidRPr="00DA0923">
        <w:rPr>
          <w:rFonts w:asciiTheme="majorBidi" w:hAnsiTheme="majorBidi" w:cstheme="majorBidi"/>
          <w:color w:val="000000" w:themeColor="text1"/>
        </w:rPr>
        <w:t>be conducted every ten years. Through it, data is collected at the individual holding level from the holders, ensuring the best quality of data and adherence to stat</w:t>
      </w:r>
      <w:r w:rsidR="00EC33FB" w:rsidRPr="00DA0923">
        <w:rPr>
          <w:rFonts w:asciiTheme="majorBidi" w:hAnsiTheme="majorBidi" w:cstheme="majorBidi"/>
          <w:color w:val="000000" w:themeColor="text1"/>
        </w:rPr>
        <w:t>istical concepts and procedures.</w:t>
      </w:r>
    </w:p>
    <w:p w:rsidR="00410C9B" w:rsidRPr="00DA0923" w:rsidRDefault="00EC33FB" w:rsidP="00711CB1">
      <w:pPr>
        <w:pStyle w:val="ListParagraph"/>
        <w:numPr>
          <w:ilvl w:val="0"/>
          <w:numId w:val="16"/>
        </w:numPr>
        <w:bidi w:val="0"/>
        <w:ind w:left="567" w:hanging="283"/>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is a main source of agricultural data for estimating the economy (the informal sector), which is a major role in the national accounts and the Palestinian economy as a whole.</w:t>
      </w:r>
    </w:p>
    <w:p w:rsidR="00C02D1A" w:rsidRPr="00DA0923" w:rsidRDefault="00DB6156" w:rsidP="00711CB1">
      <w:pPr>
        <w:pStyle w:val="ListParagraph"/>
        <w:numPr>
          <w:ilvl w:val="0"/>
          <w:numId w:val="16"/>
        </w:numPr>
        <w:bidi w:val="0"/>
        <w:ind w:left="567" w:hanging="283"/>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supports the statistical agricultural registry, which will be establish</w:t>
      </w:r>
      <w:r w:rsidR="00487C72" w:rsidRPr="00DA0923">
        <w:rPr>
          <w:rFonts w:asciiTheme="majorBidi" w:hAnsiTheme="majorBidi" w:cstheme="majorBidi"/>
          <w:color w:val="000000" w:themeColor="text1"/>
        </w:rPr>
        <w:t>ed</w:t>
      </w:r>
      <w:r w:rsidRPr="00DA0923">
        <w:rPr>
          <w:rFonts w:asciiTheme="majorBidi" w:hAnsiTheme="majorBidi" w:cstheme="majorBidi"/>
          <w:color w:val="000000" w:themeColor="text1"/>
        </w:rPr>
        <w:t xml:space="preserve"> by the Ministry of Agriculture (MoA) </w:t>
      </w:r>
      <w:r w:rsidR="00487C72" w:rsidRPr="00DA0923">
        <w:rPr>
          <w:rFonts w:asciiTheme="majorBidi" w:hAnsiTheme="majorBidi" w:cstheme="majorBidi"/>
          <w:color w:val="000000" w:themeColor="text1"/>
        </w:rPr>
        <w:t xml:space="preserve">in cooperation </w:t>
      </w:r>
      <w:r w:rsidRPr="00DA0923">
        <w:rPr>
          <w:rFonts w:asciiTheme="majorBidi" w:hAnsiTheme="majorBidi" w:cstheme="majorBidi"/>
          <w:color w:val="000000" w:themeColor="text1"/>
        </w:rPr>
        <w:t xml:space="preserve">with the Palestinian Central Bureau of Statistics (PCBS) and updated mainly by the Ministry of Agriculture, which will provide us with statistical data </w:t>
      </w:r>
      <w:r w:rsidR="00487C72" w:rsidRPr="00DA0923">
        <w:rPr>
          <w:rFonts w:asciiTheme="majorBidi" w:hAnsiTheme="majorBidi" w:cstheme="majorBidi"/>
          <w:color w:val="000000" w:themeColor="text1"/>
        </w:rPr>
        <w:t>on</w:t>
      </w:r>
      <w:r w:rsidRPr="00DA0923">
        <w:rPr>
          <w:rFonts w:asciiTheme="majorBidi" w:hAnsiTheme="majorBidi" w:cstheme="majorBidi"/>
          <w:color w:val="000000" w:themeColor="text1"/>
        </w:rPr>
        <w:t xml:space="preserve"> agricultural activities annually at a lower cost.</w:t>
      </w:r>
    </w:p>
    <w:p w:rsidR="003A63AC" w:rsidRPr="00DA0923" w:rsidRDefault="003A63AC" w:rsidP="00DA0923">
      <w:pPr>
        <w:pStyle w:val="ListParagraph"/>
        <w:bidi w:val="0"/>
        <w:jc w:val="both"/>
        <w:rPr>
          <w:rFonts w:asciiTheme="majorBidi" w:hAnsiTheme="majorBidi" w:cstheme="majorBidi"/>
          <w:color w:val="000000" w:themeColor="text1"/>
        </w:rPr>
      </w:pPr>
    </w:p>
    <w:p w:rsidR="003A63AC" w:rsidRPr="00DA0923" w:rsidRDefault="003A63AC" w:rsidP="00DA0923">
      <w:pPr>
        <w:pStyle w:val="Heading5"/>
        <w:numPr>
          <w:ilvl w:val="1"/>
          <w:numId w:val="26"/>
        </w:numPr>
        <w:rPr>
          <w:rFonts w:asciiTheme="majorBidi" w:hAnsiTheme="majorBidi" w:cstheme="majorBidi"/>
          <w:color w:val="000000" w:themeColor="text1"/>
        </w:rPr>
      </w:pPr>
      <w:r w:rsidRPr="00DA0923">
        <w:rPr>
          <w:rFonts w:asciiTheme="majorBidi" w:hAnsiTheme="majorBidi" w:cstheme="majorBidi"/>
          <w:color w:val="000000" w:themeColor="text1"/>
        </w:rPr>
        <w:t>Objectives</w:t>
      </w:r>
      <w:r w:rsidR="00E41F9B" w:rsidRPr="00DA0923">
        <w:rPr>
          <w:rFonts w:asciiTheme="majorBidi" w:hAnsiTheme="majorBidi" w:cstheme="majorBidi"/>
          <w:color w:val="000000" w:themeColor="text1"/>
        </w:rPr>
        <w:t xml:space="preserve"> of </w:t>
      </w:r>
      <w:r w:rsidR="00487C72" w:rsidRPr="00DA0923">
        <w:rPr>
          <w:rFonts w:asciiTheme="majorBidi" w:hAnsiTheme="majorBidi" w:cstheme="majorBidi"/>
          <w:color w:val="000000" w:themeColor="text1"/>
        </w:rPr>
        <w:t xml:space="preserve">the </w:t>
      </w:r>
      <w:r w:rsidRPr="00DA0923">
        <w:rPr>
          <w:rFonts w:asciiTheme="majorBidi" w:hAnsiTheme="majorBidi" w:cstheme="majorBidi"/>
          <w:color w:val="000000" w:themeColor="text1"/>
        </w:rPr>
        <w:t>Agricultural Census</w:t>
      </w:r>
    </w:p>
    <w:p w:rsidR="0039727E" w:rsidRPr="00DA0923" w:rsidRDefault="00FC3277" w:rsidP="00DA0923">
      <w:pPr>
        <w:pStyle w:val="Header"/>
        <w:tabs>
          <w:tab w:val="clear" w:pos="4153"/>
          <w:tab w:val="clear" w:pos="8306"/>
        </w:tabs>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w:t>
      </w:r>
      <w:r w:rsidR="00487C72" w:rsidRPr="00DA0923">
        <w:rPr>
          <w:rFonts w:asciiTheme="majorBidi" w:hAnsiTheme="majorBidi" w:cstheme="majorBidi"/>
          <w:color w:val="000000" w:themeColor="text1"/>
        </w:rPr>
        <w:t>Agricultural</w:t>
      </w:r>
      <w:r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aims </w:t>
      </w:r>
      <w:r w:rsidRPr="00DA0923">
        <w:rPr>
          <w:rFonts w:asciiTheme="majorBidi" w:hAnsiTheme="majorBidi" w:cstheme="majorBidi"/>
          <w:b/>
          <w:bCs/>
          <w:color w:val="000000" w:themeColor="text1"/>
        </w:rPr>
        <w:t>in general</w:t>
      </w:r>
      <w:r w:rsidRPr="00DA0923">
        <w:rPr>
          <w:rFonts w:asciiTheme="majorBidi" w:hAnsiTheme="majorBidi" w:cstheme="majorBidi"/>
          <w:color w:val="000000" w:themeColor="text1"/>
        </w:rPr>
        <w:t xml:space="preserve"> to establish an updated, detailed and accurate holdings database to assist in planning and policy making at all levels</w:t>
      </w:r>
      <w:r w:rsidRPr="00DA0923" w:rsidDel="00902F7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related to the agricultural sector. </w:t>
      </w:r>
      <w:r w:rsidR="00951F82"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It also aims </w:t>
      </w:r>
      <w:r w:rsidRPr="00DA0923">
        <w:rPr>
          <w:rFonts w:asciiTheme="majorBidi" w:hAnsiTheme="majorBidi" w:cstheme="majorBidi"/>
          <w:b/>
          <w:bCs/>
          <w:color w:val="000000" w:themeColor="text1"/>
        </w:rPr>
        <w:t>in specific</w:t>
      </w:r>
      <w:r w:rsidRPr="00DA0923">
        <w:rPr>
          <w:rFonts w:asciiTheme="majorBidi" w:hAnsiTheme="majorBidi" w:cstheme="majorBidi"/>
          <w:color w:val="000000" w:themeColor="text1"/>
        </w:rPr>
        <w:t xml:space="preserve"> to provide data on the structure of agriculture, especially for small administrative and geographical units, rare items, and to enable detailed cross-tabulations, and to provide data that can be used as a benchmark for reconciliation of current agricultural statistics; and for setting estimates for subsequent years, in addition to provide frames for agricultural sampling surveys</w:t>
      </w:r>
      <w:r w:rsidR="00434ACC" w:rsidRPr="00DA0923">
        <w:rPr>
          <w:rFonts w:asciiTheme="majorBidi" w:hAnsiTheme="majorBidi" w:cstheme="majorBidi"/>
          <w:color w:val="000000" w:themeColor="text1"/>
        </w:rPr>
        <w:t>.</w:t>
      </w:r>
    </w:p>
    <w:p w:rsidR="00E41F9B" w:rsidRPr="00DA0923" w:rsidRDefault="00E41F9B" w:rsidP="00DA0923">
      <w:pPr>
        <w:jc w:val="both"/>
        <w:rPr>
          <w:rFonts w:asciiTheme="majorBidi" w:hAnsiTheme="majorBidi" w:cstheme="majorBidi"/>
          <w:color w:val="000000" w:themeColor="text1"/>
          <w:rtl/>
        </w:rPr>
      </w:pPr>
    </w:p>
    <w:p w:rsidR="00CE74B7" w:rsidRPr="00CE74B7" w:rsidRDefault="009328A2" w:rsidP="00CE74B7">
      <w:pPr>
        <w:pStyle w:val="ListParagraph"/>
        <w:numPr>
          <w:ilvl w:val="1"/>
          <w:numId w:val="26"/>
        </w:numPr>
        <w:bidi w:val="0"/>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Census </w:t>
      </w:r>
      <w:r w:rsidR="00FD19EB"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 xml:space="preserve">haracteristics </w:t>
      </w:r>
    </w:p>
    <w:p w:rsidR="00CE74B7" w:rsidRPr="00CE74B7" w:rsidRDefault="00CE74B7" w:rsidP="00CE74B7">
      <w:pPr>
        <w:autoSpaceDE w:val="0"/>
        <w:autoSpaceDN w:val="0"/>
        <w:adjustRightInd w:val="0"/>
        <w:ind w:left="284"/>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1. </w:t>
      </w:r>
      <w:r w:rsidR="009328A2" w:rsidRPr="00CE74B7">
        <w:rPr>
          <w:rFonts w:asciiTheme="majorBidi" w:hAnsiTheme="majorBidi" w:cstheme="majorBidi"/>
          <w:b/>
          <w:bCs/>
          <w:color w:val="000000" w:themeColor="text1"/>
        </w:rPr>
        <w:t xml:space="preserve">Coverage of the </w:t>
      </w:r>
      <w:r w:rsidR="00FD19EB" w:rsidRPr="00CE74B7">
        <w:rPr>
          <w:rFonts w:asciiTheme="majorBidi" w:hAnsiTheme="majorBidi" w:cstheme="majorBidi"/>
          <w:b/>
          <w:bCs/>
          <w:color w:val="000000" w:themeColor="text1"/>
        </w:rPr>
        <w:t>c</w:t>
      </w:r>
      <w:r w:rsidR="009328A2" w:rsidRPr="00CE74B7">
        <w:rPr>
          <w:rFonts w:asciiTheme="majorBidi" w:hAnsiTheme="majorBidi" w:cstheme="majorBidi"/>
          <w:b/>
          <w:bCs/>
          <w:color w:val="000000" w:themeColor="text1"/>
        </w:rPr>
        <w:t>ensus</w:t>
      </w:r>
    </w:p>
    <w:p w:rsidR="007C2E34" w:rsidRPr="00DA0923" w:rsidRDefault="00B22E05" w:rsidP="00711CB1">
      <w:pPr>
        <w:pStyle w:val="ListContinue"/>
        <w:numPr>
          <w:ilvl w:val="0"/>
          <w:numId w:val="18"/>
        </w:numPr>
        <w:bidi w:val="0"/>
        <w:spacing w:after="0"/>
        <w:ind w:left="993" w:hanging="284"/>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Implementation of a comprehensive </w:t>
      </w:r>
      <w:r w:rsidR="00487C72" w:rsidRPr="00DA0923">
        <w:rPr>
          <w:rFonts w:asciiTheme="majorBidi" w:hAnsiTheme="majorBidi" w:cstheme="majorBidi"/>
          <w:color w:val="000000" w:themeColor="text1"/>
          <w:sz w:val="24"/>
          <w:szCs w:val="24"/>
        </w:rPr>
        <w:t>l</w:t>
      </w:r>
      <w:r w:rsidR="00FB5435" w:rsidRPr="00DA0923">
        <w:rPr>
          <w:rFonts w:asciiTheme="majorBidi" w:hAnsiTheme="majorBidi" w:cstheme="majorBidi"/>
          <w:color w:val="000000" w:themeColor="text1"/>
          <w:sz w:val="24"/>
          <w:szCs w:val="24"/>
        </w:rPr>
        <w:t xml:space="preserve">isting </w:t>
      </w:r>
      <w:r w:rsidRPr="00DA0923">
        <w:rPr>
          <w:rFonts w:asciiTheme="majorBidi" w:hAnsiTheme="majorBidi" w:cstheme="majorBidi"/>
          <w:color w:val="000000" w:themeColor="text1"/>
          <w:sz w:val="24"/>
          <w:szCs w:val="24"/>
        </w:rPr>
        <w:t xml:space="preserve">in Gaza Strip that enumeration areas </w:t>
      </w:r>
      <w:r w:rsidR="00487C72" w:rsidRPr="00DA0923">
        <w:rPr>
          <w:rFonts w:asciiTheme="majorBidi" w:hAnsiTheme="majorBidi" w:cstheme="majorBidi"/>
          <w:color w:val="000000" w:themeColor="text1"/>
          <w:sz w:val="24"/>
          <w:szCs w:val="24"/>
        </w:rPr>
        <w:t>represent</w:t>
      </w:r>
      <w:r w:rsidR="00951F82" w:rsidRPr="00DA0923">
        <w:rPr>
          <w:rFonts w:asciiTheme="majorBidi" w:hAnsiTheme="majorBidi" w:cstheme="majorBidi"/>
          <w:color w:val="000000" w:themeColor="text1"/>
          <w:sz w:val="24"/>
          <w:szCs w:val="24"/>
        </w:rPr>
        <w:t xml:space="preserve"> more than 5%</w:t>
      </w:r>
      <w:r w:rsidRPr="00DA0923">
        <w:rPr>
          <w:rFonts w:asciiTheme="majorBidi" w:hAnsiTheme="majorBidi" w:cstheme="majorBidi"/>
          <w:color w:val="000000" w:themeColor="text1"/>
          <w:sz w:val="24"/>
          <w:szCs w:val="24"/>
        </w:rPr>
        <w:t xml:space="preserve"> of household</w:t>
      </w:r>
      <w:r w:rsidR="00487C72" w:rsidRPr="00DA0923">
        <w:rPr>
          <w:rFonts w:asciiTheme="majorBidi" w:hAnsiTheme="majorBidi" w:cstheme="majorBidi"/>
          <w:color w:val="000000" w:themeColor="text1"/>
          <w:sz w:val="24"/>
          <w:szCs w:val="24"/>
        </w:rPr>
        <w:t>s that practice</w:t>
      </w:r>
      <w:r w:rsidRPr="00DA0923">
        <w:rPr>
          <w:rFonts w:asciiTheme="majorBidi" w:hAnsiTheme="majorBidi" w:cstheme="majorBidi"/>
          <w:color w:val="000000" w:themeColor="text1"/>
          <w:sz w:val="24"/>
          <w:szCs w:val="24"/>
        </w:rPr>
        <w:t xml:space="preserve"> agricultural activity, according to </w:t>
      </w:r>
      <w:r w:rsidR="00CD3BF5" w:rsidRPr="00DA0923">
        <w:rPr>
          <w:rFonts w:asciiTheme="majorBidi" w:hAnsiTheme="majorBidi" w:cstheme="majorBidi"/>
          <w:color w:val="000000" w:themeColor="text1"/>
          <w:sz w:val="24"/>
          <w:szCs w:val="24"/>
        </w:rPr>
        <w:t xml:space="preserve">the </w:t>
      </w:r>
      <w:r w:rsidRPr="00DA0923">
        <w:rPr>
          <w:rFonts w:asciiTheme="majorBidi" w:hAnsiTheme="majorBidi" w:cstheme="majorBidi"/>
          <w:color w:val="000000" w:themeColor="text1"/>
          <w:sz w:val="24"/>
          <w:szCs w:val="24"/>
        </w:rPr>
        <w:t>Population, Housing and Establishments Census</w:t>
      </w:r>
      <w:r w:rsidR="00CD3BF5" w:rsidRPr="00DA0923">
        <w:rPr>
          <w:rFonts w:asciiTheme="majorBidi" w:hAnsiTheme="majorBidi" w:cstheme="majorBidi"/>
          <w:color w:val="000000" w:themeColor="text1"/>
          <w:sz w:val="24"/>
          <w:szCs w:val="24"/>
        </w:rPr>
        <w:t>,</w:t>
      </w:r>
      <w:r w:rsidRPr="00DA0923">
        <w:rPr>
          <w:rFonts w:asciiTheme="majorBidi" w:hAnsiTheme="majorBidi" w:cstheme="majorBidi"/>
          <w:color w:val="000000" w:themeColor="text1"/>
          <w:sz w:val="24"/>
          <w:szCs w:val="24"/>
        </w:rPr>
        <w:t xml:space="preserve"> 2017</w:t>
      </w:r>
      <w:r w:rsidR="00CD3BF5" w:rsidRPr="00DA0923">
        <w:rPr>
          <w:rFonts w:asciiTheme="majorBidi" w:hAnsiTheme="majorBidi" w:cstheme="majorBidi"/>
          <w:color w:val="000000" w:themeColor="text1"/>
          <w:sz w:val="24"/>
          <w:szCs w:val="24"/>
        </w:rPr>
        <w:t xml:space="preserve"> data</w:t>
      </w:r>
      <w:r w:rsidR="007C2E34" w:rsidRPr="00DA0923">
        <w:rPr>
          <w:rFonts w:asciiTheme="majorBidi" w:hAnsiTheme="majorBidi" w:cstheme="majorBidi"/>
          <w:color w:val="000000" w:themeColor="text1"/>
          <w:sz w:val="24"/>
          <w:szCs w:val="24"/>
        </w:rPr>
        <w:t>.</w:t>
      </w:r>
    </w:p>
    <w:p w:rsidR="00B22E05" w:rsidRPr="00DA0923" w:rsidRDefault="007C2E34" w:rsidP="00711CB1">
      <w:pPr>
        <w:pStyle w:val="ListContinue"/>
        <w:numPr>
          <w:ilvl w:val="0"/>
          <w:numId w:val="18"/>
        </w:numPr>
        <w:bidi w:val="0"/>
        <w:spacing w:after="0"/>
        <w:ind w:left="993" w:hanging="284"/>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Visiting the households that practiced agricultural activity according to data of Population, Housing</w:t>
      </w:r>
      <w:r w:rsidR="00951F82" w:rsidRPr="00DA0923">
        <w:rPr>
          <w:rFonts w:asciiTheme="majorBidi" w:hAnsiTheme="majorBidi" w:cstheme="majorBidi"/>
          <w:color w:val="000000" w:themeColor="text1"/>
          <w:sz w:val="24"/>
          <w:szCs w:val="24"/>
        </w:rPr>
        <w:t xml:space="preserve"> and Establishments Census</w:t>
      </w:r>
      <w:r w:rsidR="003422FE" w:rsidRPr="00DA0923">
        <w:rPr>
          <w:rFonts w:asciiTheme="majorBidi" w:hAnsiTheme="majorBidi" w:cstheme="majorBidi"/>
          <w:color w:val="000000" w:themeColor="text1"/>
          <w:sz w:val="24"/>
          <w:szCs w:val="24"/>
        </w:rPr>
        <w:t>,</w:t>
      </w:r>
      <w:r w:rsidR="00951F82" w:rsidRPr="00DA0923">
        <w:rPr>
          <w:rFonts w:asciiTheme="majorBidi" w:hAnsiTheme="majorBidi" w:cstheme="majorBidi"/>
          <w:color w:val="000000" w:themeColor="text1"/>
          <w:sz w:val="24"/>
          <w:szCs w:val="24"/>
        </w:rPr>
        <w:t xml:space="preserve"> 2017</w:t>
      </w:r>
      <w:r w:rsidRPr="00DA0923">
        <w:rPr>
          <w:rFonts w:asciiTheme="majorBidi" w:hAnsiTheme="majorBidi" w:cstheme="majorBidi"/>
          <w:color w:val="000000" w:themeColor="text1"/>
          <w:sz w:val="24"/>
          <w:szCs w:val="24"/>
        </w:rPr>
        <w:t xml:space="preserve"> in </w:t>
      </w:r>
      <w:r w:rsidR="008F6E08" w:rsidRPr="00DA0923">
        <w:rPr>
          <w:rFonts w:asciiTheme="majorBidi" w:hAnsiTheme="majorBidi" w:cstheme="majorBidi"/>
          <w:color w:val="000000" w:themeColor="text1"/>
          <w:sz w:val="24"/>
          <w:szCs w:val="24"/>
        </w:rPr>
        <w:t xml:space="preserve">the enumerated areas, </w:t>
      </w:r>
      <w:r w:rsidR="00CD3BF5" w:rsidRPr="00DA0923">
        <w:rPr>
          <w:rFonts w:asciiTheme="majorBidi" w:hAnsiTheme="majorBidi" w:cstheme="majorBidi"/>
          <w:color w:val="000000" w:themeColor="text1"/>
          <w:sz w:val="24"/>
          <w:szCs w:val="24"/>
        </w:rPr>
        <w:t xml:space="preserve">where </w:t>
      </w:r>
      <w:r w:rsidRPr="00DA0923">
        <w:rPr>
          <w:rFonts w:asciiTheme="majorBidi" w:hAnsiTheme="majorBidi" w:cstheme="majorBidi"/>
          <w:color w:val="000000" w:themeColor="text1"/>
          <w:sz w:val="24"/>
          <w:szCs w:val="24"/>
        </w:rPr>
        <w:t>the percentage of households that practiced an agricultural activity is 1-4%</w:t>
      </w:r>
      <w:r w:rsidR="00F9152F" w:rsidRPr="00DA0923">
        <w:rPr>
          <w:rFonts w:asciiTheme="majorBidi" w:hAnsiTheme="majorBidi" w:cstheme="majorBidi"/>
          <w:color w:val="000000" w:themeColor="text1"/>
          <w:sz w:val="24"/>
          <w:szCs w:val="24"/>
        </w:rPr>
        <w:t>.</w:t>
      </w:r>
    </w:p>
    <w:p w:rsidR="00F9152F" w:rsidRPr="00DA0923" w:rsidRDefault="00FB5435" w:rsidP="00711CB1">
      <w:pPr>
        <w:pStyle w:val="ListContinue"/>
        <w:numPr>
          <w:ilvl w:val="0"/>
          <w:numId w:val="18"/>
        </w:numPr>
        <w:bidi w:val="0"/>
        <w:spacing w:after="0"/>
        <w:ind w:left="993" w:hanging="284"/>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lastRenderedPageBreak/>
        <w:t xml:space="preserve">Implementation of a comprehensive </w:t>
      </w:r>
      <w:r w:rsidR="00CD3BF5" w:rsidRPr="00DA0923">
        <w:rPr>
          <w:rFonts w:asciiTheme="majorBidi" w:hAnsiTheme="majorBidi" w:cstheme="majorBidi"/>
          <w:color w:val="000000" w:themeColor="text1"/>
          <w:sz w:val="24"/>
          <w:szCs w:val="24"/>
        </w:rPr>
        <w:t>l</w:t>
      </w:r>
      <w:r w:rsidRPr="00DA0923">
        <w:rPr>
          <w:rFonts w:asciiTheme="majorBidi" w:hAnsiTheme="majorBidi" w:cstheme="majorBidi"/>
          <w:color w:val="000000" w:themeColor="text1"/>
          <w:sz w:val="24"/>
          <w:szCs w:val="24"/>
        </w:rPr>
        <w:t xml:space="preserve">isting in </w:t>
      </w:r>
      <w:r w:rsidR="001F0AC2">
        <w:rPr>
          <w:rFonts w:asciiTheme="majorBidi" w:hAnsiTheme="majorBidi" w:cstheme="majorBidi"/>
          <w:color w:val="000000" w:themeColor="text1"/>
          <w:sz w:val="24"/>
          <w:szCs w:val="24"/>
        </w:rPr>
        <w:t xml:space="preserve">the West Bank </w:t>
      </w:r>
      <w:r w:rsidRPr="00DA0923">
        <w:rPr>
          <w:rFonts w:asciiTheme="majorBidi" w:hAnsiTheme="majorBidi" w:cstheme="majorBidi"/>
          <w:color w:val="000000" w:themeColor="text1"/>
          <w:sz w:val="24"/>
          <w:szCs w:val="24"/>
        </w:rPr>
        <w:t>for all localities except camps and city centers in the following governorate</w:t>
      </w:r>
      <w:r w:rsidR="00951F82" w:rsidRPr="00DA0923">
        <w:rPr>
          <w:rFonts w:asciiTheme="majorBidi" w:hAnsiTheme="majorBidi" w:cstheme="majorBidi"/>
          <w:color w:val="000000" w:themeColor="text1"/>
          <w:sz w:val="24"/>
          <w:szCs w:val="24"/>
        </w:rPr>
        <w:t>s (Nablus, Ramallah &amp; Al-</w:t>
      </w:r>
      <w:proofErr w:type="spellStart"/>
      <w:r w:rsidR="00951F82" w:rsidRPr="00DA0923">
        <w:rPr>
          <w:rFonts w:asciiTheme="majorBidi" w:hAnsiTheme="majorBidi" w:cstheme="majorBidi"/>
          <w:color w:val="000000" w:themeColor="text1"/>
          <w:sz w:val="24"/>
          <w:szCs w:val="24"/>
        </w:rPr>
        <w:t>Bireh</w:t>
      </w:r>
      <w:proofErr w:type="spellEnd"/>
      <w:r w:rsidR="00951F82" w:rsidRPr="00DA0923">
        <w:rPr>
          <w:rFonts w:asciiTheme="majorBidi" w:hAnsiTheme="majorBidi" w:cstheme="majorBidi"/>
          <w:color w:val="000000" w:themeColor="text1"/>
          <w:sz w:val="24"/>
          <w:szCs w:val="24"/>
        </w:rPr>
        <w:t xml:space="preserve">, </w:t>
      </w:r>
      <w:r w:rsidRPr="00DA0923">
        <w:rPr>
          <w:rFonts w:asciiTheme="majorBidi" w:hAnsiTheme="majorBidi" w:cstheme="majorBidi"/>
          <w:color w:val="000000" w:themeColor="text1"/>
          <w:sz w:val="24"/>
          <w:szCs w:val="24"/>
        </w:rPr>
        <w:t xml:space="preserve">Hebron </w:t>
      </w:r>
      <w:r w:rsidR="00951F82" w:rsidRPr="00DA0923">
        <w:rPr>
          <w:rFonts w:asciiTheme="majorBidi" w:hAnsiTheme="majorBidi" w:cstheme="majorBidi"/>
          <w:color w:val="000000" w:themeColor="text1"/>
          <w:sz w:val="24"/>
          <w:szCs w:val="24"/>
        </w:rPr>
        <w:t>and J2 in Jerusalem Governorate</w:t>
      </w:r>
      <w:r w:rsidRPr="00DA0923">
        <w:rPr>
          <w:rFonts w:asciiTheme="majorBidi" w:hAnsiTheme="majorBidi" w:cstheme="majorBidi"/>
          <w:color w:val="000000" w:themeColor="text1"/>
          <w:sz w:val="24"/>
          <w:szCs w:val="24"/>
        </w:rPr>
        <w:t>)</w:t>
      </w:r>
    </w:p>
    <w:p w:rsidR="00B22E05" w:rsidRPr="00DA0923" w:rsidRDefault="001B5C78" w:rsidP="00711CB1">
      <w:pPr>
        <w:pStyle w:val="ListContinue"/>
        <w:numPr>
          <w:ilvl w:val="0"/>
          <w:numId w:val="18"/>
        </w:numPr>
        <w:bidi w:val="0"/>
        <w:spacing w:after="0"/>
        <w:ind w:left="993" w:hanging="284"/>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 Implementation of a comprehensive </w:t>
      </w:r>
      <w:r w:rsidR="00CD3BF5" w:rsidRPr="00DA0923">
        <w:rPr>
          <w:rFonts w:asciiTheme="majorBidi" w:hAnsiTheme="majorBidi" w:cstheme="majorBidi"/>
          <w:color w:val="000000" w:themeColor="text1"/>
          <w:sz w:val="24"/>
          <w:szCs w:val="24"/>
        </w:rPr>
        <w:t>l</w:t>
      </w:r>
      <w:r w:rsidRPr="00DA0923">
        <w:rPr>
          <w:rFonts w:asciiTheme="majorBidi" w:hAnsiTheme="majorBidi" w:cstheme="majorBidi"/>
          <w:color w:val="000000" w:themeColor="text1"/>
          <w:sz w:val="24"/>
          <w:szCs w:val="24"/>
        </w:rPr>
        <w:t>isting in the enumeration areas of camps and city centers in</w:t>
      </w:r>
      <w:r w:rsidR="00CD3BF5" w:rsidRPr="00DA0923">
        <w:rPr>
          <w:rFonts w:asciiTheme="majorBidi" w:hAnsiTheme="majorBidi" w:cstheme="majorBidi"/>
          <w:color w:val="000000" w:themeColor="text1"/>
          <w:sz w:val="24"/>
          <w:szCs w:val="24"/>
        </w:rPr>
        <w:t xml:space="preserve"> the</w:t>
      </w:r>
      <w:r w:rsidRPr="00DA0923">
        <w:rPr>
          <w:rFonts w:asciiTheme="majorBidi" w:hAnsiTheme="majorBidi" w:cstheme="majorBidi"/>
          <w:color w:val="000000" w:themeColor="text1"/>
          <w:sz w:val="24"/>
          <w:szCs w:val="24"/>
        </w:rPr>
        <w:t xml:space="preserve"> following governorates (Nablus, Ramallah, Al-</w:t>
      </w:r>
      <w:proofErr w:type="spellStart"/>
      <w:r w:rsidRPr="00DA0923">
        <w:rPr>
          <w:rFonts w:asciiTheme="majorBidi" w:hAnsiTheme="majorBidi" w:cstheme="majorBidi"/>
          <w:color w:val="000000" w:themeColor="text1"/>
          <w:sz w:val="24"/>
          <w:szCs w:val="24"/>
        </w:rPr>
        <w:t>Bireh</w:t>
      </w:r>
      <w:proofErr w:type="spellEnd"/>
      <w:r w:rsidRPr="00DA0923">
        <w:rPr>
          <w:rFonts w:asciiTheme="majorBidi" w:hAnsiTheme="majorBidi" w:cstheme="majorBidi"/>
          <w:color w:val="000000" w:themeColor="text1"/>
          <w:sz w:val="24"/>
          <w:szCs w:val="24"/>
        </w:rPr>
        <w:t>, Hebron and J2 of Jerusalem Governorate), for households that practiced agri</w:t>
      </w:r>
      <w:r w:rsidR="00813BF6" w:rsidRPr="00DA0923">
        <w:rPr>
          <w:rFonts w:asciiTheme="majorBidi" w:hAnsiTheme="majorBidi" w:cstheme="majorBidi"/>
          <w:color w:val="000000" w:themeColor="text1"/>
          <w:sz w:val="24"/>
          <w:szCs w:val="24"/>
        </w:rPr>
        <w:t xml:space="preserve">cultural activity according to </w:t>
      </w:r>
      <w:r w:rsidRPr="00DA0923">
        <w:rPr>
          <w:rFonts w:asciiTheme="majorBidi" w:hAnsiTheme="majorBidi" w:cstheme="majorBidi"/>
          <w:color w:val="000000" w:themeColor="text1"/>
          <w:sz w:val="24"/>
          <w:szCs w:val="24"/>
        </w:rPr>
        <w:t>data of Population, Housing and Establishments Census</w:t>
      </w:r>
      <w:r w:rsidR="0039727E" w:rsidRPr="00DA0923">
        <w:rPr>
          <w:rFonts w:asciiTheme="majorBidi" w:hAnsiTheme="majorBidi" w:cstheme="majorBidi"/>
          <w:color w:val="000000" w:themeColor="text1"/>
          <w:sz w:val="24"/>
          <w:szCs w:val="24"/>
        </w:rPr>
        <w:t xml:space="preserve"> </w:t>
      </w:r>
      <w:r w:rsidR="00813BF6" w:rsidRPr="00DA0923">
        <w:rPr>
          <w:rFonts w:asciiTheme="majorBidi" w:hAnsiTheme="majorBidi" w:cstheme="majorBidi"/>
          <w:color w:val="000000" w:themeColor="text1"/>
          <w:sz w:val="24"/>
          <w:szCs w:val="24"/>
        </w:rPr>
        <w:t>2017</w:t>
      </w:r>
      <w:r w:rsidRPr="00DA0923">
        <w:rPr>
          <w:rFonts w:asciiTheme="majorBidi" w:hAnsiTheme="majorBidi" w:cstheme="majorBidi"/>
          <w:color w:val="000000" w:themeColor="text1"/>
          <w:sz w:val="24"/>
          <w:szCs w:val="24"/>
        </w:rPr>
        <w:t xml:space="preserve">, </w:t>
      </w:r>
      <w:r w:rsidR="0039727E" w:rsidRPr="00DA0923">
        <w:rPr>
          <w:rFonts w:asciiTheme="majorBidi" w:hAnsiTheme="majorBidi" w:cstheme="majorBidi"/>
          <w:color w:val="000000" w:themeColor="text1"/>
          <w:sz w:val="24"/>
          <w:szCs w:val="24"/>
        </w:rPr>
        <w:t xml:space="preserve">more than </w:t>
      </w:r>
      <w:r w:rsidR="00D0683E" w:rsidRPr="00DA0923">
        <w:rPr>
          <w:rFonts w:asciiTheme="majorBidi" w:hAnsiTheme="majorBidi" w:cstheme="majorBidi"/>
          <w:color w:val="000000" w:themeColor="text1"/>
          <w:sz w:val="24"/>
          <w:szCs w:val="24"/>
        </w:rPr>
        <w:t xml:space="preserve">5%, and </w:t>
      </w:r>
      <w:r w:rsidR="00CD3BF5" w:rsidRPr="00DA0923">
        <w:rPr>
          <w:rFonts w:asciiTheme="majorBidi" w:hAnsiTheme="majorBidi" w:cstheme="majorBidi"/>
          <w:color w:val="000000" w:themeColor="text1"/>
          <w:sz w:val="24"/>
          <w:szCs w:val="24"/>
        </w:rPr>
        <w:t>v</w:t>
      </w:r>
      <w:r w:rsidR="00D0683E" w:rsidRPr="00DA0923">
        <w:rPr>
          <w:rFonts w:asciiTheme="majorBidi" w:hAnsiTheme="majorBidi" w:cstheme="majorBidi"/>
          <w:color w:val="000000" w:themeColor="text1"/>
          <w:sz w:val="24"/>
          <w:szCs w:val="24"/>
        </w:rPr>
        <w:t xml:space="preserve">isiting the households that practiced agricultural activity according to data of Population, Housing and Establishments Census 2017 in the enumerated areas, </w:t>
      </w:r>
      <w:r w:rsidR="00CD3BF5" w:rsidRPr="00DA0923">
        <w:rPr>
          <w:rFonts w:asciiTheme="majorBidi" w:hAnsiTheme="majorBidi" w:cstheme="majorBidi"/>
          <w:color w:val="000000" w:themeColor="text1"/>
          <w:sz w:val="24"/>
          <w:szCs w:val="24"/>
        </w:rPr>
        <w:t>where</w:t>
      </w:r>
      <w:r w:rsidR="00D0683E" w:rsidRPr="00DA0923">
        <w:rPr>
          <w:rFonts w:asciiTheme="majorBidi" w:hAnsiTheme="majorBidi" w:cstheme="majorBidi"/>
          <w:color w:val="000000" w:themeColor="text1"/>
          <w:sz w:val="24"/>
          <w:szCs w:val="24"/>
        </w:rPr>
        <w:t xml:space="preserve"> the percentage of households that practiced an agricultural activity is 1-4% </w:t>
      </w:r>
      <w:r w:rsidR="00F318D4" w:rsidRPr="00DA0923">
        <w:rPr>
          <w:rFonts w:asciiTheme="majorBidi" w:hAnsiTheme="majorBidi" w:cstheme="majorBidi"/>
          <w:color w:val="000000" w:themeColor="text1"/>
          <w:sz w:val="24"/>
          <w:szCs w:val="24"/>
        </w:rPr>
        <w:t xml:space="preserve">in the same </w:t>
      </w:r>
      <w:r w:rsidR="00222E1B" w:rsidRPr="00DA0923">
        <w:rPr>
          <w:rFonts w:asciiTheme="majorBidi" w:hAnsiTheme="majorBidi" w:cstheme="majorBidi"/>
          <w:color w:val="000000" w:themeColor="text1"/>
          <w:sz w:val="24"/>
          <w:szCs w:val="24"/>
        </w:rPr>
        <w:t xml:space="preserve">locality </w:t>
      </w:r>
      <w:r w:rsidR="00F318D4" w:rsidRPr="00DA0923">
        <w:rPr>
          <w:rFonts w:asciiTheme="majorBidi" w:hAnsiTheme="majorBidi" w:cstheme="majorBidi"/>
          <w:color w:val="000000" w:themeColor="text1"/>
          <w:sz w:val="24"/>
          <w:szCs w:val="24"/>
        </w:rPr>
        <w:t>mentioned above.</w:t>
      </w:r>
    </w:p>
    <w:p w:rsidR="00222E1B" w:rsidRDefault="00222E1B" w:rsidP="00711CB1">
      <w:pPr>
        <w:pStyle w:val="ListContinue"/>
        <w:numPr>
          <w:ilvl w:val="0"/>
          <w:numId w:val="18"/>
        </w:numPr>
        <w:bidi w:val="0"/>
        <w:spacing w:after="0"/>
        <w:ind w:left="993" w:hanging="284"/>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About Jerusalem J1, a different methodology is applied in two phases. In the first phase, research and investigation are carried out in cooperation with </w:t>
      </w:r>
      <w:r w:rsidR="009D1630" w:rsidRPr="00DA0923">
        <w:rPr>
          <w:rFonts w:asciiTheme="majorBidi" w:hAnsiTheme="majorBidi" w:cstheme="majorBidi"/>
          <w:color w:val="000000" w:themeColor="text1"/>
          <w:sz w:val="24"/>
          <w:szCs w:val="24"/>
        </w:rPr>
        <w:t xml:space="preserve">responsible </w:t>
      </w:r>
      <w:r w:rsidRPr="00DA0923">
        <w:rPr>
          <w:rFonts w:asciiTheme="majorBidi" w:hAnsiTheme="majorBidi" w:cstheme="majorBidi"/>
          <w:color w:val="000000" w:themeColor="text1"/>
          <w:sz w:val="24"/>
          <w:szCs w:val="24"/>
        </w:rPr>
        <w:t xml:space="preserve">and dignitaries in Jerusalem J1 on agricultural holdings and holders, and in the second phase, </w:t>
      </w:r>
      <w:r w:rsidR="00CE74B7">
        <w:rPr>
          <w:rFonts w:asciiTheme="majorBidi" w:hAnsiTheme="majorBidi" w:cstheme="majorBidi"/>
          <w:color w:val="000000" w:themeColor="text1"/>
          <w:sz w:val="24"/>
          <w:szCs w:val="24"/>
        </w:rPr>
        <w:t>enumeration of</w:t>
      </w:r>
      <w:r w:rsidRPr="00DA0923">
        <w:rPr>
          <w:rFonts w:asciiTheme="majorBidi" w:hAnsiTheme="majorBidi" w:cstheme="majorBidi"/>
          <w:color w:val="000000" w:themeColor="text1"/>
          <w:sz w:val="24"/>
          <w:szCs w:val="24"/>
        </w:rPr>
        <w:t xml:space="preserve"> the holdings that were monitored in the first phase</w:t>
      </w:r>
      <w:r w:rsidR="00CE74B7">
        <w:rPr>
          <w:rFonts w:asciiTheme="majorBidi" w:hAnsiTheme="majorBidi" w:cstheme="majorBidi"/>
          <w:color w:val="000000" w:themeColor="text1"/>
          <w:sz w:val="24"/>
          <w:szCs w:val="24"/>
        </w:rPr>
        <w:t>.</w:t>
      </w:r>
    </w:p>
    <w:p w:rsidR="00CE74B7" w:rsidRPr="00DA0923" w:rsidRDefault="00CE74B7" w:rsidP="00CE74B7">
      <w:pPr>
        <w:pStyle w:val="ListContinue"/>
        <w:bidi w:val="0"/>
        <w:spacing w:after="0"/>
        <w:jc w:val="both"/>
        <w:rPr>
          <w:rFonts w:asciiTheme="majorBidi" w:hAnsiTheme="majorBidi" w:cstheme="majorBidi"/>
          <w:color w:val="000000" w:themeColor="text1"/>
          <w:sz w:val="24"/>
          <w:szCs w:val="24"/>
        </w:rPr>
      </w:pPr>
    </w:p>
    <w:p w:rsidR="009D1630" w:rsidRPr="00CE74B7" w:rsidRDefault="00CE74B7" w:rsidP="00CE74B7">
      <w:pPr>
        <w:autoSpaceDE w:val="0"/>
        <w:autoSpaceDN w:val="0"/>
        <w:adjustRightInd w:val="0"/>
        <w:jc w:val="both"/>
        <w:rPr>
          <w:rFonts w:asciiTheme="majorBidi" w:hAnsiTheme="majorBidi" w:cstheme="majorBidi"/>
          <w:b/>
          <w:bCs/>
          <w:color w:val="000000" w:themeColor="text1"/>
        </w:rPr>
      </w:pPr>
      <w:r>
        <w:rPr>
          <w:rFonts w:asciiTheme="majorBidi" w:hAnsiTheme="majorBidi" w:cstheme="majorBidi"/>
          <w:b/>
          <w:bCs/>
          <w:color w:val="000000" w:themeColor="text1"/>
        </w:rPr>
        <w:t xml:space="preserve">     2</w:t>
      </w:r>
      <w:r w:rsidRPr="00CE74B7">
        <w:rPr>
          <w:rFonts w:asciiTheme="majorBidi" w:hAnsiTheme="majorBidi" w:cstheme="majorBidi"/>
          <w:b/>
          <w:bCs/>
          <w:color w:val="000000" w:themeColor="text1"/>
        </w:rPr>
        <w:t xml:space="preserve">. </w:t>
      </w:r>
      <w:r w:rsidR="003422FE" w:rsidRPr="00CE74B7">
        <w:rPr>
          <w:rFonts w:asciiTheme="majorBidi" w:hAnsiTheme="majorBidi" w:cstheme="majorBidi"/>
          <w:b/>
          <w:bCs/>
          <w:color w:val="000000" w:themeColor="text1"/>
        </w:rPr>
        <w:t>Reference period</w:t>
      </w:r>
    </w:p>
    <w:p w:rsidR="003C5599" w:rsidRPr="00DA0923" w:rsidRDefault="00217AF9" w:rsidP="00DB3D65">
      <w:pPr>
        <w:autoSpaceDE w:val="0"/>
        <w:autoSpaceDN w:val="0"/>
        <w:adjustRightInd w:val="0"/>
        <w:ind w:left="284"/>
        <w:jc w:val="both"/>
        <w:rPr>
          <w:rFonts w:asciiTheme="majorBidi" w:hAnsiTheme="majorBidi" w:cstheme="majorBidi"/>
          <w:color w:val="000000" w:themeColor="text1"/>
        </w:rPr>
      </w:pPr>
      <w:r w:rsidRPr="00DA0923">
        <w:rPr>
          <w:rFonts w:asciiTheme="majorBidi" w:hAnsiTheme="majorBidi" w:cstheme="majorBidi"/>
          <w:color w:val="000000" w:themeColor="text1"/>
        </w:rPr>
        <w:t>The census reference year that represents a period of 12 consecutive months from the morning of October</w:t>
      </w:r>
      <w:r w:rsidR="00CD3BF5" w:rsidRPr="00DA0923">
        <w:rPr>
          <w:rFonts w:asciiTheme="majorBidi" w:hAnsiTheme="majorBidi" w:cstheme="majorBidi"/>
          <w:color w:val="000000" w:themeColor="text1"/>
        </w:rPr>
        <w:t xml:space="preserve"> 1</w:t>
      </w:r>
      <w:r w:rsidR="00CD3BF5" w:rsidRPr="00DA0923">
        <w:rPr>
          <w:rFonts w:asciiTheme="majorBidi" w:hAnsiTheme="majorBidi" w:cstheme="majorBidi"/>
          <w:color w:val="000000" w:themeColor="text1"/>
          <w:vertAlign w:val="superscript"/>
        </w:rPr>
        <w:t>st</w:t>
      </w:r>
      <w:r w:rsidR="00CD3BF5"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2020 to the evening of </w:t>
      </w:r>
      <w:r w:rsidR="00CD3BF5" w:rsidRPr="00DA0923">
        <w:rPr>
          <w:rFonts w:asciiTheme="majorBidi" w:hAnsiTheme="majorBidi" w:cstheme="majorBidi"/>
          <w:color w:val="000000" w:themeColor="text1"/>
        </w:rPr>
        <w:t>September 30</w:t>
      </w:r>
      <w:r w:rsidR="00CD3BF5" w:rsidRPr="00DA0923">
        <w:rPr>
          <w:rFonts w:asciiTheme="majorBidi" w:hAnsiTheme="majorBidi" w:cstheme="majorBidi"/>
          <w:color w:val="000000" w:themeColor="text1"/>
          <w:vertAlign w:val="superscript"/>
        </w:rPr>
        <w:t>th</w:t>
      </w:r>
      <w:r w:rsidR="00CD3BF5" w:rsidRPr="00DA0923">
        <w:rPr>
          <w:rFonts w:asciiTheme="majorBidi" w:hAnsiTheme="majorBidi" w:cstheme="majorBidi"/>
          <w:color w:val="000000" w:themeColor="text1"/>
        </w:rPr>
        <w:t xml:space="preserve"> 2021. </w:t>
      </w:r>
      <w:r w:rsidRPr="00DA0923">
        <w:rPr>
          <w:rFonts w:asciiTheme="majorBidi" w:hAnsiTheme="majorBidi" w:cstheme="majorBidi"/>
          <w:color w:val="000000" w:themeColor="text1"/>
        </w:rPr>
        <w:t xml:space="preserve"> </w:t>
      </w:r>
      <w:r w:rsidR="00CD3BF5" w:rsidRPr="00DA0923">
        <w:rPr>
          <w:rFonts w:asciiTheme="majorBidi" w:hAnsiTheme="majorBidi" w:cstheme="majorBidi"/>
          <w:color w:val="000000" w:themeColor="text1"/>
        </w:rPr>
        <w:t>T</w:t>
      </w:r>
      <w:r w:rsidRPr="00DA0923">
        <w:rPr>
          <w:rFonts w:asciiTheme="majorBidi" w:hAnsiTheme="majorBidi" w:cstheme="majorBidi"/>
          <w:color w:val="000000" w:themeColor="text1"/>
        </w:rPr>
        <w:t>he questionnaire contains the different dates or reference periods for data to be c</w:t>
      </w:r>
      <w:r w:rsidR="00CD3BF5" w:rsidRPr="00DA0923">
        <w:rPr>
          <w:rFonts w:asciiTheme="majorBidi" w:hAnsiTheme="majorBidi" w:cstheme="majorBidi"/>
          <w:color w:val="000000" w:themeColor="text1"/>
        </w:rPr>
        <w:t>ollected under the census items</w:t>
      </w:r>
      <w:r w:rsidRPr="00DA0923">
        <w:rPr>
          <w:rFonts w:asciiTheme="majorBidi" w:hAnsiTheme="majorBidi" w:cstheme="majorBidi"/>
          <w:color w:val="000000" w:themeColor="text1"/>
        </w:rPr>
        <w:t>.</w:t>
      </w:r>
      <w:r w:rsidR="00CD3BF5"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reference year is the agricultural year for data related to temporary crops and the use of agricultural materials </w:t>
      </w:r>
      <w:r w:rsidR="00CD3BF5" w:rsidRPr="00DA0923">
        <w:rPr>
          <w:rFonts w:asciiTheme="majorBidi" w:hAnsiTheme="majorBidi" w:cstheme="majorBidi"/>
          <w:color w:val="000000" w:themeColor="text1"/>
        </w:rPr>
        <w:t>and machinery; however, this time reference covered data related to permanent crops, buildings, and livestock. The reference date of the Agriculture Census was the midnight of September 30</w:t>
      </w:r>
      <w:r w:rsidR="00CD3BF5" w:rsidRPr="00DA0923">
        <w:rPr>
          <w:rFonts w:asciiTheme="majorBidi" w:hAnsiTheme="majorBidi" w:cstheme="majorBidi"/>
          <w:color w:val="000000" w:themeColor="text1"/>
          <w:vertAlign w:val="superscript"/>
        </w:rPr>
        <w:t>th</w:t>
      </w:r>
      <w:r w:rsidR="00CD3BF5" w:rsidRPr="00DA0923">
        <w:rPr>
          <w:rFonts w:asciiTheme="majorBidi" w:hAnsiTheme="majorBidi" w:cstheme="majorBidi"/>
          <w:color w:val="000000" w:themeColor="text1"/>
        </w:rPr>
        <w:t>,</w:t>
      </w:r>
      <w:r w:rsidR="00CD3BF5" w:rsidRPr="00DA0923">
        <w:rPr>
          <w:rFonts w:asciiTheme="majorBidi" w:hAnsiTheme="majorBidi" w:cstheme="majorBidi"/>
          <w:color w:val="000000" w:themeColor="text1"/>
          <w:lang w:val="en-GB"/>
        </w:rPr>
        <w:t xml:space="preserve"> </w:t>
      </w:r>
      <w:r w:rsidR="00CD3BF5" w:rsidRPr="00DA0923">
        <w:rPr>
          <w:rFonts w:asciiTheme="majorBidi" w:hAnsiTheme="majorBidi" w:cstheme="majorBidi"/>
          <w:color w:val="000000" w:themeColor="text1"/>
        </w:rPr>
        <w:t>to October 1</w:t>
      </w:r>
      <w:r w:rsidR="00CD3BF5" w:rsidRPr="00DA0923">
        <w:rPr>
          <w:rFonts w:asciiTheme="majorBidi" w:hAnsiTheme="majorBidi" w:cstheme="majorBidi"/>
          <w:color w:val="000000" w:themeColor="text1"/>
          <w:vertAlign w:val="superscript"/>
        </w:rPr>
        <w:t>st</w:t>
      </w:r>
      <w:r w:rsidR="00CD3BF5" w:rsidRPr="00DA0923">
        <w:rPr>
          <w:rFonts w:asciiTheme="majorBidi" w:hAnsiTheme="majorBidi" w:cstheme="majorBidi"/>
          <w:color w:val="000000" w:themeColor="text1"/>
        </w:rPr>
        <w:t>, 2021 which is referred to as the enumeration day (October 1</w:t>
      </w:r>
      <w:r w:rsidR="00CD3BF5" w:rsidRPr="00DA0923">
        <w:rPr>
          <w:rFonts w:asciiTheme="majorBidi" w:hAnsiTheme="majorBidi" w:cstheme="majorBidi"/>
          <w:color w:val="000000" w:themeColor="text1"/>
          <w:vertAlign w:val="superscript"/>
        </w:rPr>
        <w:t>st</w:t>
      </w:r>
      <w:r w:rsidR="00CD3BF5" w:rsidRPr="00DA0923">
        <w:rPr>
          <w:rFonts w:asciiTheme="majorBidi" w:hAnsiTheme="majorBidi" w:cstheme="majorBidi"/>
          <w:color w:val="000000" w:themeColor="text1"/>
        </w:rPr>
        <w:t>, 2021).</w:t>
      </w:r>
    </w:p>
    <w:p w:rsidR="00471D36" w:rsidRPr="00DA0923" w:rsidRDefault="00471D36" w:rsidP="00DB3D65">
      <w:pPr>
        <w:pStyle w:val="ListParagraph"/>
        <w:autoSpaceDE w:val="0"/>
        <w:autoSpaceDN w:val="0"/>
        <w:bidi w:val="0"/>
        <w:adjustRightInd w:val="0"/>
        <w:ind w:left="284"/>
        <w:jc w:val="both"/>
        <w:rPr>
          <w:rFonts w:asciiTheme="majorBidi" w:hAnsiTheme="majorBidi" w:cstheme="majorBidi"/>
          <w:b/>
          <w:bCs/>
          <w:color w:val="000000" w:themeColor="text1"/>
        </w:rPr>
      </w:pPr>
    </w:p>
    <w:p w:rsidR="00471D36" w:rsidRPr="00CE74B7" w:rsidRDefault="00CE74B7" w:rsidP="00CE74B7">
      <w:pPr>
        <w:jc w:val="both"/>
        <w:rPr>
          <w:rFonts w:asciiTheme="majorBidi" w:hAnsiTheme="majorBidi" w:cstheme="majorBidi"/>
          <w:b/>
          <w:bCs/>
          <w:color w:val="000000" w:themeColor="text1"/>
        </w:rPr>
      </w:pPr>
      <w:r>
        <w:rPr>
          <w:rFonts w:asciiTheme="majorBidi" w:hAnsiTheme="majorBidi" w:cstheme="majorBidi"/>
          <w:b/>
          <w:bCs/>
          <w:color w:val="000000" w:themeColor="text1"/>
        </w:rPr>
        <w:t xml:space="preserve">    3</w:t>
      </w:r>
      <w:r w:rsidRPr="00CE74B7">
        <w:rPr>
          <w:rFonts w:asciiTheme="majorBidi" w:hAnsiTheme="majorBidi" w:cstheme="majorBidi"/>
          <w:b/>
          <w:bCs/>
          <w:color w:val="000000" w:themeColor="text1"/>
        </w:rPr>
        <w:t>. Reference period</w:t>
      </w:r>
      <w:r w:rsidR="00DB3D65" w:rsidRPr="00CE74B7">
        <w:rPr>
          <w:rFonts w:asciiTheme="majorBidi" w:hAnsiTheme="majorBidi" w:cstheme="majorBidi"/>
          <w:b/>
          <w:bCs/>
          <w:color w:val="000000" w:themeColor="text1"/>
        </w:rPr>
        <w:t xml:space="preserve"> </w:t>
      </w:r>
    </w:p>
    <w:p w:rsidR="00CD3BF5" w:rsidRPr="00DA0923" w:rsidRDefault="00CD3BF5" w:rsidP="00DB3D65">
      <w:pPr>
        <w:pStyle w:val="ListParagraph"/>
        <w:autoSpaceDE w:val="0"/>
        <w:autoSpaceDN w:val="0"/>
        <w:bidi w:val="0"/>
        <w:adjustRightInd w:val="0"/>
        <w:ind w:left="284"/>
        <w:jc w:val="both"/>
        <w:rPr>
          <w:rFonts w:asciiTheme="majorBidi" w:hAnsiTheme="majorBidi" w:cstheme="majorBidi"/>
          <w:color w:val="000000" w:themeColor="text1"/>
          <w:rtl/>
        </w:rPr>
      </w:pPr>
      <w:r w:rsidRPr="00DA0923">
        <w:rPr>
          <w:rFonts w:asciiTheme="majorBidi" w:hAnsiTheme="majorBidi" w:cstheme="majorBidi"/>
          <w:color w:val="000000" w:themeColor="text1"/>
        </w:rPr>
        <w:t>It is the period of time that the collection of data takes. Its length depends on several factors, including the number of fieldworkers, availability of the needed logistics, size of the questionnaire and number of enumerators.</w:t>
      </w:r>
      <w:r w:rsidR="001E063C"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enumeration period starts from the enumeration day on 01/10/2021.</w:t>
      </w:r>
    </w:p>
    <w:p w:rsidR="00EB54C9" w:rsidRPr="00DA0923" w:rsidRDefault="00EB54C9" w:rsidP="00DB3D65">
      <w:pPr>
        <w:autoSpaceDE w:val="0"/>
        <w:autoSpaceDN w:val="0"/>
        <w:adjustRightInd w:val="0"/>
        <w:ind w:left="284"/>
        <w:jc w:val="both"/>
        <w:rPr>
          <w:rFonts w:asciiTheme="majorBidi" w:hAnsiTheme="majorBidi" w:cstheme="majorBidi"/>
          <w:color w:val="000000" w:themeColor="text1"/>
        </w:rPr>
      </w:pPr>
    </w:p>
    <w:p w:rsidR="00EB54C9" w:rsidRPr="00CE74B7" w:rsidRDefault="00CE74B7" w:rsidP="00CE74B7">
      <w:pPr>
        <w:autoSpaceDE w:val="0"/>
        <w:autoSpaceDN w:val="0"/>
        <w:adjustRightInd w:val="0"/>
        <w:jc w:val="both"/>
        <w:rPr>
          <w:rFonts w:asciiTheme="majorBidi" w:hAnsiTheme="majorBidi" w:cstheme="majorBidi"/>
          <w:b/>
          <w:bCs/>
          <w:color w:val="000000" w:themeColor="text1"/>
        </w:rPr>
      </w:pPr>
      <w:r>
        <w:rPr>
          <w:rFonts w:asciiTheme="majorBidi" w:hAnsiTheme="majorBidi" w:cstheme="majorBidi"/>
          <w:b/>
          <w:bCs/>
          <w:color w:val="000000" w:themeColor="text1"/>
        </w:rPr>
        <w:t xml:space="preserve">    </w:t>
      </w:r>
      <w:r w:rsidRPr="00CE74B7">
        <w:rPr>
          <w:rFonts w:asciiTheme="majorBidi" w:hAnsiTheme="majorBidi" w:cstheme="majorBidi"/>
          <w:b/>
          <w:bCs/>
          <w:color w:val="000000" w:themeColor="text1"/>
        </w:rPr>
        <w:t>4. Enumeration</w:t>
      </w:r>
      <w:r w:rsidR="00EB54C9" w:rsidRPr="00CE74B7">
        <w:rPr>
          <w:rFonts w:asciiTheme="majorBidi" w:hAnsiTheme="majorBidi" w:cstheme="majorBidi"/>
          <w:b/>
          <w:bCs/>
          <w:color w:val="000000" w:themeColor="text1"/>
        </w:rPr>
        <w:t xml:space="preserve"> </w:t>
      </w:r>
      <w:r w:rsidR="005A52AA" w:rsidRPr="00CE74B7">
        <w:rPr>
          <w:rFonts w:asciiTheme="majorBidi" w:hAnsiTheme="majorBidi" w:cstheme="majorBidi"/>
          <w:b/>
          <w:bCs/>
          <w:color w:val="000000" w:themeColor="text1"/>
        </w:rPr>
        <w:t>U</w:t>
      </w:r>
      <w:r w:rsidR="00EB54C9" w:rsidRPr="00CE74B7">
        <w:rPr>
          <w:rFonts w:asciiTheme="majorBidi" w:hAnsiTheme="majorBidi" w:cstheme="majorBidi"/>
          <w:b/>
          <w:bCs/>
          <w:color w:val="000000" w:themeColor="text1"/>
        </w:rPr>
        <w:t>nit</w:t>
      </w:r>
      <w:r w:rsidR="00DB3D65" w:rsidRPr="00CE74B7">
        <w:rPr>
          <w:rFonts w:asciiTheme="majorBidi" w:hAnsiTheme="majorBidi" w:cstheme="majorBidi"/>
          <w:b/>
          <w:bCs/>
          <w:color w:val="000000" w:themeColor="text1"/>
        </w:rPr>
        <w:t xml:space="preserve"> </w:t>
      </w:r>
    </w:p>
    <w:p w:rsidR="00EB54C9" w:rsidRPr="00DA0923" w:rsidRDefault="00EB54C9" w:rsidP="00DB3D65">
      <w:pPr>
        <w:autoSpaceDE w:val="0"/>
        <w:autoSpaceDN w:val="0"/>
        <w:adjustRightInd w:val="0"/>
        <w:ind w:left="284"/>
        <w:jc w:val="both"/>
        <w:rPr>
          <w:rFonts w:asciiTheme="majorBidi" w:hAnsiTheme="majorBidi" w:cstheme="majorBidi"/>
          <w:color w:val="000000" w:themeColor="text1"/>
        </w:rPr>
      </w:pPr>
      <w:r w:rsidRPr="00DA0923">
        <w:rPr>
          <w:rFonts w:asciiTheme="majorBidi" w:hAnsiTheme="majorBidi" w:cstheme="majorBidi"/>
          <w:color w:val="000000" w:themeColor="text1"/>
        </w:rPr>
        <w:t>The statistical unit is the agricultural holding. Common grazing lands, public parks, fishing and all land</w:t>
      </w:r>
      <w:r w:rsidR="005A52AA" w:rsidRPr="00DA0923">
        <w:rPr>
          <w:rFonts w:asciiTheme="majorBidi" w:hAnsiTheme="majorBidi" w:cstheme="majorBidi"/>
          <w:color w:val="000000" w:themeColor="text1"/>
        </w:rPr>
        <w:t>s that are</w:t>
      </w:r>
      <w:r w:rsidRPr="00DA0923">
        <w:rPr>
          <w:rFonts w:asciiTheme="majorBidi" w:hAnsiTheme="majorBidi" w:cstheme="majorBidi"/>
          <w:color w:val="000000" w:themeColor="text1"/>
        </w:rPr>
        <w:t xml:space="preserve"> not included in an agricultural holding are not included in the Agricultural Census according to the recommendations of the Food and Agriculture Organization (FAO).</w:t>
      </w:r>
    </w:p>
    <w:p w:rsidR="009C3C6B" w:rsidRPr="00DA0923" w:rsidRDefault="009C3C6B" w:rsidP="00DB3D65">
      <w:pPr>
        <w:autoSpaceDE w:val="0"/>
        <w:autoSpaceDN w:val="0"/>
        <w:adjustRightInd w:val="0"/>
        <w:ind w:left="284"/>
        <w:jc w:val="both"/>
        <w:rPr>
          <w:rFonts w:asciiTheme="majorBidi" w:hAnsiTheme="majorBidi" w:cstheme="majorBidi"/>
          <w:color w:val="000000" w:themeColor="text1"/>
        </w:rPr>
      </w:pPr>
    </w:p>
    <w:p w:rsidR="00653EB6" w:rsidRPr="00DA0923" w:rsidRDefault="00CE74B7" w:rsidP="00CE74B7">
      <w:pPr>
        <w:pStyle w:val="ListParagraph"/>
        <w:autoSpaceDE w:val="0"/>
        <w:autoSpaceDN w:val="0"/>
        <w:bidi w:val="0"/>
        <w:adjustRightInd w:val="0"/>
        <w:ind w:left="284"/>
        <w:jc w:val="both"/>
        <w:rPr>
          <w:rFonts w:asciiTheme="majorBidi" w:hAnsiTheme="majorBidi" w:cstheme="majorBidi"/>
          <w:b/>
          <w:bCs/>
          <w:color w:val="000000" w:themeColor="text1"/>
        </w:rPr>
      </w:pPr>
      <w:r>
        <w:rPr>
          <w:rFonts w:asciiTheme="majorBidi" w:hAnsiTheme="majorBidi" w:cstheme="majorBidi"/>
          <w:b/>
          <w:bCs/>
          <w:color w:val="000000" w:themeColor="text1"/>
        </w:rPr>
        <w:t xml:space="preserve">5. </w:t>
      </w:r>
      <w:r w:rsidR="009C3C6B" w:rsidRPr="00DA0923">
        <w:rPr>
          <w:rFonts w:asciiTheme="majorBidi" w:hAnsiTheme="majorBidi" w:cstheme="majorBidi"/>
          <w:b/>
          <w:bCs/>
          <w:color w:val="000000" w:themeColor="text1"/>
        </w:rPr>
        <w:t>Periodicity</w:t>
      </w:r>
      <w:r w:rsidR="00DB3D65">
        <w:rPr>
          <w:rFonts w:asciiTheme="majorBidi" w:hAnsiTheme="majorBidi" w:cstheme="majorBidi"/>
          <w:b/>
          <w:bCs/>
          <w:color w:val="000000" w:themeColor="text1"/>
        </w:rPr>
        <w:t xml:space="preserve"> </w:t>
      </w:r>
    </w:p>
    <w:p w:rsidR="009C3C6B" w:rsidRPr="00DA0923" w:rsidRDefault="009C3C6B" w:rsidP="00DB3D65">
      <w:pPr>
        <w:autoSpaceDE w:val="0"/>
        <w:autoSpaceDN w:val="0"/>
        <w:adjustRightInd w:val="0"/>
        <w:ind w:left="284"/>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census should be conducted at </w:t>
      </w:r>
      <w:r w:rsidR="005A52AA" w:rsidRPr="00DA0923">
        <w:rPr>
          <w:rFonts w:asciiTheme="majorBidi" w:hAnsiTheme="majorBidi" w:cstheme="majorBidi"/>
          <w:color w:val="000000" w:themeColor="text1"/>
        </w:rPr>
        <w:t xml:space="preserve">a </w:t>
      </w:r>
      <w:r w:rsidRPr="00DA0923">
        <w:rPr>
          <w:rFonts w:asciiTheme="majorBidi" w:hAnsiTheme="majorBidi" w:cstheme="majorBidi"/>
          <w:color w:val="000000" w:themeColor="text1"/>
        </w:rPr>
        <w:t xml:space="preserve">regular </w:t>
      </w:r>
      <w:r w:rsidR="005A52AA" w:rsidRPr="00DA0923">
        <w:rPr>
          <w:rFonts w:asciiTheme="majorBidi" w:hAnsiTheme="majorBidi" w:cstheme="majorBidi"/>
          <w:color w:val="000000" w:themeColor="text1"/>
        </w:rPr>
        <w:t>p</w:t>
      </w:r>
      <w:r w:rsidRPr="00DA0923">
        <w:rPr>
          <w:rFonts w:asciiTheme="majorBidi" w:hAnsiTheme="majorBidi" w:cstheme="majorBidi"/>
          <w:color w:val="000000" w:themeColor="text1"/>
        </w:rPr>
        <w:t>eriod (equal as possible), and it is recommended that the census be conducted every ten years</w:t>
      </w:r>
      <w:r w:rsidR="0097726D" w:rsidRPr="00DA0923">
        <w:rPr>
          <w:rFonts w:asciiTheme="majorBidi" w:hAnsiTheme="majorBidi" w:cstheme="majorBidi"/>
          <w:color w:val="000000" w:themeColor="text1"/>
        </w:rPr>
        <w:t>.</w:t>
      </w:r>
    </w:p>
    <w:p w:rsidR="0097726D" w:rsidRPr="00DA0923" w:rsidRDefault="0097726D" w:rsidP="00DB3D65">
      <w:pPr>
        <w:autoSpaceDE w:val="0"/>
        <w:autoSpaceDN w:val="0"/>
        <w:adjustRightInd w:val="0"/>
        <w:ind w:left="284"/>
        <w:jc w:val="both"/>
        <w:rPr>
          <w:rFonts w:asciiTheme="majorBidi" w:hAnsiTheme="majorBidi" w:cstheme="majorBidi"/>
          <w:color w:val="000000" w:themeColor="text1"/>
        </w:rPr>
      </w:pPr>
    </w:p>
    <w:p w:rsidR="0097726D" w:rsidRPr="00DA0923" w:rsidRDefault="00CE74B7" w:rsidP="00CE74B7">
      <w:pPr>
        <w:pStyle w:val="ListParagraph"/>
        <w:autoSpaceDE w:val="0"/>
        <w:autoSpaceDN w:val="0"/>
        <w:bidi w:val="0"/>
        <w:adjustRightInd w:val="0"/>
        <w:ind w:left="284"/>
        <w:jc w:val="both"/>
        <w:rPr>
          <w:rFonts w:asciiTheme="majorBidi" w:hAnsiTheme="majorBidi" w:cstheme="majorBidi"/>
          <w:b/>
          <w:bCs/>
          <w:color w:val="000000" w:themeColor="text1"/>
        </w:rPr>
      </w:pPr>
      <w:r>
        <w:rPr>
          <w:rFonts w:asciiTheme="majorBidi" w:hAnsiTheme="majorBidi" w:cstheme="majorBidi"/>
          <w:b/>
          <w:bCs/>
          <w:color w:val="000000" w:themeColor="text1"/>
        </w:rPr>
        <w:t xml:space="preserve">6. </w:t>
      </w:r>
      <w:r w:rsidR="0097726D" w:rsidRPr="00DA0923">
        <w:rPr>
          <w:rFonts w:asciiTheme="majorBidi" w:hAnsiTheme="majorBidi" w:cstheme="majorBidi"/>
          <w:b/>
          <w:bCs/>
          <w:color w:val="000000" w:themeColor="text1"/>
        </w:rPr>
        <w:t xml:space="preserve">Census </w:t>
      </w:r>
      <w:r w:rsidR="005A52AA" w:rsidRPr="00DA0923">
        <w:rPr>
          <w:rFonts w:asciiTheme="majorBidi" w:hAnsiTheme="majorBidi" w:cstheme="majorBidi"/>
          <w:b/>
          <w:bCs/>
          <w:color w:val="000000" w:themeColor="text1"/>
        </w:rPr>
        <w:t>F</w:t>
      </w:r>
      <w:r w:rsidR="0097726D" w:rsidRPr="00DA0923">
        <w:rPr>
          <w:rFonts w:asciiTheme="majorBidi" w:hAnsiTheme="majorBidi" w:cstheme="majorBidi"/>
          <w:b/>
          <w:bCs/>
          <w:color w:val="000000" w:themeColor="text1"/>
        </w:rPr>
        <w:t>rame</w:t>
      </w:r>
      <w:r w:rsidR="00DB3D65">
        <w:rPr>
          <w:rFonts w:asciiTheme="majorBidi" w:hAnsiTheme="majorBidi" w:cstheme="majorBidi"/>
          <w:b/>
          <w:bCs/>
          <w:color w:val="000000" w:themeColor="text1"/>
        </w:rPr>
        <w:t xml:space="preserve"> </w:t>
      </w:r>
    </w:p>
    <w:p w:rsidR="001E063C" w:rsidRDefault="001E063C" w:rsidP="00DB3D65">
      <w:pPr>
        <w:autoSpaceDE w:val="0"/>
        <w:autoSpaceDN w:val="0"/>
        <w:adjustRightInd w:val="0"/>
        <w:ind w:left="284"/>
        <w:jc w:val="both"/>
        <w:rPr>
          <w:rFonts w:asciiTheme="majorBidi" w:hAnsiTheme="majorBidi" w:cstheme="majorBidi"/>
          <w:color w:val="000000" w:themeColor="text1"/>
        </w:rPr>
      </w:pPr>
      <w:r w:rsidRPr="00DA0923">
        <w:rPr>
          <w:rFonts w:asciiTheme="majorBidi" w:hAnsiTheme="majorBidi" w:cstheme="majorBidi"/>
          <w:color w:val="000000" w:themeColor="text1"/>
        </w:rPr>
        <w:t>The frame of the Agriculture Census includes a complete record of households and non-household agricultural holdings, where all households are enumerated and the household agricultural holdings are identified, in addition to a list of non-households holdings that is obtained by listing all buildings as well as a list from the Ministry of Agriculture which includes cooperative societies/charity societies, companies, and government and private holdings…etc.</w:t>
      </w:r>
    </w:p>
    <w:p w:rsidR="00DB3D65" w:rsidRPr="00DA0923" w:rsidRDefault="00DB3D65" w:rsidP="00DB3D65">
      <w:pPr>
        <w:autoSpaceDE w:val="0"/>
        <w:autoSpaceDN w:val="0"/>
        <w:adjustRightInd w:val="0"/>
        <w:ind w:left="284"/>
        <w:jc w:val="both"/>
        <w:rPr>
          <w:rFonts w:asciiTheme="majorBidi" w:hAnsiTheme="majorBidi" w:cstheme="majorBidi"/>
          <w:color w:val="000000" w:themeColor="text1"/>
        </w:rPr>
      </w:pPr>
    </w:p>
    <w:p w:rsidR="008D7957" w:rsidRPr="00711CB1" w:rsidRDefault="00667451" w:rsidP="00DA0923">
      <w:pPr>
        <w:pStyle w:val="ListParagraph"/>
        <w:numPr>
          <w:ilvl w:val="1"/>
          <w:numId w:val="26"/>
        </w:numPr>
        <w:bidi w:val="0"/>
        <w:jc w:val="both"/>
        <w:rPr>
          <w:rFonts w:asciiTheme="majorBidi" w:hAnsiTheme="majorBidi" w:cstheme="majorBidi"/>
          <w:b/>
          <w:bCs/>
          <w:color w:val="000000" w:themeColor="text1"/>
          <w:sz w:val="22"/>
          <w:szCs w:val="22"/>
        </w:rPr>
      </w:pPr>
      <w:r w:rsidRPr="00DA0923">
        <w:rPr>
          <w:rFonts w:asciiTheme="majorBidi" w:hAnsiTheme="majorBidi" w:cstheme="majorBidi"/>
          <w:b/>
          <w:bCs/>
          <w:color w:val="000000" w:themeColor="text1"/>
        </w:rPr>
        <w:lastRenderedPageBreak/>
        <w:t xml:space="preserve">Implementation </w:t>
      </w:r>
      <w:r w:rsidR="005A52AA"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hases</w:t>
      </w:r>
      <w:r w:rsidR="000165BA" w:rsidRPr="00DA0923">
        <w:rPr>
          <w:rFonts w:asciiTheme="majorBidi" w:hAnsiTheme="majorBidi" w:cstheme="majorBidi"/>
          <w:b/>
          <w:bCs/>
          <w:color w:val="000000" w:themeColor="text1"/>
        </w:rPr>
        <w:t xml:space="preserve"> of Agricultural Census</w:t>
      </w:r>
    </w:p>
    <w:p w:rsidR="00711CB1" w:rsidRPr="00711CB1" w:rsidRDefault="00711CB1" w:rsidP="00711CB1">
      <w:pPr>
        <w:jc w:val="both"/>
        <w:rPr>
          <w:rFonts w:asciiTheme="majorBidi" w:hAnsiTheme="majorBidi" w:cstheme="majorBidi"/>
          <w:b/>
          <w:bCs/>
          <w:color w:val="000000" w:themeColor="text1"/>
          <w:sz w:val="16"/>
          <w:szCs w:val="16"/>
        </w:rPr>
      </w:pPr>
    </w:p>
    <w:p w:rsidR="00711CB1" w:rsidRDefault="0066315B" w:rsidP="00DB3D65">
      <w:pPr>
        <w:autoSpaceDE w:val="0"/>
        <w:autoSpaceDN w:val="0"/>
        <w:adjustRightInd w:val="0"/>
        <w:ind w:left="284"/>
        <w:jc w:val="both"/>
        <w:rPr>
          <w:rFonts w:asciiTheme="majorBidi" w:hAnsiTheme="majorBidi" w:cstheme="majorBidi"/>
          <w:color w:val="000000" w:themeColor="text1"/>
        </w:rPr>
      </w:pPr>
      <w:r w:rsidRPr="00DA0923">
        <w:rPr>
          <w:rFonts w:asciiTheme="majorBidi" w:hAnsiTheme="majorBidi" w:cstheme="majorBidi"/>
          <w:b/>
          <w:bCs/>
          <w:color w:val="000000" w:themeColor="text1"/>
        </w:rPr>
        <w:t xml:space="preserve">1. </w:t>
      </w:r>
      <w:r w:rsidR="008D7957" w:rsidRPr="00DA0923">
        <w:rPr>
          <w:rFonts w:asciiTheme="majorBidi" w:hAnsiTheme="majorBidi" w:cstheme="majorBidi"/>
          <w:b/>
          <w:bCs/>
          <w:color w:val="000000" w:themeColor="text1"/>
        </w:rPr>
        <w:t>Preparatory phase</w:t>
      </w:r>
      <w:r w:rsidR="00DB3D65">
        <w:rPr>
          <w:rFonts w:asciiTheme="majorBidi" w:hAnsiTheme="majorBidi" w:cstheme="majorBidi"/>
          <w:color w:val="000000" w:themeColor="text1"/>
        </w:rPr>
        <w:t xml:space="preserve"> </w:t>
      </w:r>
    </w:p>
    <w:p w:rsidR="00E97A04" w:rsidRPr="00DA0923" w:rsidRDefault="00711CB1" w:rsidP="00EF4AAB">
      <w:pPr>
        <w:autoSpaceDE w:val="0"/>
        <w:autoSpaceDN w:val="0"/>
        <w:adjustRightInd w:val="0"/>
        <w:ind w:left="284"/>
        <w:jc w:val="both"/>
        <w:rPr>
          <w:rFonts w:asciiTheme="majorBidi" w:hAnsiTheme="majorBidi" w:cstheme="majorBidi"/>
          <w:color w:val="000000" w:themeColor="text1"/>
        </w:rPr>
      </w:pPr>
      <w:r>
        <w:rPr>
          <w:rFonts w:asciiTheme="majorBidi" w:hAnsiTheme="majorBidi" w:cstheme="majorBidi"/>
          <w:color w:val="000000" w:themeColor="text1"/>
        </w:rPr>
        <w:t>F</w:t>
      </w:r>
      <w:r w:rsidR="009F70E6" w:rsidRPr="00DA0923">
        <w:rPr>
          <w:rFonts w:asciiTheme="majorBidi" w:hAnsiTheme="majorBidi" w:cstheme="majorBidi"/>
          <w:color w:val="000000" w:themeColor="text1"/>
        </w:rPr>
        <w:t>rom 02/01/2019 to 3</w:t>
      </w:r>
      <w:r w:rsidR="00EF4AAB">
        <w:rPr>
          <w:rFonts w:asciiTheme="majorBidi" w:hAnsiTheme="majorBidi" w:cstheme="majorBidi" w:hint="cs"/>
          <w:color w:val="000000" w:themeColor="text1"/>
          <w:rtl/>
        </w:rPr>
        <w:t>1</w:t>
      </w:r>
      <w:r w:rsidR="009F70E6" w:rsidRPr="00DA0923">
        <w:rPr>
          <w:rFonts w:asciiTheme="majorBidi" w:hAnsiTheme="majorBidi" w:cstheme="majorBidi"/>
          <w:color w:val="000000" w:themeColor="text1"/>
        </w:rPr>
        <w:t>/0</w:t>
      </w:r>
      <w:r w:rsidR="00EF4AAB">
        <w:rPr>
          <w:rFonts w:asciiTheme="majorBidi" w:hAnsiTheme="majorBidi" w:cstheme="majorBidi" w:hint="cs"/>
          <w:color w:val="000000" w:themeColor="text1"/>
          <w:rtl/>
        </w:rPr>
        <w:t>5</w:t>
      </w:r>
      <w:r w:rsidR="009F70E6" w:rsidRPr="00DA0923">
        <w:rPr>
          <w:rFonts w:asciiTheme="majorBidi" w:hAnsiTheme="majorBidi" w:cstheme="majorBidi"/>
          <w:color w:val="000000" w:themeColor="text1"/>
        </w:rPr>
        <w:t xml:space="preserve">/2021.  </w:t>
      </w:r>
      <w:r w:rsidR="005A52AA" w:rsidRPr="00DA0923">
        <w:rPr>
          <w:rFonts w:asciiTheme="majorBidi" w:hAnsiTheme="majorBidi" w:cstheme="majorBidi"/>
          <w:color w:val="000000" w:themeColor="text1"/>
        </w:rPr>
        <w:t xml:space="preserve">During this stage, the needed </w:t>
      </w:r>
      <w:r w:rsidR="00BE58EA" w:rsidRPr="00DA0923">
        <w:rPr>
          <w:rFonts w:asciiTheme="majorBidi" w:hAnsiTheme="majorBidi" w:cstheme="majorBidi"/>
          <w:color w:val="000000" w:themeColor="text1"/>
        </w:rPr>
        <w:t>legislation and</w:t>
      </w:r>
      <w:r w:rsidR="0066315B" w:rsidRPr="00DA0923">
        <w:rPr>
          <w:rFonts w:asciiTheme="majorBidi" w:hAnsiTheme="majorBidi" w:cstheme="majorBidi"/>
          <w:color w:val="000000" w:themeColor="text1"/>
        </w:rPr>
        <w:t xml:space="preserve"> </w:t>
      </w:r>
      <w:r w:rsidR="00BE58EA" w:rsidRPr="00DA0923">
        <w:rPr>
          <w:rFonts w:asciiTheme="majorBidi" w:hAnsiTheme="majorBidi" w:cstheme="majorBidi"/>
          <w:color w:val="000000" w:themeColor="text1"/>
        </w:rPr>
        <w:t xml:space="preserve">decisions were issued </w:t>
      </w:r>
      <w:r w:rsidR="005A52AA" w:rsidRPr="00DA0923">
        <w:rPr>
          <w:rFonts w:asciiTheme="majorBidi" w:hAnsiTheme="majorBidi" w:cstheme="majorBidi"/>
          <w:color w:val="000000" w:themeColor="text1"/>
        </w:rPr>
        <w:t>to</w:t>
      </w:r>
      <w:r w:rsidR="00BE58EA" w:rsidRPr="00DA0923">
        <w:rPr>
          <w:rFonts w:asciiTheme="majorBidi" w:hAnsiTheme="majorBidi" w:cstheme="majorBidi"/>
          <w:color w:val="000000" w:themeColor="text1"/>
        </w:rPr>
        <w:t xml:space="preserve"> give the executing authority the legal authority to implement the census and define the duties of public and private sector institutions and citizens in relation to </w:t>
      </w:r>
      <w:r w:rsidR="00951F82" w:rsidRPr="00DA0923">
        <w:rPr>
          <w:rFonts w:asciiTheme="majorBidi" w:hAnsiTheme="majorBidi" w:cstheme="majorBidi"/>
          <w:color w:val="000000" w:themeColor="text1"/>
        </w:rPr>
        <w:t xml:space="preserve">the census.  </w:t>
      </w:r>
      <w:r w:rsidR="00BE58EA" w:rsidRPr="00DA0923">
        <w:rPr>
          <w:rFonts w:asciiTheme="majorBidi" w:hAnsiTheme="majorBidi" w:cstheme="majorBidi"/>
          <w:color w:val="000000" w:themeColor="text1"/>
        </w:rPr>
        <w:t>Several committees were formed that supervised all census-related activities, and a detailed work plan was developed according to a logical sequence.</w:t>
      </w:r>
      <w:r w:rsidR="00951F82" w:rsidRPr="00DA0923">
        <w:rPr>
          <w:rFonts w:asciiTheme="majorBidi" w:hAnsiTheme="majorBidi" w:cstheme="majorBidi"/>
          <w:color w:val="000000" w:themeColor="text1"/>
        </w:rPr>
        <w:t xml:space="preserve"> </w:t>
      </w:r>
      <w:r w:rsidR="00BE58EA" w:rsidRPr="00DA0923">
        <w:rPr>
          <w:rFonts w:asciiTheme="majorBidi" w:hAnsiTheme="majorBidi" w:cstheme="majorBidi"/>
          <w:color w:val="000000" w:themeColor="text1"/>
        </w:rPr>
        <w:t xml:space="preserve"> Timely, including estimating the financial, human and resource nee</w:t>
      </w:r>
      <w:r w:rsidR="005A52AA" w:rsidRPr="00DA0923">
        <w:rPr>
          <w:rFonts w:asciiTheme="majorBidi" w:hAnsiTheme="majorBidi" w:cstheme="majorBidi"/>
          <w:color w:val="000000" w:themeColor="text1"/>
        </w:rPr>
        <w:t>ds for each stage of the census,</w:t>
      </w:r>
      <w:r w:rsidR="00951F82" w:rsidRPr="00DA0923">
        <w:rPr>
          <w:rFonts w:asciiTheme="majorBidi" w:hAnsiTheme="majorBidi" w:cstheme="majorBidi"/>
          <w:color w:val="000000" w:themeColor="text1"/>
        </w:rPr>
        <w:t xml:space="preserve"> </w:t>
      </w:r>
      <w:r w:rsidR="005A52AA" w:rsidRPr="00DA0923">
        <w:rPr>
          <w:rFonts w:asciiTheme="majorBidi" w:hAnsiTheme="majorBidi" w:cstheme="majorBidi"/>
          <w:color w:val="000000" w:themeColor="text1"/>
        </w:rPr>
        <w:t>c</w:t>
      </w:r>
      <w:r w:rsidR="00BE58EA" w:rsidRPr="00DA0923">
        <w:rPr>
          <w:rFonts w:asciiTheme="majorBidi" w:hAnsiTheme="majorBidi" w:cstheme="majorBidi"/>
          <w:color w:val="000000" w:themeColor="text1"/>
        </w:rPr>
        <w:t>oordination was made with public and private sector institutions to determine the data needs of these entities that can be collected through the census. Also, during this phase, a pilot census was conducted in the period 01/10/2019 – 30/10/2019, which is a</w:t>
      </w:r>
      <w:r w:rsidR="005A52AA" w:rsidRPr="00DA0923">
        <w:rPr>
          <w:rFonts w:asciiTheme="majorBidi" w:hAnsiTheme="majorBidi" w:cstheme="majorBidi"/>
          <w:color w:val="000000" w:themeColor="text1"/>
        </w:rPr>
        <w:t>n</w:t>
      </w:r>
      <w:r w:rsidR="00BE58EA" w:rsidRPr="00DA0923">
        <w:rPr>
          <w:rFonts w:asciiTheme="majorBidi" w:hAnsiTheme="majorBidi" w:cstheme="majorBidi"/>
          <w:color w:val="000000" w:themeColor="text1"/>
        </w:rPr>
        <w:t xml:space="preserve"> </w:t>
      </w:r>
      <w:r w:rsidR="005A52AA" w:rsidRPr="00DA0923">
        <w:rPr>
          <w:rFonts w:asciiTheme="majorBidi" w:hAnsiTheme="majorBidi" w:cstheme="majorBidi"/>
          <w:color w:val="000000" w:themeColor="text1"/>
        </w:rPr>
        <w:t>enumeration</w:t>
      </w:r>
      <w:r w:rsidR="00BE58EA" w:rsidRPr="00DA0923">
        <w:rPr>
          <w:rFonts w:asciiTheme="majorBidi" w:hAnsiTheme="majorBidi" w:cstheme="majorBidi"/>
          <w:color w:val="000000" w:themeColor="text1"/>
        </w:rPr>
        <w:t xml:space="preserve"> process for a limited number of holdings with the aim of testing and examining all the preparations that have been completed, whereby the time for each activity and the estimation of the size of the workforce is tested. </w:t>
      </w:r>
      <w:r w:rsidR="00951F82" w:rsidRPr="00DA0923">
        <w:rPr>
          <w:rFonts w:asciiTheme="majorBidi" w:hAnsiTheme="majorBidi" w:cstheme="majorBidi"/>
          <w:color w:val="000000" w:themeColor="text1"/>
        </w:rPr>
        <w:t xml:space="preserve"> N</w:t>
      </w:r>
      <w:r w:rsidR="00BE58EA" w:rsidRPr="00DA0923">
        <w:rPr>
          <w:rFonts w:asciiTheme="majorBidi" w:hAnsiTheme="majorBidi" w:cstheme="majorBidi"/>
          <w:color w:val="000000" w:themeColor="text1"/>
        </w:rPr>
        <w:t xml:space="preserve">ecessary, the extent of training success, clarity of questions, enumerators’ efficiency, </w:t>
      </w:r>
      <w:r w:rsidR="005A52AA" w:rsidRPr="00DA0923">
        <w:rPr>
          <w:rFonts w:asciiTheme="majorBidi" w:hAnsiTheme="majorBidi" w:cstheme="majorBidi"/>
          <w:color w:val="000000" w:themeColor="text1"/>
        </w:rPr>
        <w:t>questionnaire</w:t>
      </w:r>
      <w:r w:rsidR="00BE58EA" w:rsidRPr="00DA0923">
        <w:rPr>
          <w:rFonts w:asciiTheme="majorBidi" w:hAnsiTheme="majorBidi" w:cstheme="majorBidi"/>
          <w:color w:val="000000" w:themeColor="text1"/>
        </w:rPr>
        <w:t xml:space="preserve">, electronic applications, programming examination, and media plan. The </w:t>
      </w:r>
      <w:r w:rsidR="005A52AA" w:rsidRPr="00DA0923">
        <w:rPr>
          <w:rFonts w:asciiTheme="majorBidi" w:hAnsiTheme="majorBidi" w:cstheme="majorBidi"/>
          <w:color w:val="000000" w:themeColor="text1"/>
        </w:rPr>
        <w:t xml:space="preserve">pilot census </w:t>
      </w:r>
      <w:r w:rsidR="00BE58EA" w:rsidRPr="00DA0923">
        <w:rPr>
          <w:rFonts w:asciiTheme="majorBidi" w:hAnsiTheme="majorBidi" w:cstheme="majorBidi"/>
          <w:color w:val="000000" w:themeColor="text1"/>
        </w:rPr>
        <w:t>is a final test of the census program, and is used to detect and correct any error in the census program before the actual enumeration is conducted.</w:t>
      </w:r>
    </w:p>
    <w:p w:rsidR="00E97A04" w:rsidRPr="00DA0923" w:rsidRDefault="00E97A04" w:rsidP="00DB3D65">
      <w:pPr>
        <w:pStyle w:val="ListParagraph"/>
        <w:bidi w:val="0"/>
        <w:ind w:left="284"/>
        <w:jc w:val="both"/>
        <w:rPr>
          <w:rFonts w:asciiTheme="majorBidi" w:hAnsiTheme="majorBidi" w:cstheme="majorBidi"/>
          <w:bCs/>
          <w:color w:val="000000" w:themeColor="text1"/>
          <w:szCs w:val="24"/>
        </w:rPr>
      </w:pPr>
    </w:p>
    <w:p w:rsidR="00711CB1" w:rsidRDefault="0066315B" w:rsidP="00DB3D65">
      <w:pPr>
        <w:ind w:left="284"/>
        <w:jc w:val="both"/>
        <w:rPr>
          <w:rFonts w:asciiTheme="majorBidi" w:hAnsiTheme="majorBidi" w:cstheme="majorBidi"/>
          <w:color w:val="000000" w:themeColor="text1"/>
        </w:rPr>
      </w:pPr>
      <w:r w:rsidRPr="00DA0923">
        <w:rPr>
          <w:rFonts w:asciiTheme="majorBidi" w:hAnsiTheme="majorBidi" w:cstheme="majorBidi"/>
          <w:b/>
          <w:color w:val="000000" w:themeColor="text1"/>
        </w:rPr>
        <w:t>2.</w:t>
      </w:r>
      <w:r w:rsidR="002B6B2C" w:rsidRPr="00DA0923">
        <w:rPr>
          <w:rFonts w:asciiTheme="majorBidi" w:hAnsiTheme="majorBidi" w:cstheme="majorBidi"/>
          <w:b/>
          <w:color w:val="000000" w:themeColor="text1"/>
        </w:rPr>
        <w:t xml:space="preserve"> </w:t>
      </w:r>
      <w:r w:rsidR="00E97A04" w:rsidRPr="00DA0923">
        <w:rPr>
          <w:rFonts w:asciiTheme="majorBidi" w:hAnsiTheme="majorBidi" w:cstheme="majorBidi"/>
          <w:b/>
          <w:color w:val="000000" w:themeColor="text1"/>
        </w:rPr>
        <w:t>Data collection phase</w:t>
      </w:r>
      <w:r w:rsidR="00DB3D65">
        <w:rPr>
          <w:rFonts w:asciiTheme="majorBidi" w:hAnsiTheme="majorBidi" w:cstheme="majorBidi"/>
          <w:color w:val="000000" w:themeColor="text1"/>
        </w:rPr>
        <w:t xml:space="preserve"> </w:t>
      </w:r>
      <w:r w:rsidR="00E97A04" w:rsidRPr="00DA0923">
        <w:rPr>
          <w:rFonts w:asciiTheme="majorBidi" w:hAnsiTheme="majorBidi" w:cstheme="majorBidi"/>
          <w:color w:val="000000" w:themeColor="text1"/>
        </w:rPr>
        <w:t xml:space="preserve"> </w:t>
      </w:r>
    </w:p>
    <w:p w:rsidR="0066315B" w:rsidRPr="00DA0923" w:rsidRDefault="00E97A04" w:rsidP="00EF4AAB">
      <w:pPr>
        <w:ind w:left="284"/>
        <w:jc w:val="both"/>
        <w:rPr>
          <w:rFonts w:asciiTheme="majorBidi" w:hAnsiTheme="majorBidi" w:cstheme="majorBidi"/>
          <w:bCs/>
          <w:color w:val="000000" w:themeColor="text1"/>
        </w:rPr>
      </w:pPr>
      <w:r w:rsidRPr="00DA0923">
        <w:rPr>
          <w:rFonts w:asciiTheme="majorBidi" w:hAnsiTheme="majorBidi" w:cstheme="majorBidi"/>
          <w:bCs/>
          <w:color w:val="000000" w:themeColor="text1"/>
        </w:rPr>
        <w:t xml:space="preserve">It was implemented during the period </w:t>
      </w:r>
      <w:r w:rsidRPr="00EF4AAB">
        <w:rPr>
          <w:rFonts w:asciiTheme="majorBidi" w:hAnsiTheme="majorBidi" w:cstheme="majorBidi"/>
          <w:bCs/>
          <w:color w:val="000000" w:themeColor="text1"/>
        </w:rPr>
        <w:t>0</w:t>
      </w:r>
      <w:r w:rsidR="00EF4AAB" w:rsidRPr="00EF4AAB">
        <w:rPr>
          <w:rFonts w:asciiTheme="majorBidi" w:hAnsiTheme="majorBidi" w:cstheme="majorBidi" w:hint="cs"/>
          <w:b/>
          <w:color w:val="000000" w:themeColor="text1"/>
          <w:rtl/>
        </w:rPr>
        <w:t>1</w:t>
      </w:r>
      <w:r w:rsidRPr="00EF4AAB">
        <w:rPr>
          <w:rFonts w:asciiTheme="majorBidi" w:hAnsiTheme="majorBidi" w:cstheme="majorBidi"/>
          <w:b/>
          <w:color w:val="000000" w:themeColor="text1"/>
        </w:rPr>
        <w:t>/</w:t>
      </w:r>
      <w:r w:rsidR="00EF4AAB" w:rsidRPr="00EF4AAB">
        <w:rPr>
          <w:rFonts w:asciiTheme="majorBidi" w:hAnsiTheme="majorBidi" w:cstheme="majorBidi" w:hint="cs"/>
          <w:b/>
          <w:color w:val="000000" w:themeColor="text1"/>
          <w:rtl/>
        </w:rPr>
        <w:t>06</w:t>
      </w:r>
      <w:r w:rsidRPr="00EF4AAB">
        <w:rPr>
          <w:rFonts w:asciiTheme="majorBidi" w:hAnsiTheme="majorBidi" w:cstheme="majorBidi"/>
          <w:b/>
          <w:color w:val="000000" w:themeColor="text1"/>
        </w:rPr>
        <w:t>/</w:t>
      </w:r>
      <w:r w:rsidR="00074DF7" w:rsidRPr="00DA0923">
        <w:rPr>
          <w:rFonts w:asciiTheme="majorBidi" w:hAnsiTheme="majorBidi" w:cstheme="majorBidi"/>
          <w:bCs/>
          <w:color w:val="000000" w:themeColor="text1"/>
        </w:rPr>
        <w:t>2021</w:t>
      </w:r>
      <w:r w:rsidRPr="00DA0923">
        <w:rPr>
          <w:rFonts w:asciiTheme="majorBidi" w:hAnsiTheme="majorBidi" w:cstheme="majorBidi"/>
          <w:bCs/>
          <w:color w:val="000000" w:themeColor="text1"/>
        </w:rPr>
        <w:t xml:space="preserve"> until </w:t>
      </w:r>
      <w:r w:rsidR="00074DF7" w:rsidRPr="00DA0923">
        <w:rPr>
          <w:rFonts w:asciiTheme="majorBidi" w:hAnsiTheme="majorBidi" w:cstheme="majorBidi"/>
          <w:bCs/>
          <w:color w:val="000000" w:themeColor="text1"/>
        </w:rPr>
        <w:t>15</w:t>
      </w:r>
      <w:r w:rsidRPr="00DA0923">
        <w:rPr>
          <w:rFonts w:asciiTheme="majorBidi" w:hAnsiTheme="majorBidi" w:cstheme="majorBidi"/>
          <w:bCs/>
          <w:color w:val="000000" w:themeColor="text1"/>
        </w:rPr>
        <w:t>/</w:t>
      </w:r>
      <w:r w:rsidR="00074DF7" w:rsidRPr="00DA0923">
        <w:rPr>
          <w:rFonts w:asciiTheme="majorBidi" w:hAnsiTheme="majorBidi" w:cstheme="majorBidi"/>
          <w:bCs/>
          <w:color w:val="000000" w:themeColor="text1"/>
        </w:rPr>
        <w:t>01</w:t>
      </w:r>
      <w:r w:rsidRPr="00DA0923">
        <w:rPr>
          <w:rFonts w:asciiTheme="majorBidi" w:hAnsiTheme="majorBidi" w:cstheme="majorBidi"/>
          <w:bCs/>
          <w:color w:val="000000" w:themeColor="text1"/>
        </w:rPr>
        <w:t>/</w:t>
      </w:r>
      <w:r w:rsidR="00074DF7" w:rsidRPr="00DA0923">
        <w:rPr>
          <w:rFonts w:asciiTheme="majorBidi" w:hAnsiTheme="majorBidi" w:cstheme="majorBidi"/>
          <w:bCs/>
          <w:color w:val="000000" w:themeColor="text1"/>
        </w:rPr>
        <w:t>2022</w:t>
      </w:r>
      <w:r w:rsidRPr="00DA0923">
        <w:rPr>
          <w:rFonts w:asciiTheme="majorBidi" w:hAnsiTheme="majorBidi" w:cstheme="majorBidi"/>
          <w:color w:val="000000" w:themeColor="text1"/>
        </w:rPr>
        <w:t>,</w:t>
      </w:r>
      <w:r w:rsidR="00951F82" w:rsidRPr="00DA0923">
        <w:rPr>
          <w:rFonts w:asciiTheme="majorBidi" w:hAnsiTheme="majorBidi" w:cstheme="majorBidi"/>
          <w:color w:val="000000" w:themeColor="text1"/>
        </w:rPr>
        <w:t xml:space="preserve"> </w:t>
      </w:r>
      <w:r w:rsidR="00E9295C" w:rsidRPr="00DA0923">
        <w:rPr>
          <w:rFonts w:asciiTheme="majorBidi" w:hAnsiTheme="majorBidi" w:cstheme="majorBidi"/>
          <w:bCs/>
          <w:color w:val="000000" w:themeColor="text1"/>
        </w:rPr>
        <w:t>where the training and distribution of the fieldworkers was carried out</w:t>
      </w:r>
      <w:r w:rsidR="00E9295C" w:rsidRPr="00DA0923">
        <w:rPr>
          <w:rFonts w:asciiTheme="majorBidi" w:hAnsiTheme="majorBidi" w:cstheme="majorBidi"/>
          <w:bCs/>
          <w:color w:val="000000" w:themeColor="text1"/>
          <w:rtl/>
        </w:rPr>
        <w:t xml:space="preserve"> </w:t>
      </w:r>
      <w:r w:rsidR="00E9295C" w:rsidRPr="00DA0923">
        <w:rPr>
          <w:rFonts w:asciiTheme="majorBidi" w:hAnsiTheme="majorBidi" w:cstheme="majorBidi"/>
          <w:bCs/>
          <w:color w:val="000000" w:themeColor="text1"/>
        </w:rPr>
        <w:t>according to work areas, and listing of agricultural holdings, and implementation of the electronic post enumeration survey using tablet devices.</w:t>
      </w:r>
    </w:p>
    <w:p w:rsidR="0066315B" w:rsidRPr="00DA0923" w:rsidRDefault="0066315B" w:rsidP="00DB3D65">
      <w:pPr>
        <w:ind w:left="284"/>
        <w:jc w:val="both"/>
        <w:rPr>
          <w:rFonts w:asciiTheme="majorBidi" w:hAnsiTheme="majorBidi" w:cstheme="majorBidi"/>
          <w:b/>
          <w:bCs/>
          <w:noProof/>
          <w:color w:val="000000" w:themeColor="text1"/>
        </w:rPr>
      </w:pPr>
    </w:p>
    <w:p w:rsidR="00711CB1" w:rsidRDefault="0066315B" w:rsidP="00DB3D65">
      <w:pPr>
        <w:ind w:left="284"/>
        <w:jc w:val="both"/>
        <w:rPr>
          <w:rFonts w:asciiTheme="majorBidi" w:hAnsiTheme="majorBidi" w:cstheme="majorBidi"/>
          <w:bCs/>
          <w:color w:val="000000" w:themeColor="text1"/>
        </w:rPr>
      </w:pPr>
      <w:r w:rsidRPr="00DA0923">
        <w:rPr>
          <w:rFonts w:asciiTheme="majorBidi" w:hAnsiTheme="majorBidi" w:cstheme="majorBidi"/>
          <w:b/>
          <w:color w:val="000000" w:themeColor="text1"/>
        </w:rPr>
        <w:t>3.</w:t>
      </w:r>
      <w:r w:rsidR="002B6B2C" w:rsidRPr="00DA0923">
        <w:rPr>
          <w:rFonts w:asciiTheme="majorBidi" w:hAnsiTheme="majorBidi" w:cstheme="majorBidi"/>
          <w:b/>
          <w:color w:val="000000" w:themeColor="text1"/>
        </w:rPr>
        <w:t xml:space="preserve"> </w:t>
      </w:r>
      <w:r w:rsidR="008D7957" w:rsidRPr="00DA0923">
        <w:rPr>
          <w:rFonts w:asciiTheme="majorBidi" w:hAnsiTheme="majorBidi" w:cstheme="majorBidi"/>
          <w:b/>
          <w:color w:val="000000" w:themeColor="text1"/>
        </w:rPr>
        <w:t xml:space="preserve">Processing and dissemination of data </w:t>
      </w:r>
      <w:r w:rsidR="002B6B2C" w:rsidRPr="00DA0923">
        <w:rPr>
          <w:rFonts w:asciiTheme="majorBidi" w:hAnsiTheme="majorBidi" w:cstheme="majorBidi"/>
          <w:b/>
          <w:color w:val="000000" w:themeColor="text1"/>
        </w:rPr>
        <w:t>phase</w:t>
      </w:r>
      <w:r w:rsidR="00DB3D65">
        <w:rPr>
          <w:rFonts w:asciiTheme="majorBidi" w:hAnsiTheme="majorBidi" w:cstheme="majorBidi"/>
          <w:b/>
          <w:color w:val="000000" w:themeColor="text1"/>
        </w:rPr>
        <w:t xml:space="preserve"> </w:t>
      </w:r>
    </w:p>
    <w:p w:rsidR="00E41F9B" w:rsidRPr="00DA0923" w:rsidRDefault="001D69DD" w:rsidP="00DB3D65">
      <w:pPr>
        <w:ind w:left="284"/>
        <w:jc w:val="both"/>
        <w:rPr>
          <w:rFonts w:asciiTheme="majorBidi" w:hAnsiTheme="majorBidi" w:cstheme="majorBidi"/>
          <w:b/>
          <w:bCs/>
          <w:color w:val="000000" w:themeColor="text1"/>
        </w:rPr>
      </w:pPr>
      <w:r w:rsidRPr="00DA0923">
        <w:rPr>
          <w:rFonts w:asciiTheme="majorBidi" w:hAnsiTheme="majorBidi" w:cstheme="majorBidi"/>
          <w:bCs/>
          <w:color w:val="000000" w:themeColor="text1"/>
        </w:rPr>
        <w:t xml:space="preserve">This phase started in October 2021. </w:t>
      </w:r>
      <w:r w:rsidR="002B6B2C" w:rsidRPr="00DA0923">
        <w:rPr>
          <w:rFonts w:asciiTheme="majorBidi" w:hAnsiTheme="majorBidi" w:cstheme="majorBidi"/>
          <w:bCs/>
          <w:color w:val="000000" w:themeColor="text1"/>
        </w:rPr>
        <w:t xml:space="preserve"> I</w:t>
      </w:r>
      <w:r w:rsidRPr="00DA0923">
        <w:rPr>
          <w:rFonts w:asciiTheme="majorBidi" w:hAnsiTheme="majorBidi" w:cstheme="majorBidi"/>
          <w:bCs/>
          <w:color w:val="000000" w:themeColor="text1"/>
        </w:rPr>
        <w:t>n this phase, data was audited during data collection and data entry in the fieldwork through audit rules, data coding, data quality and consistency checks, and tabulation and dissemination of primary and final results.</w:t>
      </w:r>
    </w:p>
    <w:p w:rsidR="001D69DD" w:rsidRPr="00DA0923" w:rsidRDefault="001D69DD" w:rsidP="00DA0923">
      <w:pPr>
        <w:pStyle w:val="ListParagraph"/>
        <w:bidi w:val="0"/>
        <w:jc w:val="both"/>
        <w:rPr>
          <w:rFonts w:asciiTheme="majorBidi" w:hAnsiTheme="majorBidi" w:cstheme="majorBidi"/>
          <w:b/>
          <w:bCs/>
          <w:color w:val="000000" w:themeColor="text1"/>
        </w:rPr>
      </w:pPr>
    </w:p>
    <w:p w:rsidR="001D69DD" w:rsidRPr="00DA0923" w:rsidRDefault="001D69DD" w:rsidP="00DA0923">
      <w:pPr>
        <w:pStyle w:val="Heading9"/>
        <w:numPr>
          <w:ilvl w:val="1"/>
          <w:numId w:val="24"/>
        </w:num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Agricultural </w:t>
      </w:r>
      <w:r w:rsidR="00E41F9B" w:rsidRPr="00DA0923">
        <w:rPr>
          <w:rFonts w:asciiTheme="majorBidi" w:hAnsiTheme="majorBidi" w:cstheme="majorBidi"/>
          <w:b/>
          <w:bCs/>
          <w:color w:val="000000" w:themeColor="text1"/>
        </w:rPr>
        <w:t xml:space="preserve">Census </w:t>
      </w:r>
      <w:r w:rsidR="00C43CB8" w:rsidRPr="00DA0923">
        <w:rPr>
          <w:rFonts w:asciiTheme="majorBidi" w:hAnsiTheme="majorBidi" w:cstheme="majorBidi"/>
          <w:b/>
          <w:bCs/>
          <w:color w:val="000000" w:themeColor="text1"/>
        </w:rPr>
        <w:t>q</w:t>
      </w:r>
      <w:r w:rsidR="00E41F9B" w:rsidRPr="00DA0923">
        <w:rPr>
          <w:rFonts w:asciiTheme="majorBidi" w:hAnsiTheme="majorBidi" w:cstheme="majorBidi"/>
          <w:b/>
          <w:bCs/>
          <w:color w:val="000000" w:themeColor="text1"/>
        </w:rPr>
        <w:t>uestionnaire</w:t>
      </w:r>
    </w:p>
    <w:p w:rsidR="001D69DD" w:rsidRPr="00DA0923" w:rsidRDefault="001D69DD" w:rsidP="00DA0923">
      <w:pPr>
        <w:pStyle w:val="Heading3"/>
        <w:jc w:val="both"/>
        <w:rPr>
          <w:rFonts w:asciiTheme="majorBidi" w:hAnsiTheme="majorBidi" w:cstheme="majorBidi"/>
          <w:b w:val="0"/>
          <w:bCs w:val="0"/>
          <w:color w:val="000000" w:themeColor="text1"/>
          <w:sz w:val="24"/>
          <w:szCs w:val="24"/>
        </w:rPr>
      </w:pPr>
      <w:r w:rsidRPr="00DA0923">
        <w:rPr>
          <w:rFonts w:asciiTheme="majorBidi" w:hAnsiTheme="majorBidi" w:cstheme="majorBidi"/>
          <w:b w:val="0"/>
          <w:bCs w:val="0"/>
          <w:color w:val="000000" w:themeColor="text1"/>
          <w:sz w:val="24"/>
          <w:szCs w:val="24"/>
        </w:rPr>
        <w:t xml:space="preserve">The </w:t>
      </w:r>
      <w:r w:rsidR="008F6E08" w:rsidRPr="00DA0923">
        <w:rPr>
          <w:rFonts w:asciiTheme="majorBidi" w:hAnsiTheme="majorBidi" w:cstheme="majorBidi"/>
          <w:b w:val="0"/>
          <w:bCs w:val="0"/>
          <w:color w:val="000000" w:themeColor="text1"/>
          <w:sz w:val="24"/>
          <w:szCs w:val="24"/>
        </w:rPr>
        <w:t>A</w:t>
      </w:r>
      <w:r w:rsidRPr="00DA0923">
        <w:rPr>
          <w:rFonts w:asciiTheme="majorBidi" w:hAnsiTheme="majorBidi" w:cstheme="majorBidi"/>
          <w:b w:val="0"/>
          <w:bCs w:val="0"/>
          <w:color w:val="000000" w:themeColor="text1"/>
          <w:sz w:val="24"/>
          <w:szCs w:val="24"/>
        </w:rPr>
        <w:t xml:space="preserve">gricultural </w:t>
      </w:r>
      <w:r w:rsidR="008F6E08" w:rsidRPr="00DA0923">
        <w:rPr>
          <w:rFonts w:asciiTheme="majorBidi" w:hAnsiTheme="majorBidi" w:cstheme="majorBidi"/>
          <w:b w:val="0"/>
          <w:bCs w:val="0"/>
          <w:color w:val="000000" w:themeColor="text1"/>
          <w:sz w:val="24"/>
          <w:szCs w:val="24"/>
        </w:rPr>
        <w:t>C</w:t>
      </w:r>
      <w:r w:rsidRPr="00DA0923">
        <w:rPr>
          <w:rFonts w:asciiTheme="majorBidi" w:hAnsiTheme="majorBidi" w:cstheme="majorBidi"/>
          <w:b w:val="0"/>
          <w:bCs w:val="0"/>
          <w:color w:val="000000" w:themeColor="text1"/>
          <w:sz w:val="24"/>
          <w:szCs w:val="24"/>
        </w:rPr>
        <w:t xml:space="preserve">ensus included two questionnaire </w:t>
      </w:r>
      <w:r w:rsidR="00E9295C" w:rsidRPr="00DA0923">
        <w:rPr>
          <w:rFonts w:asciiTheme="majorBidi" w:hAnsiTheme="majorBidi" w:cstheme="majorBidi"/>
          <w:b w:val="0"/>
          <w:bCs w:val="0"/>
          <w:color w:val="000000" w:themeColor="text1"/>
          <w:sz w:val="24"/>
          <w:szCs w:val="24"/>
        </w:rPr>
        <w:t>for data collection, the listing of households and agricultural</w:t>
      </w:r>
      <w:r w:rsidR="00E9295C" w:rsidRPr="00DA0923">
        <w:rPr>
          <w:rFonts w:asciiTheme="majorBidi" w:hAnsiTheme="majorBidi" w:cstheme="majorBidi"/>
          <w:b w:val="0"/>
          <w:bCs w:val="0"/>
          <w:color w:val="000000" w:themeColor="text1"/>
          <w:sz w:val="24"/>
          <w:szCs w:val="24"/>
          <w:rtl/>
        </w:rPr>
        <w:t xml:space="preserve"> </w:t>
      </w:r>
      <w:r w:rsidR="00E9295C" w:rsidRPr="00DA0923">
        <w:rPr>
          <w:rFonts w:asciiTheme="majorBidi" w:hAnsiTheme="majorBidi" w:cstheme="majorBidi"/>
          <w:b w:val="0"/>
          <w:bCs w:val="0"/>
          <w:color w:val="000000" w:themeColor="text1"/>
          <w:sz w:val="24"/>
          <w:szCs w:val="24"/>
        </w:rPr>
        <w:t>holdings and the agricultural holdings enumeration. The variables and items of these two questionnaires can be detailed as follows:</w:t>
      </w:r>
    </w:p>
    <w:p w:rsidR="00E41F9B" w:rsidRPr="00DA0923" w:rsidRDefault="00E41F9B" w:rsidP="00DA0923">
      <w:pPr>
        <w:pStyle w:val="Heading9"/>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 </w:t>
      </w:r>
    </w:p>
    <w:p w:rsidR="00E927C5" w:rsidRPr="00DA0923" w:rsidRDefault="00764B9D" w:rsidP="00DA0923">
      <w:pPr>
        <w:ind w:right="540"/>
        <w:jc w:val="both"/>
        <w:rPr>
          <w:rFonts w:asciiTheme="majorBidi" w:hAnsiTheme="majorBidi" w:cstheme="majorBidi"/>
          <w:color w:val="000000" w:themeColor="text1"/>
        </w:rPr>
      </w:pPr>
      <w:r w:rsidRPr="00DA0923">
        <w:rPr>
          <w:rFonts w:asciiTheme="majorBidi" w:hAnsiTheme="majorBidi" w:cstheme="majorBidi"/>
          <w:b/>
          <w:bCs/>
          <w:color w:val="000000" w:themeColor="text1"/>
        </w:rPr>
        <w:t xml:space="preserve">3.6.1 </w:t>
      </w:r>
      <w:r w:rsidR="00813BF6" w:rsidRPr="00DA0923">
        <w:rPr>
          <w:rFonts w:asciiTheme="majorBidi" w:hAnsiTheme="majorBidi" w:cstheme="majorBidi"/>
          <w:b/>
          <w:bCs/>
          <w:color w:val="000000" w:themeColor="text1"/>
        </w:rPr>
        <w:t>Listing</w:t>
      </w:r>
      <w:r w:rsidR="0075627B" w:rsidRPr="00DA0923">
        <w:rPr>
          <w:rFonts w:asciiTheme="majorBidi" w:hAnsiTheme="majorBidi" w:cstheme="majorBidi"/>
          <w:b/>
          <w:bCs/>
          <w:color w:val="000000" w:themeColor="text1"/>
        </w:rPr>
        <w:t xml:space="preserve"> </w:t>
      </w:r>
      <w:r w:rsidR="00E9295C" w:rsidRPr="00DA0923">
        <w:rPr>
          <w:rFonts w:asciiTheme="majorBidi" w:hAnsiTheme="majorBidi" w:cstheme="majorBidi"/>
          <w:b/>
          <w:bCs/>
          <w:color w:val="000000" w:themeColor="text1"/>
        </w:rPr>
        <w:t>of households and agricultural</w:t>
      </w:r>
      <w:r w:rsidR="0075627B" w:rsidRPr="00DA0923">
        <w:rPr>
          <w:rFonts w:asciiTheme="majorBidi" w:hAnsiTheme="majorBidi" w:cstheme="majorBidi"/>
          <w:b/>
          <w:bCs/>
          <w:color w:val="000000" w:themeColor="text1"/>
          <w:rtl/>
        </w:rPr>
        <w:t xml:space="preserve"> </w:t>
      </w:r>
      <w:r w:rsidR="00C43CB8" w:rsidRPr="00DA0923">
        <w:rPr>
          <w:rFonts w:asciiTheme="majorBidi" w:hAnsiTheme="majorBidi" w:cstheme="majorBidi"/>
          <w:b/>
          <w:bCs/>
          <w:color w:val="000000" w:themeColor="text1"/>
        </w:rPr>
        <w:t>h</w:t>
      </w:r>
      <w:r w:rsidR="0075627B" w:rsidRPr="00DA0923">
        <w:rPr>
          <w:rFonts w:asciiTheme="majorBidi" w:hAnsiTheme="majorBidi" w:cstheme="majorBidi"/>
          <w:b/>
          <w:bCs/>
          <w:color w:val="000000" w:themeColor="text1"/>
        </w:rPr>
        <w:t>oldings</w:t>
      </w:r>
      <w:r w:rsidR="00457228" w:rsidRPr="00DA0923">
        <w:rPr>
          <w:rFonts w:asciiTheme="majorBidi" w:hAnsiTheme="majorBidi" w:cstheme="majorBidi"/>
          <w:b/>
          <w:bCs/>
          <w:color w:val="000000" w:themeColor="text1"/>
        </w:rPr>
        <w:t xml:space="preserve"> </w:t>
      </w:r>
      <w:r w:rsidR="00C43CB8" w:rsidRPr="00DA0923">
        <w:rPr>
          <w:rFonts w:asciiTheme="majorBidi" w:hAnsiTheme="majorBidi" w:cstheme="majorBidi"/>
          <w:b/>
          <w:bCs/>
          <w:color w:val="000000" w:themeColor="text1"/>
        </w:rPr>
        <w:t>q</w:t>
      </w:r>
      <w:r w:rsidR="00457228" w:rsidRPr="00DA0923">
        <w:rPr>
          <w:rFonts w:asciiTheme="majorBidi" w:hAnsiTheme="majorBidi" w:cstheme="majorBidi"/>
          <w:b/>
          <w:bCs/>
          <w:color w:val="000000" w:themeColor="text1"/>
        </w:rPr>
        <w:t>uestionnaire</w:t>
      </w:r>
    </w:p>
    <w:p w:rsidR="00E9295C" w:rsidRPr="00DA0923" w:rsidRDefault="00813BF6"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Includes</w:t>
      </w:r>
      <w:r w:rsidR="00E927C5" w:rsidRPr="00DA0923">
        <w:rPr>
          <w:rFonts w:asciiTheme="majorBidi" w:hAnsiTheme="majorBidi" w:cstheme="majorBidi"/>
          <w:color w:val="000000" w:themeColor="text1"/>
          <w:rtl/>
        </w:rPr>
        <w:t xml:space="preserve"> </w:t>
      </w:r>
      <w:r w:rsidR="00E927C5" w:rsidRPr="00DA0923">
        <w:rPr>
          <w:rFonts w:asciiTheme="majorBidi" w:hAnsiTheme="majorBidi" w:cstheme="majorBidi"/>
          <w:color w:val="000000" w:themeColor="text1"/>
        </w:rPr>
        <w:t>data of the listi</w:t>
      </w:r>
      <w:r w:rsidRPr="00DA0923">
        <w:rPr>
          <w:rFonts w:asciiTheme="majorBidi" w:hAnsiTheme="majorBidi" w:cstheme="majorBidi"/>
          <w:color w:val="000000" w:themeColor="text1"/>
        </w:rPr>
        <w:t>ng</w:t>
      </w:r>
      <w:r w:rsidR="00E9295C" w:rsidRPr="00DA0923">
        <w:rPr>
          <w:rFonts w:asciiTheme="majorBidi" w:hAnsiTheme="majorBidi" w:cstheme="majorBidi"/>
          <w:color w:val="000000" w:themeColor="text1"/>
        </w:rPr>
        <w:t xml:space="preserve"> of households and agricultural</w:t>
      </w:r>
      <w:r w:rsidR="00E927C5" w:rsidRPr="00DA0923">
        <w:rPr>
          <w:rFonts w:asciiTheme="majorBidi" w:hAnsiTheme="majorBidi" w:cstheme="majorBidi"/>
          <w:color w:val="000000" w:themeColor="text1"/>
          <w:rtl/>
        </w:rPr>
        <w:t xml:space="preserve"> </w:t>
      </w:r>
      <w:r w:rsidR="00E927C5" w:rsidRPr="00DA0923">
        <w:rPr>
          <w:rFonts w:asciiTheme="majorBidi" w:hAnsiTheme="majorBidi" w:cstheme="majorBidi"/>
          <w:color w:val="000000" w:themeColor="text1"/>
        </w:rPr>
        <w:t xml:space="preserve">holdings, </w:t>
      </w:r>
      <w:r w:rsidR="00E9295C" w:rsidRPr="00DA0923">
        <w:rPr>
          <w:rFonts w:asciiTheme="majorBidi" w:hAnsiTheme="majorBidi" w:cstheme="majorBidi"/>
          <w:color w:val="000000" w:themeColor="text1"/>
        </w:rPr>
        <w:t>in addition to the identification data, and number of items and variables, the most important of which are:</w:t>
      </w:r>
    </w:p>
    <w:p w:rsidR="00E9295C" w:rsidRPr="00DA0923" w:rsidRDefault="00E9295C"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Building name or owner building name, type of building, utilization of building, total number of housing units in the building, utilization of housing unit, name of the</w:t>
      </w:r>
      <w:r w:rsidRPr="00DA0923" w:rsidDel="00C15FE3">
        <w:rPr>
          <w:rFonts w:asciiTheme="majorBidi" w:hAnsiTheme="majorBidi" w:cstheme="majorBidi"/>
          <w:color w:val="000000" w:themeColor="text1"/>
        </w:rPr>
        <w:t xml:space="preserve"> </w:t>
      </w:r>
      <w:r w:rsidRPr="00DA0923">
        <w:rPr>
          <w:rFonts w:asciiTheme="majorBidi" w:hAnsiTheme="majorBidi" w:cstheme="majorBidi"/>
          <w:color w:val="000000" w:themeColor="text1"/>
        </w:rPr>
        <w:t>head of household, ID number and phone number of the head of household, number of household members (Males, Females), any of household members practicing an agricultural activity; both plant and animal, agricultural holdings in household/ non-household (establishment), number of household members aged 18 years and above (Males, Females).</w:t>
      </w:r>
    </w:p>
    <w:p w:rsidR="00DB3D65" w:rsidRPr="00DA0923" w:rsidRDefault="00DB3D65" w:rsidP="00DA0923">
      <w:pPr>
        <w:jc w:val="both"/>
        <w:rPr>
          <w:rFonts w:asciiTheme="majorBidi" w:hAnsiTheme="majorBidi" w:cstheme="majorBidi"/>
          <w:color w:val="000000" w:themeColor="text1"/>
        </w:rPr>
      </w:pPr>
    </w:p>
    <w:p w:rsidR="00E41F9B" w:rsidRPr="00DA0923" w:rsidRDefault="00764B9D"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3.6.2 </w:t>
      </w:r>
      <w:r w:rsidR="002D4EC7" w:rsidRPr="00DA0923">
        <w:rPr>
          <w:rFonts w:asciiTheme="majorBidi" w:hAnsiTheme="majorBidi" w:cstheme="majorBidi"/>
          <w:b/>
          <w:bCs/>
          <w:color w:val="000000" w:themeColor="text1"/>
        </w:rPr>
        <w:t xml:space="preserve">Agricultural </w:t>
      </w:r>
      <w:r w:rsidR="00C43CB8" w:rsidRPr="00DA0923">
        <w:rPr>
          <w:rFonts w:asciiTheme="majorBidi" w:hAnsiTheme="majorBidi" w:cstheme="majorBidi"/>
          <w:b/>
          <w:bCs/>
          <w:color w:val="000000" w:themeColor="text1"/>
        </w:rPr>
        <w:t>h</w:t>
      </w:r>
      <w:r w:rsidR="002D4EC7" w:rsidRPr="00DA0923">
        <w:rPr>
          <w:rFonts w:asciiTheme="majorBidi" w:hAnsiTheme="majorBidi" w:cstheme="majorBidi"/>
          <w:b/>
          <w:bCs/>
          <w:color w:val="000000" w:themeColor="text1"/>
        </w:rPr>
        <w:t xml:space="preserve">oldings </w:t>
      </w:r>
      <w:r w:rsidR="00C43CB8" w:rsidRPr="00DA0923">
        <w:rPr>
          <w:rFonts w:asciiTheme="majorBidi" w:hAnsiTheme="majorBidi" w:cstheme="majorBidi"/>
          <w:b/>
          <w:bCs/>
          <w:color w:val="000000" w:themeColor="text1"/>
        </w:rPr>
        <w:t>e</w:t>
      </w:r>
      <w:r w:rsidR="002D4EC7" w:rsidRPr="00DA0923">
        <w:rPr>
          <w:rFonts w:asciiTheme="majorBidi" w:hAnsiTheme="majorBidi" w:cstheme="majorBidi"/>
          <w:b/>
          <w:bCs/>
          <w:color w:val="000000" w:themeColor="text1"/>
        </w:rPr>
        <w:t>numeration</w:t>
      </w:r>
      <w:r w:rsidR="00813BF6" w:rsidRPr="00DA0923">
        <w:rPr>
          <w:rFonts w:asciiTheme="majorBidi" w:hAnsiTheme="majorBidi" w:cstheme="majorBidi"/>
          <w:b/>
          <w:bCs/>
          <w:color w:val="000000" w:themeColor="text1"/>
        </w:rPr>
        <w:t xml:space="preserve"> </w:t>
      </w:r>
      <w:r w:rsidR="00C43CB8" w:rsidRPr="00DA0923">
        <w:rPr>
          <w:rFonts w:asciiTheme="majorBidi" w:hAnsiTheme="majorBidi" w:cstheme="majorBidi"/>
          <w:b/>
          <w:bCs/>
          <w:color w:val="000000" w:themeColor="text1"/>
        </w:rPr>
        <w:t>q</w:t>
      </w:r>
      <w:r w:rsidR="00813BF6" w:rsidRPr="00DA0923">
        <w:rPr>
          <w:rFonts w:asciiTheme="majorBidi" w:hAnsiTheme="majorBidi" w:cstheme="majorBidi"/>
          <w:b/>
          <w:bCs/>
          <w:color w:val="000000" w:themeColor="text1"/>
        </w:rPr>
        <w:t>uestionnaire</w:t>
      </w:r>
    </w:p>
    <w:p w:rsidR="00D0683E" w:rsidRPr="00DA0923" w:rsidRDefault="00E9295C" w:rsidP="00DA0923">
      <w:pPr>
        <w:pStyle w:val="Heading9"/>
        <w:jc w:val="both"/>
        <w:rPr>
          <w:rFonts w:asciiTheme="majorBidi" w:hAnsiTheme="majorBidi" w:cstheme="majorBidi"/>
          <w:color w:val="000000" w:themeColor="text1"/>
        </w:rPr>
      </w:pPr>
      <w:r w:rsidRPr="00DA0923">
        <w:rPr>
          <w:rFonts w:asciiTheme="majorBidi" w:hAnsiTheme="majorBidi" w:cstheme="majorBidi"/>
          <w:color w:val="000000" w:themeColor="text1"/>
        </w:rPr>
        <w:t>The questionnaire covered the agricultural holdings enumeration conditions in addition to the following identification data and variables:</w:t>
      </w:r>
    </w:p>
    <w:p w:rsidR="00D0683E" w:rsidRDefault="00D0683E" w:rsidP="00DA0923">
      <w:pPr>
        <w:jc w:val="both"/>
        <w:rPr>
          <w:rFonts w:asciiTheme="majorBidi" w:hAnsiTheme="majorBidi" w:cstheme="majorBidi"/>
          <w:color w:val="000000" w:themeColor="text1"/>
        </w:rPr>
      </w:pPr>
    </w:p>
    <w:p w:rsidR="00CE74B7" w:rsidRDefault="00CE74B7" w:rsidP="00DA0923">
      <w:pPr>
        <w:jc w:val="both"/>
        <w:rPr>
          <w:rFonts w:asciiTheme="majorBidi" w:hAnsiTheme="majorBidi" w:cstheme="majorBidi"/>
          <w:color w:val="000000" w:themeColor="text1"/>
        </w:rPr>
      </w:pPr>
    </w:p>
    <w:p w:rsidR="00CE74B7" w:rsidRPr="00DA0923" w:rsidRDefault="00CE74B7" w:rsidP="00DA0923">
      <w:pPr>
        <w:jc w:val="both"/>
        <w:rPr>
          <w:rFonts w:asciiTheme="majorBidi" w:hAnsiTheme="majorBidi" w:cstheme="majorBidi"/>
          <w:color w:val="000000" w:themeColor="text1"/>
        </w:rPr>
      </w:pPr>
    </w:p>
    <w:p w:rsidR="00E41F9B" w:rsidRPr="00DA0923" w:rsidRDefault="003D2A0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 xml:space="preserve">Part </w:t>
      </w:r>
      <w:r w:rsidR="00D83683" w:rsidRPr="00DA0923">
        <w:rPr>
          <w:rFonts w:asciiTheme="majorBidi" w:hAnsiTheme="majorBidi" w:cstheme="majorBidi"/>
          <w:b/>
          <w:bCs/>
          <w:color w:val="000000" w:themeColor="text1"/>
        </w:rPr>
        <w:t>O</w:t>
      </w:r>
      <w:r w:rsidRPr="00DA0923">
        <w:rPr>
          <w:rFonts w:asciiTheme="majorBidi" w:hAnsiTheme="majorBidi" w:cstheme="majorBidi"/>
          <w:b/>
          <w:bCs/>
          <w:color w:val="000000" w:themeColor="text1"/>
        </w:rPr>
        <w:t>ne</w:t>
      </w:r>
      <w:r w:rsidRPr="00DA0923">
        <w:rPr>
          <w:rFonts w:asciiTheme="majorBidi" w:hAnsiTheme="majorBidi" w:cstheme="majorBidi"/>
          <w:b/>
          <w:bCs/>
          <w:color w:val="000000" w:themeColor="text1"/>
          <w:rtl/>
        </w:rPr>
        <w:t>:</w:t>
      </w:r>
      <w:r w:rsidRPr="00DA0923">
        <w:rPr>
          <w:rFonts w:asciiTheme="majorBidi" w:hAnsiTheme="majorBidi" w:cstheme="majorBidi"/>
          <w:b/>
          <w:bCs/>
          <w:color w:val="000000" w:themeColor="text1"/>
        </w:rPr>
        <w:t xml:space="preserve"> </w:t>
      </w:r>
      <w:r w:rsidR="009E6868" w:rsidRPr="00DA0923">
        <w:rPr>
          <w:rFonts w:asciiTheme="majorBidi" w:hAnsiTheme="majorBidi" w:cstheme="majorBidi"/>
          <w:b/>
          <w:bCs/>
          <w:color w:val="000000" w:themeColor="text1"/>
        </w:rPr>
        <w:t xml:space="preserve">Identification </w:t>
      </w:r>
      <w:r w:rsidR="00C43CB8" w:rsidRPr="00DA0923">
        <w:rPr>
          <w:rFonts w:asciiTheme="majorBidi" w:hAnsiTheme="majorBidi" w:cstheme="majorBidi"/>
          <w:b/>
          <w:bCs/>
          <w:color w:val="000000" w:themeColor="text1"/>
        </w:rPr>
        <w:t>d</w:t>
      </w:r>
      <w:r w:rsidR="009E6868" w:rsidRPr="00DA0923">
        <w:rPr>
          <w:rFonts w:asciiTheme="majorBidi" w:hAnsiTheme="majorBidi" w:cstheme="majorBidi"/>
          <w:b/>
          <w:bCs/>
          <w:color w:val="000000" w:themeColor="text1"/>
        </w:rPr>
        <w:t>ata</w:t>
      </w:r>
    </w:p>
    <w:p w:rsidR="00E9295C" w:rsidRPr="00DA0923" w:rsidRDefault="00E9295C" w:rsidP="00DA0923">
      <w:pPr>
        <w:jc w:val="both"/>
        <w:rPr>
          <w:rFonts w:asciiTheme="majorBidi" w:hAnsiTheme="majorBidi" w:cstheme="majorBidi"/>
          <w:color w:val="000000" w:themeColor="text1"/>
          <w:szCs w:val="20"/>
          <w:lang w:eastAsia="ar-SA"/>
        </w:rPr>
      </w:pPr>
      <w:r w:rsidRPr="00DA0923">
        <w:rPr>
          <w:rFonts w:asciiTheme="majorBidi" w:hAnsiTheme="majorBidi" w:cstheme="majorBidi"/>
          <w:color w:val="000000" w:themeColor="text1"/>
          <w:szCs w:val="20"/>
          <w:lang w:eastAsia="ar-SA"/>
        </w:rPr>
        <w:t>It covered variables of enumeration</w:t>
      </w:r>
      <w:r w:rsidRPr="00DA0923">
        <w:rPr>
          <w:rFonts w:asciiTheme="majorBidi" w:hAnsiTheme="majorBidi" w:cstheme="majorBidi"/>
          <w:color w:val="000000" w:themeColor="text1"/>
          <w:szCs w:val="20"/>
          <w:rtl/>
          <w:lang w:eastAsia="ar-SA"/>
        </w:rPr>
        <w:t xml:space="preserve"> </w:t>
      </w:r>
      <w:r w:rsidRPr="00DA0923">
        <w:rPr>
          <w:rFonts w:asciiTheme="majorBidi" w:hAnsiTheme="majorBidi" w:cstheme="majorBidi"/>
          <w:color w:val="000000" w:themeColor="text1"/>
          <w:szCs w:val="20"/>
          <w:lang w:eastAsia="ar-SA"/>
        </w:rPr>
        <w:t>area, building number, housing unit number within the building, in addition to the identification data of the holder and respondent.</w:t>
      </w:r>
    </w:p>
    <w:p w:rsidR="00CB120A" w:rsidRPr="00DA0923" w:rsidRDefault="00CB120A" w:rsidP="00DA0923">
      <w:pPr>
        <w:jc w:val="both"/>
        <w:rPr>
          <w:rFonts w:asciiTheme="majorBidi" w:hAnsiTheme="majorBidi" w:cstheme="majorBidi"/>
          <w:b/>
          <w:bCs/>
          <w:color w:val="000000" w:themeColor="text1"/>
        </w:rPr>
      </w:pPr>
    </w:p>
    <w:p w:rsidR="003D2A0A" w:rsidRPr="00DA0923" w:rsidRDefault="003D2A0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Part Two</w:t>
      </w:r>
      <w:r w:rsidR="00FD19EB"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 xml:space="preserve"> Holder's </w:t>
      </w:r>
      <w:r w:rsidR="00C43CB8" w:rsidRPr="00DA0923">
        <w:rPr>
          <w:rFonts w:asciiTheme="majorBidi" w:hAnsiTheme="majorBidi" w:cstheme="majorBidi"/>
          <w:b/>
          <w:bCs/>
          <w:color w:val="000000" w:themeColor="text1"/>
        </w:rPr>
        <w:t>d</w:t>
      </w:r>
      <w:r w:rsidR="002A655F" w:rsidRPr="00DA0923">
        <w:rPr>
          <w:rFonts w:asciiTheme="majorBidi" w:hAnsiTheme="majorBidi" w:cstheme="majorBidi"/>
          <w:b/>
          <w:bCs/>
          <w:color w:val="000000" w:themeColor="text1"/>
        </w:rPr>
        <w:t>ata</w:t>
      </w:r>
    </w:p>
    <w:p w:rsidR="00E9295C" w:rsidRPr="00DA0923" w:rsidRDefault="00E9295C" w:rsidP="00DA0923">
      <w:pPr>
        <w:pStyle w:val="Heading9"/>
        <w:jc w:val="both"/>
        <w:rPr>
          <w:rFonts w:asciiTheme="majorBidi" w:hAnsiTheme="majorBidi" w:cstheme="majorBidi"/>
          <w:color w:val="000000" w:themeColor="text1"/>
        </w:rPr>
      </w:pPr>
      <w:r w:rsidRPr="00DA0923">
        <w:rPr>
          <w:rFonts w:asciiTheme="majorBidi" w:hAnsiTheme="majorBidi" w:cstheme="majorBidi"/>
          <w:color w:val="000000" w:themeColor="text1"/>
        </w:rPr>
        <w:t>It  covered variables of the holder including legal status of the holder, relationship of the holder to the household head, number of holder's household members including the holder, if the holder received an agricultural training/education, holding's manager, sex and age of hired manager, as well as the holder being a member in cooperative societies or agricultural unions.</w:t>
      </w:r>
    </w:p>
    <w:p w:rsidR="00CC4B1F" w:rsidRPr="00DA0923" w:rsidRDefault="00CC4B1F" w:rsidP="00DA0923">
      <w:pPr>
        <w:jc w:val="both"/>
        <w:rPr>
          <w:rFonts w:asciiTheme="majorBidi" w:hAnsiTheme="majorBidi" w:cstheme="majorBidi"/>
          <w:color w:val="000000" w:themeColor="text1"/>
          <w:rtl/>
          <w:lang w:eastAsia="ar-SA"/>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Three: </w:t>
      </w:r>
      <w:r w:rsidR="006D6B95" w:rsidRPr="00DA0923">
        <w:rPr>
          <w:rFonts w:asciiTheme="majorBidi" w:hAnsiTheme="majorBidi" w:cstheme="majorBidi"/>
          <w:b/>
          <w:bCs/>
          <w:color w:val="000000" w:themeColor="text1"/>
        </w:rPr>
        <w:t xml:space="preserve">Agricultural </w:t>
      </w:r>
      <w:r w:rsidR="00C43CB8" w:rsidRPr="00DA0923">
        <w:rPr>
          <w:rFonts w:asciiTheme="majorBidi" w:hAnsiTheme="majorBidi" w:cstheme="majorBidi"/>
          <w:b/>
          <w:bCs/>
          <w:color w:val="000000" w:themeColor="text1"/>
        </w:rPr>
        <w:t>h</w:t>
      </w:r>
      <w:r w:rsidR="006D6B95" w:rsidRPr="00DA0923">
        <w:rPr>
          <w:rFonts w:asciiTheme="majorBidi" w:hAnsiTheme="majorBidi" w:cstheme="majorBidi"/>
          <w:b/>
          <w:bCs/>
          <w:color w:val="000000" w:themeColor="text1"/>
        </w:rPr>
        <w:t>olding</w:t>
      </w:r>
    </w:p>
    <w:p w:rsidR="00E1354E" w:rsidRPr="00DA0923" w:rsidRDefault="00E9295C" w:rsidP="00DA0923">
      <w:pPr>
        <w:pStyle w:val="CommentText"/>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It included </w:t>
      </w:r>
      <w:r w:rsidR="00BA6786" w:rsidRPr="00DA0923">
        <w:rPr>
          <w:rFonts w:asciiTheme="majorBidi" w:hAnsiTheme="majorBidi" w:cstheme="majorBidi"/>
          <w:color w:val="000000" w:themeColor="text1"/>
          <w:sz w:val="24"/>
          <w:szCs w:val="24"/>
        </w:rPr>
        <w:t>a</w:t>
      </w:r>
      <w:r w:rsidR="008A4EFF" w:rsidRPr="00DA0923">
        <w:rPr>
          <w:rFonts w:asciiTheme="majorBidi" w:hAnsiTheme="majorBidi" w:cstheme="majorBidi"/>
          <w:color w:val="000000" w:themeColor="text1"/>
          <w:sz w:val="24"/>
          <w:szCs w:val="24"/>
        </w:rPr>
        <w:t xml:space="preserve">gricultural </w:t>
      </w:r>
      <w:r w:rsidR="00BA6786" w:rsidRPr="00DA0923">
        <w:rPr>
          <w:rFonts w:asciiTheme="majorBidi" w:hAnsiTheme="majorBidi" w:cstheme="majorBidi"/>
          <w:color w:val="000000" w:themeColor="text1"/>
          <w:sz w:val="24"/>
          <w:szCs w:val="24"/>
        </w:rPr>
        <w:t>h</w:t>
      </w:r>
      <w:r w:rsidR="008A4EFF" w:rsidRPr="00DA0923">
        <w:rPr>
          <w:rFonts w:asciiTheme="majorBidi" w:hAnsiTheme="majorBidi" w:cstheme="majorBidi"/>
          <w:color w:val="000000" w:themeColor="text1"/>
          <w:sz w:val="24"/>
          <w:szCs w:val="24"/>
        </w:rPr>
        <w:t xml:space="preserve">olding, </w:t>
      </w:r>
      <w:r w:rsidR="00BA6786" w:rsidRPr="00DA0923">
        <w:rPr>
          <w:rFonts w:asciiTheme="majorBidi" w:hAnsiTheme="majorBidi" w:cstheme="majorBidi"/>
          <w:color w:val="000000" w:themeColor="text1"/>
          <w:sz w:val="24"/>
          <w:szCs w:val="24"/>
        </w:rPr>
        <w:t>t</w:t>
      </w:r>
      <w:r w:rsidR="008A4EFF" w:rsidRPr="00DA0923">
        <w:rPr>
          <w:rFonts w:asciiTheme="majorBidi" w:hAnsiTheme="majorBidi" w:cstheme="majorBidi"/>
          <w:color w:val="000000" w:themeColor="text1"/>
          <w:sz w:val="24"/>
          <w:szCs w:val="24"/>
        </w:rPr>
        <w:t xml:space="preserve">ype of holding, </w:t>
      </w:r>
      <w:r w:rsidR="00BA6786" w:rsidRPr="00DA0923">
        <w:rPr>
          <w:rFonts w:asciiTheme="majorBidi" w:hAnsiTheme="majorBidi" w:cstheme="majorBidi"/>
          <w:color w:val="000000" w:themeColor="text1"/>
          <w:sz w:val="24"/>
          <w:szCs w:val="24"/>
        </w:rPr>
        <w:t>m</w:t>
      </w:r>
      <w:r w:rsidR="00813BF6" w:rsidRPr="00DA0923">
        <w:rPr>
          <w:rFonts w:asciiTheme="majorBidi" w:hAnsiTheme="majorBidi" w:cstheme="majorBidi"/>
          <w:color w:val="000000" w:themeColor="text1"/>
          <w:sz w:val="24"/>
          <w:szCs w:val="24"/>
        </w:rPr>
        <w:t xml:space="preserve">ain purpose of </w:t>
      </w:r>
      <w:r w:rsidR="008A4EFF" w:rsidRPr="00DA0923">
        <w:rPr>
          <w:rFonts w:asciiTheme="majorBidi" w:hAnsiTheme="majorBidi" w:cstheme="majorBidi"/>
          <w:color w:val="000000" w:themeColor="text1"/>
          <w:sz w:val="24"/>
          <w:szCs w:val="24"/>
        </w:rPr>
        <w:t xml:space="preserve">the production, </w:t>
      </w:r>
      <w:r w:rsidR="00BA6786" w:rsidRPr="00DA0923">
        <w:rPr>
          <w:rFonts w:asciiTheme="majorBidi" w:hAnsiTheme="majorBidi" w:cstheme="majorBidi"/>
          <w:color w:val="000000" w:themeColor="text1"/>
          <w:sz w:val="24"/>
          <w:szCs w:val="24"/>
        </w:rPr>
        <w:t>m</w:t>
      </w:r>
      <w:r w:rsidR="008A4EFF" w:rsidRPr="00DA0923">
        <w:rPr>
          <w:rFonts w:asciiTheme="majorBidi" w:hAnsiTheme="majorBidi" w:cstheme="majorBidi"/>
          <w:color w:val="000000" w:themeColor="text1"/>
          <w:sz w:val="24"/>
          <w:szCs w:val="24"/>
        </w:rPr>
        <w:t xml:space="preserve">ain source of agricultural extension, </w:t>
      </w:r>
      <w:r w:rsidR="00BA6786" w:rsidRPr="00DA0923">
        <w:rPr>
          <w:rFonts w:asciiTheme="majorBidi" w:hAnsiTheme="majorBidi" w:cstheme="majorBidi"/>
          <w:color w:val="000000" w:themeColor="text1"/>
          <w:sz w:val="24"/>
          <w:szCs w:val="24"/>
        </w:rPr>
        <w:t>p</w:t>
      </w:r>
      <w:r w:rsidR="008A4EFF" w:rsidRPr="00DA0923">
        <w:rPr>
          <w:rFonts w:asciiTheme="majorBidi" w:hAnsiTheme="majorBidi" w:cstheme="majorBidi"/>
          <w:color w:val="000000" w:themeColor="text1"/>
          <w:sz w:val="24"/>
          <w:szCs w:val="24"/>
        </w:rPr>
        <w:t>resence of aquaculture</w:t>
      </w:r>
      <w:r w:rsidR="00E1354E" w:rsidRPr="00DA0923">
        <w:rPr>
          <w:rFonts w:asciiTheme="majorBidi" w:hAnsiTheme="majorBidi" w:cstheme="majorBidi"/>
          <w:color w:val="000000" w:themeColor="text1"/>
          <w:sz w:val="24"/>
          <w:szCs w:val="24"/>
        </w:rPr>
        <w:t>,</w:t>
      </w:r>
      <w:r w:rsidR="008A4EFF" w:rsidRPr="00DA0923">
        <w:rPr>
          <w:rFonts w:asciiTheme="majorBidi" w:hAnsiTheme="majorBidi" w:cstheme="majorBidi"/>
          <w:color w:val="000000" w:themeColor="text1"/>
          <w:sz w:val="24"/>
          <w:szCs w:val="24"/>
        </w:rPr>
        <w:t xml:space="preserve"> </w:t>
      </w:r>
      <w:r w:rsidR="00BA6786" w:rsidRPr="00DA0923">
        <w:rPr>
          <w:rFonts w:asciiTheme="majorBidi" w:hAnsiTheme="majorBidi" w:cstheme="majorBidi"/>
          <w:color w:val="000000" w:themeColor="text1"/>
          <w:sz w:val="24"/>
          <w:szCs w:val="24"/>
        </w:rPr>
        <w:t>m</w:t>
      </w:r>
      <w:r w:rsidR="00E1354E" w:rsidRPr="00DA0923">
        <w:rPr>
          <w:rFonts w:asciiTheme="majorBidi" w:hAnsiTheme="majorBidi" w:cstheme="majorBidi"/>
          <w:color w:val="000000" w:themeColor="text1"/>
          <w:sz w:val="24"/>
          <w:szCs w:val="24"/>
        </w:rPr>
        <w:t xml:space="preserve">ain </w:t>
      </w:r>
      <w:r w:rsidR="00BA6786" w:rsidRPr="00DA0923">
        <w:rPr>
          <w:rFonts w:asciiTheme="majorBidi" w:hAnsiTheme="majorBidi" w:cstheme="majorBidi"/>
          <w:color w:val="000000" w:themeColor="text1"/>
          <w:sz w:val="24"/>
          <w:szCs w:val="24"/>
        </w:rPr>
        <w:t>s</w:t>
      </w:r>
      <w:r w:rsidR="00E1354E" w:rsidRPr="00DA0923">
        <w:rPr>
          <w:rFonts w:asciiTheme="majorBidi" w:hAnsiTheme="majorBidi" w:cstheme="majorBidi"/>
          <w:color w:val="000000" w:themeColor="text1"/>
          <w:sz w:val="24"/>
          <w:szCs w:val="24"/>
        </w:rPr>
        <w:t xml:space="preserve">ource of </w:t>
      </w:r>
      <w:r w:rsidR="00BA6786" w:rsidRPr="00DA0923">
        <w:rPr>
          <w:rFonts w:asciiTheme="majorBidi" w:hAnsiTheme="majorBidi" w:cstheme="majorBidi"/>
          <w:color w:val="000000" w:themeColor="text1"/>
          <w:sz w:val="24"/>
          <w:szCs w:val="24"/>
        </w:rPr>
        <w:t>e</w:t>
      </w:r>
      <w:r w:rsidR="00E1354E" w:rsidRPr="00DA0923">
        <w:rPr>
          <w:rFonts w:asciiTheme="majorBidi" w:hAnsiTheme="majorBidi" w:cstheme="majorBidi"/>
          <w:color w:val="000000" w:themeColor="text1"/>
          <w:sz w:val="24"/>
          <w:szCs w:val="24"/>
        </w:rPr>
        <w:t xml:space="preserve">lectricity, </w:t>
      </w:r>
      <w:r w:rsidR="00BA6786" w:rsidRPr="00DA0923">
        <w:rPr>
          <w:rFonts w:asciiTheme="majorBidi" w:hAnsiTheme="majorBidi" w:cstheme="majorBidi"/>
          <w:color w:val="000000" w:themeColor="text1"/>
          <w:sz w:val="24"/>
          <w:szCs w:val="24"/>
        </w:rPr>
        <w:t>p</w:t>
      </w:r>
      <w:r w:rsidR="00E1354E" w:rsidRPr="00DA0923">
        <w:rPr>
          <w:rFonts w:asciiTheme="majorBidi" w:hAnsiTheme="majorBidi" w:cstheme="majorBidi"/>
          <w:color w:val="000000" w:themeColor="text1"/>
          <w:sz w:val="24"/>
          <w:szCs w:val="24"/>
        </w:rPr>
        <w:t xml:space="preserve">roportion of income from </w:t>
      </w:r>
      <w:r w:rsidRPr="00DA0923">
        <w:rPr>
          <w:rFonts w:asciiTheme="majorBidi" w:hAnsiTheme="majorBidi" w:cstheme="majorBidi"/>
          <w:color w:val="000000" w:themeColor="text1"/>
          <w:sz w:val="24"/>
          <w:szCs w:val="24"/>
        </w:rPr>
        <w:t xml:space="preserve">the </w:t>
      </w:r>
      <w:r w:rsidR="00E1354E" w:rsidRPr="00DA0923">
        <w:rPr>
          <w:rFonts w:asciiTheme="majorBidi" w:hAnsiTheme="majorBidi" w:cstheme="majorBidi"/>
          <w:color w:val="000000" w:themeColor="text1"/>
          <w:sz w:val="24"/>
          <w:szCs w:val="24"/>
        </w:rPr>
        <w:t xml:space="preserve">holding's agricultural production in household's total income, any obstacles that limit the exploitation of any pieces of agricultural holdings.  </w:t>
      </w:r>
    </w:p>
    <w:p w:rsidR="00E1354E" w:rsidRPr="00DA0923" w:rsidRDefault="00E1354E"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Four: </w:t>
      </w:r>
      <w:r w:rsidR="00F70751" w:rsidRPr="00DA0923">
        <w:rPr>
          <w:rFonts w:asciiTheme="majorBidi" w:hAnsiTheme="majorBidi" w:cstheme="majorBidi"/>
          <w:b/>
          <w:bCs/>
          <w:color w:val="000000" w:themeColor="text1"/>
        </w:rPr>
        <w:t xml:space="preserve">Land </w:t>
      </w:r>
      <w:r w:rsidR="00C43CB8" w:rsidRPr="00DA0923">
        <w:rPr>
          <w:rFonts w:asciiTheme="majorBidi" w:hAnsiTheme="majorBidi" w:cstheme="majorBidi"/>
          <w:b/>
          <w:bCs/>
          <w:color w:val="000000" w:themeColor="text1"/>
        </w:rPr>
        <w:t>u</w:t>
      </w:r>
      <w:r w:rsidR="00F70751" w:rsidRPr="00DA0923">
        <w:rPr>
          <w:rFonts w:asciiTheme="majorBidi" w:hAnsiTheme="majorBidi" w:cstheme="majorBidi"/>
          <w:b/>
          <w:bCs/>
          <w:color w:val="000000" w:themeColor="text1"/>
        </w:rPr>
        <w:t>se</w:t>
      </w:r>
    </w:p>
    <w:p w:rsidR="00E41F9B" w:rsidRPr="00DA0923" w:rsidRDefault="00E9295C"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It included </w:t>
      </w:r>
      <w:r w:rsidR="00E41F9B" w:rsidRPr="00DA0923">
        <w:rPr>
          <w:rFonts w:asciiTheme="majorBidi" w:hAnsiTheme="majorBidi" w:cstheme="majorBidi"/>
          <w:color w:val="000000" w:themeColor="text1"/>
        </w:rPr>
        <w:t>a question on</w:t>
      </w:r>
      <w:r w:rsidR="00AB47E4"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w:t>
      </w:r>
      <w:r w:rsidR="00ED661B" w:rsidRPr="00DA0923">
        <w:rPr>
          <w:rFonts w:asciiTheme="majorBidi" w:hAnsiTheme="majorBidi" w:cstheme="majorBidi"/>
          <w:color w:val="000000" w:themeColor="text1"/>
        </w:rPr>
        <w:t>p</w:t>
      </w:r>
      <w:r w:rsidR="00AB47E4" w:rsidRPr="00DA0923">
        <w:rPr>
          <w:rFonts w:asciiTheme="majorBidi" w:hAnsiTheme="majorBidi" w:cstheme="majorBidi"/>
          <w:color w:val="000000" w:themeColor="text1"/>
        </w:rPr>
        <w:t xml:space="preserve">arcel </w:t>
      </w:r>
      <w:r w:rsidR="00ED661B" w:rsidRPr="00DA0923">
        <w:rPr>
          <w:rFonts w:asciiTheme="majorBidi" w:hAnsiTheme="majorBidi" w:cstheme="majorBidi"/>
          <w:color w:val="000000" w:themeColor="text1"/>
        </w:rPr>
        <w:t>a</w:t>
      </w:r>
      <w:r w:rsidR="00AB47E4" w:rsidRPr="00DA0923">
        <w:rPr>
          <w:rFonts w:asciiTheme="majorBidi" w:hAnsiTheme="majorBidi" w:cstheme="majorBidi"/>
          <w:color w:val="000000" w:themeColor="text1"/>
        </w:rPr>
        <w:t xml:space="preserve">ddress, </w:t>
      </w:r>
      <w:r w:rsidR="00ED661B" w:rsidRPr="00DA0923">
        <w:rPr>
          <w:rFonts w:asciiTheme="majorBidi" w:hAnsiTheme="majorBidi" w:cstheme="majorBidi"/>
          <w:color w:val="000000" w:themeColor="text1"/>
        </w:rPr>
        <w:t>t</w:t>
      </w:r>
      <w:r w:rsidR="00AB47E4" w:rsidRPr="00DA0923">
        <w:rPr>
          <w:rFonts w:asciiTheme="majorBidi" w:hAnsiTheme="majorBidi" w:cstheme="majorBidi"/>
          <w:color w:val="000000" w:themeColor="text1"/>
        </w:rPr>
        <w:t xml:space="preserve">otal area of parcel, </w:t>
      </w:r>
      <w:r w:rsidR="00C5692C" w:rsidRPr="00DA0923">
        <w:rPr>
          <w:rFonts w:asciiTheme="majorBidi" w:hAnsiTheme="majorBidi" w:cstheme="majorBidi"/>
          <w:color w:val="000000" w:themeColor="text1"/>
        </w:rPr>
        <w:t>a</w:t>
      </w:r>
      <w:r w:rsidR="00AB47E4" w:rsidRPr="00DA0923">
        <w:rPr>
          <w:rFonts w:asciiTheme="majorBidi" w:hAnsiTheme="majorBidi" w:cstheme="majorBidi"/>
          <w:color w:val="000000" w:themeColor="text1"/>
        </w:rPr>
        <w:t>rea used for</w:t>
      </w:r>
      <w:r w:rsidR="00AB47E4" w:rsidRPr="00DA0923">
        <w:rPr>
          <w:rFonts w:asciiTheme="majorBidi" w:hAnsiTheme="majorBidi" w:cstheme="majorBidi"/>
          <w:color w:val="000000" w:themeColor="text1"/>
          <w:rtl/>
        </w:rPr>
        <w:t xml:space="preserve"> </w:t>
      </w:r>
      <w:r w:rsidR="00AB47E4" w:rsidRPr="00DA0923">
        <w:rPr>
          <w:rFonts w:asciiTheme="majorBidi" w:hAnsiTheme="majorBidi" w:cstheme="majorBidi"/>
          <w:color w:val="000000" w:themeColor="text1"/>
        </w:rPr>
        <w:t xml:space="preserve">aquaculture, </w:t>
      </w:r>
      <w:r w:rsidR="00C5692C" w:rsidRPr="00DA0923">
        <w:rPr>
          <w:rFonts w:asciiTheme="majorBidi" w:hAnsiTheme="majorBidi" w:cstheme="majorBidi"/>
          <w:color w:val="000000" w:themeColor="text1"/>
        </w:rPr>
        <w:t>c</w:t>
      </w:r>
      <w:r w:rsidR="004F1955" w:rsidRPr="00DA0923">
        <w:rPr>
          <w:rFonts w:asciiTheme="majorBidi" w:hAnsiTheme="majorBidi" w:cstheme="majorBidi"/>
          <w:color w:val="000000" w:themeColor="text1"/>
        </w:rPr>
        <w:t xml:space="preserve">ultivated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rea of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 xml:space="preserve">rea of land under temporary  meadows and pastures, </w:t>
      </w:r>
      <w:r w:rsidR="00C5692C" w:rsidRPr="00DA0923">
        <w:rPr>
          <w:rFonts w:asciiTheme="majorBidi" w:hAnsiTheme="majorBidi" w:cstheme="majorBidi"/>
          <w:color w:val="000000" w:themeColor="text1"/>
        </w:rPr>
        <w:t>a</w:t>
      </w:r>
      <w:r w:rsidR="00457228" w:rsidRPr="00DA0923">
        <w:rPr>
          <w:rFonts w:asciiTheme="majorBidi" w:hAnsiTheme="majorBidi" w:cstheme="majorBidi"/>
          <w:color w:val="000000" w:themeColor="text1"/>
        </w:rPr>
        <w:t>rea of land under tempo</w:t>
      </w:r>
      <w:r w:rsidR="004F1955" w:rsidRPr="00DA0923">
        <w:rPr>
          <w:rFonts w:asciiTheme="majorBidi" w:hAnsiTheme="majorBidi" w:cstheme="majorBidi"/>
          <w:color w:val="000000" w:themeColor="text1"/>
        </w:rPr>
        <w:t xml:space="preserve">rarily fallow, </w:t>
      </w:r>
      <w:r w:rsidR="00C5692C" w:rsidRPr="00DA0923">
        <w:rPr>
          <w:rFonts w:asciiTheme="majorBidi" w:hAnsiTheme="majorBidi" w:cstheme="majorBidi"/>
          <w:color w:val="000000" w:themeColor="text1"/>
        </w:rPr>
        <w:t>a</w:t>
      </w:r>
      <w:r w:rsidR="002B6B2C" w:rsidRPr="00DA0923">
        <w:rPr>
          <w:rFonts w:asciiTheme="majorBidi" w:hAnsiTheme="majorBidi" w:cstheme="majorBidi"/>
          <w:color w:val="000000" w:themeColor="text1"/>
        </w:rPr>
        <w:t>rea of land under permanent</w:t>
      </w:r>
      <w:r w:rsidR="004F1955" w:rsidRPr="00DA0923">
        <w:rPr>
          <w:rFonts w:asciiTheme="majorBidi" w:hAnsiTheme="majorBidi" w:cstheme="majorBidi"/>
          <w:color w:val="000000" w:themeColor="text1"/>
        </w:rPr>
        <w:t xml:space="preserve"> crops,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 xml:space="preserve">rea of  land under permanent meadows and pastures) and </w:t>
      </w:r>
      <w:r w:rsidR="00C5692C" w:rsidRPr="00DA0923">
        <w:rPr>
          <w:rFonts w:asciiTheme="majorBidi" w:hAnsiTheme="majorBidi" w:cstheme="majorBidi"/>
          <w:color w:val="000000" w:themeColor="text1"/>
        </w:rPr>
        <w:t>u</w:t>
      </w:r>
      <w:r w:rsidR="004F1955" w:rsidRPr="00DA0923">
        <w:rPr>
          <w:rFonts w:asciiTheme="majorBidi" w:hAnsiTheme="majorBidi" w:cstheme="majorBidi"/>
          <w:color w:val="000000" w:themeColor="text1"/>
        </w:rPr>
        <w:t xml:space="preserve">ncultivated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rea of (</w:t>
      </w:r>
      <w:r w:rsidR="00C5692C" w:rsidRPr="00DA0923">
        <w:rPr>
          <w:rFonts w:asciiTheme="majorBidi" w:hAnsiTheme="majorBidi" w:cstheme="majorBidi"/>
          <w:color w:val="000000" w:themeColor="text1"/>
        </w:rPr>
        <w:t>b</w:t>
      </w:r>
      <w:r w:rsidR="002D2781" w:rsidRPr="00DA0923">
        <w:rPr>
          <w:rFonts w:asciiTheme="majorBidi" w:hAnsiTheme="majorBidi" w:cstheme="majorBidi"/>
          <w:color w:val="000000" w:themeColor="text1"/>
        </w:rPr>
        <w:t xml:space="preserve">uildings used for agriculture holding purposes, </w:t>
      </w:r>
      <w:r w:rsidR="00C5692C" w:rsidRPr="00DA0923">
        <w:rPr>
          <w:rFonts w:asciiTheme="majorBidi" w:hAnsiTheme="majorBidi" w:cstheme="majorBidi"/>
          <w:color w:val="000000" w:themeColor="text1"/>
        </w:rPr>
        <w:t>f</w:t>
      </w:r>
      <w:r w:rsidR="002D2781" w:rsidRPr="00DA0923">
        <w:rPr>
          <w:rFonts w:asciiTheme="majorBidi" w:hAnsiTheme="majorBidi" w:cstheme="majorBidi"/>
          <w:color w:val="000000" w:themeColor="text1"/>
        </w:rPr>
        <w:t>orest</w:t>
      </w:r>
      <w:r w:rsidR="002D2781" w:rsidRPr="00DA0923">
        <w:rPr>
          <w:rFonts w:asciiTheme="majorBidi" w:hAnsiTheme="majorBidi" w:cstheme="majorBidi"/>
          <w:color w:val="000000" w:themeColor="text1"/>
          <w:rtl/>
        </w:rPr>
        <w:t xml:space="preserve"> </w:t>
      </w:r>
      <w:r w:rsidR="002D2781" w:rsidRPr="00DA0923">
        <w:rPr>
          <w:rFonts w:asciiTheme="majorBidi" w:hAnsiTheme="majorBidi" w:cstheme="majorBidi"/>
          <w:color w:val="000000" w:themeColor="text1"/>
        </w:rPr>
        <w:t xml:space="preserve">and  wooded land, </w:t>
      </w:r>
      <w:r w:rsidR="00C5692C" w:rsidRPr="00DA0923">
        <w:rPr>
          <w:rFonts w:asciiTheme="majorBidi" w:hAnsiTheme="majorBidi" w:cstheme="majorBidi"/>
          <w:color w:val="000000" w:themeColor="text1"/>
        </w:rPr>
        <w:t>o</w:t>
      </w:r>
      <w:r w:rsidR="002D2781" w:rsidRPr="00DA0923">
        <w:rPr>
          <w:rFonts w:asciiTheme="majorBidi" w:hAnsiTheme="majorBidi" w:cstheme="majorBidi"/>
          <w:color w:val="000000" w:themeColor="text1"/>
        </w:rPr>
        <w:t xml:space="preserve">ther  areas), </w:t>
      </w:r>
      <w:r w:rsidR="00C5692C" w:rsidRPr="00DA0923">
        <w:rPr>
          <w:rFonts w:asciiTheme="majorBidi" w:hAnsiTheme="majorBidi" w:cstheme="majorBidi"/>
          <w:color w:val="000000" w:themeColor="text1"/>
        </w:rPr>
        <w:t>n</w:t>
      </w:r>
      <w:r w:rsidR="002D2781" w:rsidRPr="00DA0923">
        <w:rPr>
          <w:rFonts w:asciiTheme="majorBidi" w:hAnsiTheme="majorBidi" w:cstheme="majorBidi"/>
          <w:color w:val="000000" w:themeColor="text1"/>
        </w:rPr>
        <w:t xml:space="preserve">umber and </w:t>
      </w:r>
      <w:r w:rsidR="00C5692C" w:rsidRPr="00DA0923">
        <w:rPr>
          <w:rFonts w:asciiTheme="majorBidi" w:hAnsiTheme="majorBidi" w:cstheme="majorBidi"/>
          <w:color w:val="000000" w:themeColor="text1"/>
        </w:rPr>
        <w:t>a</w:t>
      </w:r>
      <w:r w:rsidR="002D2781" w:rsidRPr="00DA0923">
        <w:rPr>
          <w:rFonts w:asciiTheme="majorBidi" w:hAnsiTheme="majorBidi" w:cstheme="majorBidi"/>
          <w:color w:val="000000" w:themeColor="text1"/>
        </w:rPr>
        <w:t xml:space="preserve">rea of </w:t>
      </w:r>
      <w:r w:rsidR="00C5692C" w:rsidRPr="00DA0923">
        <w:rPr>
          <w:rFonts w:asciiTheme="majorBidi" w:hAnsiTheme="majorBidi" w:cstheme="majorBidi"/>
          <w:color w:val="000000" w:themeColor="text1"/>
        </w:rPr>
        <w:t>p</w:t>
      </w:r>
      <w:r w:rsidR="002D2781" w:rsidRPr="00DA0923">
        <w:rPr>
          <w:rFonts w:asciiTheme="majorBidi" w:hAnsiTheme="majorBidi" w:cstheme="majorBidi"/>
          <w:color w:val="000000" w:themeColor="text1"/>
        </w:rPr>
        <w:t xml:space="preserve">lastic </w:t>
      </w:r>
      <w:r w:rsidR="00C5692C" w:rsidRPr="00DA0923">
        <w:rPr>
          <w:rFonts w:asciiTheme="majorBidi" w:hAnsiTheme="majorBidi" w:cstheme="majorBidi"/>
          <w:color w:val="000000" w:themeColor="text1"/>
        </w:rPr>
        <w:t>h</w:t>
      </w:r>
      <w:r w:rsidR="002D2781" w:rsidRPr="00DA0923">
        <w:rPr>
          <w:rFonts w:asciiTheme="majorBidi" w:hAnsiTheme="majorBidi" w:cstheme="majorBidi"/>
          <w:color w:val="000000" w:themeColor="text1"/>
        </w:rPr>
        <w:t xml:space="preserve">ouse, </w:t>
      </w:r>
      <w:r w:rsidR="00C5692C" w:rsidRPr="00DA0923">
        <w:rPr>
          <w:rFonts w:asciiTheme="majorBidi" w:hAnsiTheme="majorBidi" w:cstheme="majorBidi"/>
          <w:color w:val="000000" w:themeColor="text1"/>
        </w:rPr>
        <w:t>n</w:t>
      </w:r>
      <w:r w:rsidR="006B7A7F" w:rsidRPr="00DA0923">
        <w:rPr>
          <w:rFonts w:asciiTheme="majorBidi" w:hAnsiTheme="majorBidi" w:cstheme="majorBidi"/>
          <w:color w:val="000000" w:themeColor="text1"/>
        </w:rPr>
        <w:t xml:space="preserve">umber and </w:t>
      </w:r>
      <w:r w:rsidR="00C5692C" w:rsidRPr="00DA0923">
        <w:rPr>
          <w:rFonts w:asciiTheme="majorBidi" w:hAnsiTheme="majorBidi" w:cstheme="majorBidi"/>
          <w:color w:val="000000" w:themeColor="text1"/>
        </w:rPr>
        <w:t>a</w:t>
      </w:r>
      <w:r w:rsidR="006B7A7F" w:rsidRPr="00DA0923">
        <w:rPr>
          <w:rFonts w:asciiTheme="majorBidi" w:hAnsiTheme="majorBidi" w:cstheme="majorBidi"/>
          <w:color w:val="000000" w:themeColor="text1"/>
        </w:rPr>
        <w:t xml:space="preserve">rea of </w:t>
      </w:r>
      <w:r w:rsidR="00C5692C" w:rsidRPr="00DA0923">
        <w:rPr>
          <w:rFonts w:asciiTheme="majorBidi" w:hAnsiTheme="majorBidi" w:cstheme="majorBidi"/>
          <w:color w:val="000000" w:themeColor="text1"/>
        </w:rPr>
        <w:t xml:space="preserve"> </w:t>
      </w:r>
      <w:r w:rsidR="00457228" w:rsidRPr="00DA0923">
        <w:rPr>
          <w:rFonts w:asciiTheme="majorBidi" w:hAnsiTheme="majorBidi" w:cstheme="majorBidi"/>
          <w:color w:val="000000" w:themeColor="text1"/>
        </w:rPr>
        <w:t>French</w:t>
      </w:r>
      <w:r w:rsidR="006B7A7F" w:rsidRPr="00DA0923">
        <w:rPr>
          <w:rFonts w:asciiTheme="majorBidi" w:hAnsiTheme="majorBidi" w:cstheme="majorBidi"/>
          <w:color w:val="000000" w:themeColor="text1"/>
        </w:rPr>
        <w:t xml:space="preserve"> </w:t>
      </w:r>
      <w:r w:rsidR="00C5692C" w:rsidRPr="00DA0923">
        <w:rPr>
          <w:rFonts w:asciiTheme="majorBidi" w:hAnsiTheme="majorBidi" w:cstheme="majorBidi"/>
          <w:color w:val="000000" w:themeColor="text1"/>
        </w:rPr>
        <w:t>t</w:t>
      </w:r>
      <w:r w:rsidR="006B7A7F" w:rsidRPr="00DA0923">
        <w:rPr>
          <w:rFonts w:asciiTheme="majorBidi" w:hAnsiTheme="majorBidi" w:cstheme="majorBidi"/>
          <w:color w:val="000000" w:themeColor="text1"/>
        </w:rPr>
        <w:t xml:space="preserve">unnel, </w:t>
      </w:r>
      <w:r w:rsidR="00C5692C" w:rsidRPr="00DA0923">
        <w:rPr>
          <w:rFonts w:asciiTheme="majorBidi" w:hAnsiTheme="majorBidi" w:cstheme="majorBidi"/>
          <w:color w:val="000000" w:themeColor="text1"/>
        </w:rPr>
        <w:t>m</w:t>
      </w:r>
      <w:r w:rsidR="006B7A7F" w:rsidRPr="00DA0923">
        <w:rPr>
          <w:rFonts w:asciiTheme="majorBidi" w:hAnsiTheme="majorBidi" w:cstheme="majorBidi"/>
          <w:color w:val="000000" w:themeColor="text1"/>
        </w:rPr>
        <w:t xml:space="preserve">ain </w:t>
      </w:r>
      <w:r w:rsidR="00C5692C" w:rsidRPr="00DA0923">
        <w:rPr>
          <w:rFonts w:asciiTheme="majorBidi" w:hAnsiTheme="majorBidi" w:cstheme="majorBidi"/>
          <w:color w:val="000000" w:themeColor="text1"/>
        </w:rPr>
        <w:t>s</w:t>
      </w:r>
      <w:r w:rsidR="006B7A7F" w:rsidRPr="00DA0923">
        <w:rPr>
          <w:rFonts w:asciiTheme="majorBidi" w:hAnsiTheme="majorBidi" w:cstheme="majorBidi"/>
          <w:color w:val="000000" w:themeColor="text1"/>
        </w:rPr>
        <w:t>ource of water,</w:t>
      </w:r>
      <w:r w:rsidR="00C5692C" w:rsidRPr="00DA0923">
        <w:rPr>
          <w:rFonts w:asciiTheme="majorBidi" w:hAnsiTheme="majorBidi" w:cstheme="majorBidi"/>
          <w:color w:val="000000" w:themeColor="text1"/>
        </w:rPr>
        <w:t xml:space="preserve"> l</w:t>
      </w:r>
      <w:r w:rsidR="006B7A7F" w:rsidRPr="00DA0923">
        <w:rPr>
          <w:rFonts w:asciiTheme="majorBidi" w:hAnsiTheme="majorBidi" w:cstheme="majorBidi"/>
          <w:color w:val="000000" w:themeColor="text1"/>
        </w:rPr>
        <w:t xml:space="preserve">and </w:t>
      </w:r>
      <w:r w:rsidR="00C5692C" w:rsidRPr="00DA0923">
        <w:rPr>
          <w:rFonts w:asciiTheme="majorBidi" w:hAnsiTheme="majorBidi" w:cstheme="majorBidi"/>
          <w:color w:val="000000" w:themeColor="text1"/>
        </w:rPr>
        <w:t>t</w:t>
      </w:r>
      <w:r w:rsidR="006B7A7F" w:rsidRPr="00DA0923">
        <w:rPr>
          <w:rFonts w:asciiTheme="majorBidi" w:hAnsiTheme="majorBidi" w:cstheme="majorBidi"/>
          <w:color w:val="000000" w:themeColor="text1"/>
        </w:rPr>
        <w:t>enure</w:t>
      </w:r>
      <w:r w:rsidR="002B6B2C" w:rsidRPr="00DA0923">
        <w:rPr>
          <w:rFonts w:asciiTheme="majorBidi" w:hAnsiTheme="majorBidi" w:cstheme="majorBidi"/>
          <w:color w:val="000000" w:themeColor="text1"/>
        </w:rPr>
        <w:t>.</w:t>
      </w:r>
    </w:p>
    <w:p w:rsidR="00E41F9B" w:rsidRPr="00DA0923" w:rsidRDefault="00E41F9B" w:rsidP="00DA0923">
      <w:pPr>
        <w:jc w:val="both"/>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Five: </w:t>
      </w:r>
      <w:r w:rsidR="002D0BF6" w:rsidRPr="00DA0923">
        <w:rPr>
          <w:rFonts w:asciiTheme="majorBidi" w:hAnsiTheme="majorBidi" w:cstheme="majorBidi"/>
          <w:b/>
          <w:bCs/>
          <w:color w:val="000000" w:themeColor="text1"/>
        </w:rPr>
        <w:t xml:space="preserve">Crops/ </w:t>
      </w:r>
      <w:r w:rsidR="00C43CB8" w:rsidRPr="00DA0923">
        <w:rPr>
          <w:rFonts w:asciiTheme="majorBidi" w:hAnsiTheme="majorBidi" w:cstheme="majorBidi"/>
          <w:b/>
          <w:bCs/>
          <w:color w:val="000000" w:themeColor="text1"/>
        </w:rPr>
        <w:t>f</w:t>
      </w:r>
      <w:r w:rsidR="002D0BF6" w:rsidRPr="00DA0923">
        <w:rPr>
          <w:rFonts w:asciiTheme="majorBidi" w:hAnsiTheme="majorBidi" w:cstheme="majorBidi"/>
          <w:b/>
          <w:bCs/>
          <w:color w:val="000000" w:themeColor="text1"/>
        </w:rPr>
        <w:t>ield crops</w:t>
      </w:r>
      <w:r w:rsidR="008E3512" w:rsidRPr="00DA0923">
        <w:rPr>
          <w:rFonts w:asciiTheme="majorBidi" w:hAnsiTheme="majorBidi" w:cstheme="majorBidi"/>
          <w:b/>
          <w:bCs/>
          <w:color w:val="000000" w:themeColor="text1"/>
        </w:rPr>
        <w:t xml:space="preserve">, </w:t>
      </w:r>
      <w:r w:rsidR="00C43CB8" w:rsidRPr="00DA0923">
        <w:rPr>
          <w:rFonts w:asciiTheme="majorBidi" w:hAnsiTheme="majorBidi" w:cstheme="majorBidi"/>
          <w:b/>
          <w:bCs/>
          <w:color w:val="000000" w:themeColor="text1"/>
        </w:rPr>
        <w:t>v</w:t>
      </w:r>
      <w:r w:rsidR="005E6CA7" w:rsidRPr="00DA0923">
        <w:rPr>
          <w:rFonts w:asciiTheme="majorBidi" w:hAnsiTheme="majorBidi" w:cstheme="majorBidi"/>
          <w:b/>
          <w:bCs/>
          <w:color w:val="000000" w:themeColor="text1"/>
        </w:rPr>
        <w:t xml:space="preserve">egetables, </w:t>
      </w:r>
      <w:r w:rsidR="00055CA4" w:rsidRPr="00DA0923">
        <w:rPr>
          <w:rFonts w:asciiTheme="majorBidi" w:hAnsiTheme="majorBidi" w:cstheme="majorBidi"/>
          <w:b/>
          <w:bCs/>
          <w:color w:val="000000" w:themeColor="text1"/>
        </w:rPr>
        <w:t xml:space="preserve">tree </w:t>
      </w:r>
      <w:r w:rsidR="00C43CB8" w:rsidRPr="00DA0923">
        <w:rPr>
          <w:rFonts w:asciiTheme="majorBidi" w:hAnsiTheme="majorBidi" w:cstheme="majorBidi"/>
          <w:b/>
          <w:bCs/>
          <w:color w:val="000000" w:themeColor="text1"/>
        </w:rPr>
        <w:t>h</w:t>
      </w:r>
      <w:r w:rsidR="005E6CA7" w:rsidRPr="00DA0923">
        <w:rPr>
          <w:rFonts w:asciiTheme="majorBidi" w:hAnsiTheme="majorBidi" w:cstheme="majorBidi"/>
          <w:b/>
          <w:bCs/>
          <w:color w:val="000000" w:themeColor="text1"/>
        </w:rPr>
        <w:t xml:space="preserve">orticulture </w:t>
      </w:r>
    </w:p>
    <w:p w:rsidR="00862A51" w:rsidRPr="00DA0923" w:rsidRDefault="00E9295C"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It included</w:t>
      </w:r>
      <w:r w:rsidRPr="00DA0923">
        <w:rPr>
          <w:rFonts w:asciiTheme="majorBidi" w:hAnsiTheme="majorBidi" w:cstheme="majorBidi"/>
          <w:color w:val="000000" w:themeColor="text1"/>
        </w:rPr>
        <w:t xml:space="preserve"> </w:t>
      </w:r>
      <w:r w:rsidR="00E41F9B" w:rsidRPr="00DA0923">
        <w:rPr>
          <w:rFonts w:asciiTheme="majorBidi" w:hAnsiTheme="majorBidi" w:cstheme="majorBidi"/>
          <w:b w:val="0"/>
          <w:bCs w:val="0"/>
          <w:color w:val="000000" w:themeColor="text1"/>
        </w:rPr>
        <w:t xml:space="preserve">a number of questions of </w:t>
      </w:r>
      <w:r w:rsidR="00C23BC1" w:rsidRPr="00DA0923">
        <w:rPr>
          <w:rFonts w:asciiTheme="majorBidi" w:hAnsiTheme="majorBidi" w:cstheme="majorBidi"/>
          <w:b w:val="0"/>
          <w:bCs w:val="0"/>
          <w:color w:val="000000" w:themeColor="text1"/>
        </w:rPr>
        <w:t>c</w:t>
      </w:r>
      <w:r w:rsidR="00862A51" w:rsidRPr="00DA0923">
        <w:rPr>
          <w:rFonts w:asciiTheme="majorBidi" w:hAnsiTheme="majorBidi" w:cstheme="majorBidi"/>
          <w:b w:val="0"/>
          <w:bCs w:val="0"/>
          <w:color w:val="000000" w:themeColor="text1"/>
        </w:rPr>
        <w:t>ultivation of field crops during th</w:t>
      </w:r>
      <w:r w:rsidRPr="00DA0923">
        <w:rPr>
          <w:rFonts w:asciiTheme="majorBidi" w:hAnsiTheme="majorBidi" w:cstheme="majorBidi"/>
          <w:b w:val="0"/>
          <w:bCs w:val="0"/>
          <w:color w:val="000000" w:themeColor="text1"/>
        </w:rPr>
        <w:t>e agricultural year and included</w:t>
      </w:r>
      <w:r w:rsidR="00862A51" w:rsidRPr="00DA0923">
        <w:rPr>
          <w:rFonts w:asciiTheme="majorBidi" w:hAnsiTheme="majorBidi" w:cstheme="majorBidi"/>
          <w:b w:val="0"/>
          <w:bCs w:val="0"/>
          <w:color w:val="000000" w:themeColor="text1"/>
        </w:rPr>
        <w:t xml:space="preserve"> the following data (</w:t>
      </w:r>
      <w:r w:rsidR="00C23BC1" w:rsidRPr="00DA0923">
        <w:rPr>
          <w:rFonts w:asciiTheme="majorBidi" w:hAnsiTheme="majorBidi" w:cstheme="majorBidi"/>
          <w:b w:val="0"/>
          <w:bCs w:val="0"/>
          <w:color w:val="000000" w:themeColor="text1"/>
        </w:rPr>
        <w:t>n</w:t>
      </w:r>
      <w:r w:rsidR="00862A51" w:rsidRPr="00DA0923">
        <w:rPr>
          <w:rFonts w:asciiTheme="majorBidi" w:hAnsiTheme="majorBidi" w:cstheme="majorBidi"/>
          <w:b w:val="0"/>
          <w:bCs w:val="0"/>
          <w:color w:val="000000" w:themeColor="text1"/>
        </w:rPr>
        <w:t xml:space="preserve">ame of crop, </w:t>
      </w:r>
      <w:r w:rsidR="00C23BC1" w:rsidRPr="00DA0923">
        <w:rPr>
          <w:rFonts w:asciiTheme="majorBidi" w:hAnsiTheme="majorBidi" w:cstheme="majorBidi"/>
          <w:b w:val="0"/>
          <w:bCs w:val="0"/>
          <w:color w:val="000000" w:themeColor="text1"/>
        </w:rPr>
        <w:t>t</w:t>
      </w:r>
      <w:r w:rsidR="00813BF6" w:rsidRPr="00DA0923">
        <w:rPr>
          <w:rFonts w:asciiTheme="majorBidi" w:hAnsiTheme="majorBidi" w:cstheme="majorBidi"/>
          <w:b w:val="0"/>
          <w:bCs w:val="0"/>
          <w:color w:val="000000" w:themeColor="text1"/>
        </w:rPr>
        <w:t xml:space="preserve">ype of </w:t>
      </w:r>
      <w:r w:rsidR="00862A51" w:rsidRPr="00DA0923">
        <w:rPr>
          <w:rFonts w:asciiTheme="majorBidi" w:hAnsiTheme="majorBidi" w:cstheme="majorBidi"/>
          <w:b w:val="0"/>
          <w:bCs w:val="0"/>
          <w:color w:val="000000" w:themeColor="text1"/>
        </w:rPr>
        <w:t xml:space="preserve">irrigation, </w:t>
      </w:r>
      <w:r w:rsidR="00C23BC1" w:rsidRPr="00DA0923">
        <w:rPr>
          <w:rFonts w:asciiTheme="majorBidi" w:hAnsiTheme="majorBidi" w:cstheme="majorBidi"/>
          <w:b w:val="0"/>
          <w:bCs w:val="0"/>
          <w:color w:val="000000" w:themeColor="text1"/>
        </w:rPr>
        <w:t>c</w:t>
      </w:r>
      <w:r w:rsidR="00862A51" w:rsidRPr="00DA0923">
        <w:rPr>
          <w:rFonts w:asciiTheme="majorBidi" w:hAnsiTheme="majorBidi" w:cstheme="majorBidi"/>
          <w:b w:val="0"/>
          <w:bCs w:val="0"/>
          <w:color w:val="000000" w:themeColor="text1"/>
        </w:rPr>
        <w:t xml:space="preserve">ropping season, </w:t>
      </w:r>
      <w:r w:rsidR="00C23BC1" w:rsidRPr="00DA0923">
        <w:rPr>
          <w:rFonts w:asciiTheme="majorBidi" w:hAnsiTheme="majorBidi" w:cstheme="majorBidi"/>
          <w:b w:val="0"/>
          <w:bCs w:val="0"/>
          <w:color w:val="000000" w:themeColor="text1"/>
        </w:rPr>
        <w:t>s</w:t>
      </w:r>
      <w:r w:rsidR="00862A51" w:rsidRPr="00DA0923">
        <w:rPr>
          <w:rFonts w:asciiTheme="majorBidi" w:hAnsiTheme="majorBidi" w:cstheme="majorBidi"/>
          <w:b w:val="0"/>
          <w:bCs w:val="0"/>
          <w:color w:val="000000" w:themeColor="text1"/>
        </w:rPr>
        <w:t xml:space="preserve">tatus of crop, </w:t>
      </w:r>
      <w:r w:rsidR="00C23BC1" w:rsidRPr="00DA0923">
        <w:rPr>
          <w:rFonts w:asciiTheme="majorBidi" w:hAnsiTheme="majorBidi" w:cstheme="majorBidi"/>
          <w:b w:val="0"/>
          <w:bCs w:val="0"/>
          <w:color w:val="000000" w:themeColor="text1"/>
        </w:rPr>
        <w:t>c</w:t>
      </w:r>
      <w:r w:rsidR="00862A51" w:rsidRPr="00DA0923">
        <w:rPr>
          <w:rFonts w:asciiTheme="majorBidi" w:hAnsiTheme="majorBidi" w:cstheme="majorBidi"/>
          <w:b w:val="0"/>
          <w:bCs w:val="0"/>
          <w:color w:val="000000" w:themeColor="text1"/>
        </w:rPr>
        <w:t xml:space="preserve">ultivated </w:t>
      </w:r>
      <w:r w:rsidR="00C23BC1" w:rsidRPr="00DA0923">
        <w:rPr>
          <w:rFonts w:asciiTheme="majorBidi" w:hAnsiTheme="majorBidi" w:cstheme="majorBidi"/>
          <w:b w:val="0"/>
          <w:bCs w:val="0"/>
          <w:color w:val="000000" w:themeColor="text1"/>
        </w:rPr>
        <w:t>a</w:t>
      </w:r>
      <w:r w:rsidR="00862A51" w:rsidRPr="00DA0923">
        <w:rPr>
          <w:rFonts w:asciiTheme="majorBidi" w:hAnsiTheme="majorBidi" w:cstheme="majorBidi"/>
          <w:b w:val="0"/>
          <w:bCs w:val="0"/>
          <w:color w:val="000000" w:themeColor="text1"/>
        </w:rPr>
        <w:t xml:space="preserve">rea, </w:t>
      </w:r>
      <w:r w:rsidR="00C23BC1" w:rsidRPr="00DA0923">
        <w:rPr>
          <w:rFonts w:asciiTheme="majorBidi" w:hAnsiTheme="majorBidi" w:cstheme="majorBidi"/>
          <w:b w:val="0"/>
          <w:bCs w:val="0"/>
          <w:color w:val="000000" w:themeColor="text1"/>
        </w:rPr>
        <w:t>h</w:t>
      </w:r>
      <w:r w:rsidR="00862A51" w:rsidRPr="00DA0923">
        <w:rPr>
          <w:rFonts w:asciiTheme="majorBidi" w:hAnsiTheme="majorBidi" w:cstheme="majorBidi"/>
          <w:b w:val="0"/>
          <w:bCs w:val="0"/>
          <w:color w:val="000000" w:themeColor="text1"/>
        </w:rPr>
        <w:t>arvested area</w:t>
      </w:r>
      <w:r w:rsidR="009D2704" w:rsidRPr="00DA0923">
        <w:rPr>
          <w:rFonts w:asciiTheme="majorBidi" w:hAnsiTheme="majorBidi" w:cstheme="majorBidi"/>
          <w:b w:val="0"/>
          <w:bCs w:val="0"/>
          <w:color w:val="000000" w:themeColor="text1"/>
        </w:rPr>
        <w:t>)</w:t>
      </w:r>
    </w:p>
    <w:p w:rsidR="009D2704" w:rsidRPr="00DA0923" w:rsidRDefault="00E9295C"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It included</w:t>
      </w:r>
      <w:r w:rsidRPr="00DA0923">
        <w:rPr>
          <w:rFonts w:asciiTheme="majorBidi" w:hAnsiTheme="majorBidi" w:cstheme="majorBidi"/>
          <w:color w:val="000000" w:themeColor="text1"/>
        </w:rPr>
        <w:t xml:space="preserve"> </w:t>
      </w:r>
      <w:r w:rsidR="0044498E" w:rsidRPr="00DA0923">
        <w:rPr>
          <w:rFonts w:asciiTheme="majorBidi" w:hAnsiTheme="majorBidi" w:cstheme="majorBidi"/>
          <w:b w:val="0"/>
          <w:bCs w:val="0"/>
          <w:color w:val="000000" w:themeColor="text1"/>
        </w:rPr>
        <w:t xml:space="preserve">a number of questions of </w:t>
      </w:r>
      <w:r w:rsidR="000B65C5" w:rsidRPr="00DA0923">
        <w:rPr>
          <w:rFonts w:asciiTheme="majorBidi" w:hAnsiTheme="majorBidi" w:cstheme="majorBidi"/>
          <w:b w:val="0"/>
          <w:bCs w:val="0"/>
          <w:color w:val="000000" w:themeColor="text1"/>
        </w:rPr>
        <w:t>c</w:t>
      </w:r>
      <w:r w:rsidR="0044498E" w:rsidRPr="00DA0923">
        <w:rPr>
          <w:rFonts w:asciiTheme="majorBidi" w:hAnsiTheme="majorBidi" w:cstheme="majorBidi"/>
          <w:b w:val="0"/>
          <w:bCs w:val="0"/>
          <w:color w:val="000000" w:themeColor="text1"/>
        </w:rPr>
        <w:t>ultivation of</w:t>
      </w:r>
      <w:r w:rsidR="0061356E" w:rsidRPr="00DA0923">
        <w:rPr>
          <w:rFonts w:asciiTheme="majorBidi" w:hAnsiTheme="majorBidi" w:cstheme="majorBidi"/>
          <w:b w:val="0"/>
          <w:bCs w:val="0"/>
          <w:color w:val="000000" w:themeColor="text1"/>
        </w:rPr>
        <w:t xml:space="preserve"> </w:t>
      </w:r>
      <w:r w:rsidR="000B65C5" w:rsidRPr="00DA0923">
        <w:rPr>
          <w:rFonts w:asciiTheme="majorBidi" w:hAnsiTheme="majorBidi" w:cstheme="majorBidi"/>
          <w:b w:val="0"/>
          <w:bCs w:val="0"/>
          <w:color w:val="000000" w:themeColor="text1"/>
        </w:rPr>
        <w:t>v</w:t>
      </w:r>
      <w:r w:rsidR="0061356E" w:rsidRPr="00DA0923">
        <w:rPr>
          <w:rFonts w:asciiTheme="majorBidi" w:hAnsiTheme="majorBidi" w:cstheme="majorBidi"/>
          <w:b w:val="0"/>
          <w:bCs w:val="0"/>
          <w:color w:val="000000" w:themeColor="text1"/>
        </w:rPr>
        <w:t>egetables during th</w:t>
      </w:r>
      <w:r w:rsidRPr="00DA0923">
        <w:rPr>
          <w:rFonts w:asciiTheme="majorBidi" w:hAnsiTheme="majorBidi" w:cstheme="majorBidi"/>
          <w:b w:val="0"/>
          <w:bCs w:val="0"/>
          <w:color w:val="000000" w:themeColor="text1"/>
        </w:rPr>
        <w:t>e agricultural year and included</w:t>
      </w:r>
      <w:r w:rsidR="0061356E" w:rsidRPr="00DA0923">
        <w:rPr>
          <w:rFonts w:asciiTheme="majorBidi" w:hAnsiTheme="majorBidi" w:cstheme="majorBidi"/>
          <w:b w:val="0"/>
          <w:bCs w:val="0"/>
          <w:color w:val="000000" w:themeColor="text1"/>
        </w:rPr>
        <w:t xml:space="preserve"> the following data (</w:t>
      </w:r>
      <w:r w:rsidR="000B65C5" w:rsidRPr="00DA0923">
        <w:rPr>
          <w:rFonts w:asciiTheme="majorBidi" w:hAnsiTheme="majorBidi" w:cstheme="majorBidi"/>
          <w:b w:val="0"/>
          <w:bCs w:val="0"/>
          <w:color w:val="000000" w:themeColor="text1"/>
        </w:rPr>
        <w:t>n</w:t>
      </w:r>
      <w:r w:rsidR="009D2704" w:rsidRPr="00DA0923">
        <w:rPr>
          <w:rFonts w:asciiTheme="majorBidi" w:hAnsiTheme="majorBidi" w:cstheme="majorBidi"/>
          <w:b w:val="0"/>
          <w:bCs w:val="0"/>
          <w:color w:val="000000" w:themeColor="text1"/>
        </w:rPr>
        <w:t xml:space="preserve">ame of crop, </w:t>
      </w:r>
      <w:r w:rsidR="000B65C5" w:rsidRPr="00DA0923">
        <w:rPr>
          <w:rFonts w:asciiTheme="majorBidi" w:hAnsiTheme="majorBidi" w:cstheme="majorBidi"/>
          <w:b w:val="0"/>
          <w:bCs w:val="0"/>
          <w:color w:val="000000" w:themeColor="text1"/>
        </w:rPr>
        <w:t>t</w:t>
      </w:r>
      <w:r w:rsidR="009D2704" w:rsidRPr="00DA0923">
        <w:rPr>
          <w:rFonts w:asciiTheme="majorBidi" w:hAnsiTheme="majorBidi" w:cstheme="majorBidi"/>
          <w:b w:val="0"/>
          <w:bCs w:val="0"/>
          <w:color w:val="000000" w:themeColor="text1"/>
        </w:rPr>
        <w:t xml:space="preserve">ype of protection, </w:t>
      </w:r>
      <w:r w:rsidR="000B65C5" w:rsidRPr="00DA0923">
        <w:rPr>
          <w:rFonts w:asciiTheme="majorBidi" w:hAnsiTheme="majorBidi" w:cstheme="majorBidi"/>
          <w:b w:val="0"/>
          <w:bCs w:val="0"/>
          <w:color w:val="000000" w:themeColor="text1"/>
        </w:rPr>
        <w:t>c</w:t>
      </w:r>
      <w:r w:rsidR="009D2704" w:rsidRPr="00DA0923">
        <w:rPr>
          <w:rFonts w:asciiTheme="majorBidi" w:hAnsiTheme="majorBidi" w:cstheme="majorBidi"/>
          <w:b w:val="0"/>
          <w:bCs w:val="0"/>
          <w:color w:val="000000" w:themeColor="text1"/>
        </w:rPr>
        <w:t xml:space="preserve">ropping season, </w:t>
      </w:r>
      <w:r w:rsidR="000B65C5" w:rsidRPr="00DA0923">
        <w:rPr>
          <w:rFonts w:asciiTheme="majorBidi" w:hAnsiTheme="majorBidi" w:cstheme="majorBidi"/>
          <w:b w:val="0"/>
          <w:bCs w:val="0"/>
          <w:color w:val="000000" w:themeColor="text1"/>
        </w:rPr>
        <w:t>s</w:t>
      </w:r>
      <w:r w:rsidR="00813BF6" w:rsidRPr="00DA0923">
        <w:rPr>
          <w:rFonts w:asciiTheme="majorBidi" w:hAnsiTheme="majorBidi" w:cstheme="majorBidi"/>
          <w:b w:val="0"/>
          <w:bCs w:val="0"/>
          <w:color w:val="000000" w:themeColor="text1"/>
        </w:rPr>
        <w:t xml:space="preserve">tatus of </w:t>
      </w:r>
      <w:r w:rsidR="009D2704" w:rsidRPr="00DA0923">
        <w:rPr>
          <w:rFonts w:asciiTheme="majorBidi" w:hAnsiTheme="majorBidi" w:cstheme="majorBidi"/>
          <w:b w:val="0"/>
          <w:bCs w:val="0"/>
          <w:color w:val="000000" w:themeColor="text1"/>
        </w:rPr>
        <w:t xml:space="preserve">crop, </w:t>
      </w:r>
      <w:r w:rsidR="000B65C5" w:rsidRPr="00DA0923">
        <w:rPr>
          <w:rFonts w:asciiTheme="majorBidi" w:hAnsiTheme="majorBidi" w:cstheme="majorBidi"/>
          <w:b w:val="0"/>
          <w:bCs w:val="0"/>
          <w:color w:val="000000" w:themeColor="text1"/>
        </w:rPr>
        <w:t>t</w:t>
      </w:r>
      <w:r w:rsidR="00813BF6" w:rsidRPr="00DA0923">
        <w:rPr>
          <w:rFonts w:asciiTheme="majorBidi" w:hAnsiTheme="majorBidi" w:cstheme="majorBidi"/>
          <w:b w:val="0"/>
          <w:bCs w:val="0"/>
          <w:color w:val="000000" w:themeColor="text1"/>
        </w:rPr>
        <w:t xml:space="preserve">ype of </w:t>
      </w:r>
      <w:r w:rsidR="009D2704" w:rsidRPr="00DA0923">
        <w:rPr>
          <w:rFonts w:asciiTheme="majorBidi" w:hAnsiTheme="majorBidi" w:cstheme="majorBidi"/>
          <w:b w:val="0"/>
          <w:bCs w:val="0"/>
          <w:color w:val="000000" w:themeColor="text1"/>
        </w:rPr>
        <w:t xml:space="preserve">irrigation, </w:t>
      </w:r>
      <w:r w:rsidR="000B65C5" w:rsidRPr="00DA0923">
        <w:rPr>
          <w:rFonts w:asciiTheme="majorBidi" w:hAnsiTheme="majorBidi" w:cstheme="majorBidi"/>
          <w:b w:val="0"/>
          <w:bCs w:val="0"/>
          <w:color w:val="000000" w:themeColor="text1"/>
        </w:rPr>
        <w:t>c</w:t>
      </w:r>
      <w:r w:rsidR="009D2704" w:rsidRPr="00DA0923">
        <w:rPr>
          <w:rFonts w:asciiTheme="majorBidi" w:hAnsiTheme="majorBidi" w:cstheme="majorBidi"/>
          <w:b w:val="0"/>
          <w:bCs w:val="0"/>
          <w:color w:val="000000" w:themeColor="text1"/>
        </w:rPr>
        <w:t xml:space="preserve">ultivated </w:t>
      </w:r>
      <w:r w:rsidR="000B65C5" w:rsidRPr="00DA0923">
        <w:rPr>
          <w:rFonts w:asciiTheme="majorBidi" w:hAnsiTheme="majorBidi" w:cstheme="majorBidi"/>
          <w:b w:val="0"/>
          <w:bCs w:val="0"/>
          <w:color w:val="000000" w:themeColor="text1"/>
        </w:rPr>
        <w:t>a</w:t>
      </w:r>
      <w:r w:rsidR="002B6B2C" w:rsidRPr="00DA0923">
        <w:rPr>
          <w:rFonts w:asciiTheme="majorBidi" w:hAnsiTheme="majorBidi" w:cstheme="majorBidi"/>
          <w:b w:val="0"/>
          <w:bCs w:val="0"/>
          <w:color w:val="000000" w:themeColor="text1"/>
        </w:rPr>
        <w:t>rea</w:t>
      </w:r>
      <w:r w:rsidR="009D2704" w:rsidRPr="00DA0923">
        <w:rPr>
          <w:rFonts w:asciiTheme="majorBidi" w:hAnsiTheme="majorBidi" w:cstheme="majorBidi"/>
          <w:b w:val="0"/>
          <w:bCs w:val="0"/>
          <w:color w:val="000000" w:themeColor="text1"/>
        </w:rPr>
        <w:t xml:space="preserve"> </w:t>
      </w:r>
      <w:r w:rsidR="002B6B2C" w:rsidRPr="00DA0923">
        <w:rPr>
          <w:rFonts w:asciiTheme="majorBidi" w:hAnsiTheme="majorBidi" w:cstheme="majorBidi"/>
          <w:b w:val="0"/>
          <w:bCs w:val="0"/>
          <w:color w:val="000000" w:themeColor="text1"/>
        </w:rPr>
        <w:t>and harvested</w:t>
      </w:r>
      <w:r w:rsidR="009D2704" w:rsidRPr="00DA0923">
        <w:rPr>
          <w:rFonts w:asciiTheme="majorBidi" w:hAnsiTheme="majorBidi" w:cstheme="majorBidi"/>
          <w:b w:val="0"/>
          <w:bCs w:val="0"/>
          <w:color w:val="000000" w:themeColor="text1"/>
        </w:rPr>
        <w:t xml:space="preserve"> area)</w:t>
      </w:r>
      <w:r w:rsidR="002B6B2C" w:rsidRPr="00DA0923">
        <w:rPr>
          <w:rFonts w:asciiTheme="majorBidi" w:hAnsiTheme="majorBidi" w:cstheme="majorBidi"/>
          <w:b w:val="0"/>
          <w:bCs w:val="0"/>
          <w:color w:val="000000" w:themeColor="text1"/>
        </w:rPr>
        <w:t>.</w:t>
      </w:r>
    </w:p>
    <w:p w:rsidR="003472EF" w:rsidRPr="00DA0923" w:rsidRDefault="002A116F" w:rsidP="00DB3D65">
      <w:pPr>
        <w:pStyle w:val="Heading1"/>
        <w:numPr>
          <w:ilvl w:val="0"/>
          <w:numId w:val="19"/>
        </w:numPr>
        <w:ind w:left="567" w:hanging="283"/>
        <w:jc w:val="both"/>
        <w:rPr>
          <w:rFonts w:asciiTheme="majorBidi" w:hAnsiTheme="majorBidi" w:cstheme="majorBidi"/>
          <w:b w:val="0"/>
          <w:bCs w:val="0"/>
          <w:color w:val="000000" w:themeColor="text1"/>
          <w:rtl/>
        </w:rPr>
      </w:pPr>
      <w:r w:rsidRPr="00DA0923">
        <w:rPr>
          <w:rFonts w:asciiTheme="majorBidi" w:hAnsiTheme="majorBidi" w:cstheme="majorBidi"/>
          <w:b w:val="0"/>
          <w:bCs w:val="0"/>
          <w:color w:val="000000" w:themeColor="text1"/>
        </w:rPr>
        <w:t>I</w:t>
      </w:r>
      <w:r w:rsidR="00E9295C" w:rsidRPr="00DA0923">
        <w:rPr>
          <w:rFonts w:asciiTheme="majorBidi" w:hAnsiTheme="majorBidi" w:cstheme="majorBidi"/>
          <w:b w:val="0"/>
          <w:bCs w:val="0"/>
          <w:color w:val="000000" w:themeColor="text1"/>
        </w:rPr>
        <w:t>t i</w:t>
      </w:r>
      <w:r w:rsidRPr="00DA0923">
        <w:rPr>
          <w:rFonts w:asciiTheme="majorBidi" w:hAnsiTheme="majorBidi" w:cstheme="majorBidi"/>
          <w:b w:val="0"/>
          <w:bCs w:val="0"/>
          <w:color w:val="000000" w:themeColor="text1"/>
        </w:rPr>
        <w:t xml:space="preserve">ncluded a number of questions of </w:t>
      </w:r>
      <w:r w:rsidR="00055CA4" w:rsidRPr="00DA0923">
        <w:rPr>
          <w:rFonts w:asciiTheme="majorBidi" w:hAnsiTheme="majorBidi" w:cstheme="majorBidi"/>
          <w:b w:val="0"/>
          <w:bCs w:val="0"/>
          <w:color w:val="000000" w:themeColor="text1"/>
        </w:rPr>
        <w:t xml:space="preserve">tree </w:t>
      </w:r>
      <w:r w:rsidR="009218D6" w:rsidRPr="00DA0923">
        <w:rPr>
          <w:rFonts w:asciiTheme="majorBidi" w:hAnsiTheme="majorBidi" w:cstheme="majorBidi"/>
          <w:b w:val="0"/>
          <w:bCs w:val="0"/>
          <w:color w:val="000000" w:themeColor="text1"/>
        </w:rPr>
        <w:t>h</w:t>
      </w:r>
      <w:r w:rsidRPr="00DA0923">
        <w:rPr>
          <w:rFonts w:asciiTheme="majorBidi" w:hAnsiTheme="majorBidi" w:cstheme="majorBidi"/>
          <w:b w:val="0"/>
          <w:bCs w:val="0"/>
          <w:color w:val="000000" w:themeColor="text1"/>
        </w:rPr>
        <w:t>orticulture during th</w:t>
      </w:r>
      <w:r w:rsidR="00E9295C" w:rsidRPr="00DA0923">
        <w:rPr>
          <w:rFonts w:asciiTheme="majorBidi" w:hAnsiTheme="majorBidi" w:cstheme="majorBidi"/>
          <w:b w:val="0"/>
          <w:bCs w:val="0"/>
          <w:color w:val="000000" w:themeColor="text1"/>
        </w:rPr>
        <w:t>e agricultural year and included</w:t>
      </w:r>
      <w:r w:rsidRPr="00DA0923">
        <w:rPr>
          <w:rFonts w:asciiTheme="majorBidi" w:hAnsiTheme="majorBidi" w:cstheme="majorBidi"/>
          <w:b w:val="0"/>
          <w:bCs w:val="0"/>
          <w:color w:val="000000" w:themeColor="text1"/>
        </w:rPr>
        <w:t xml:space="preserve"> the following data</w:t>
      </w:r>
      <w:r w:rsidR="00E9295C" w:rsidRPr="00DA0923">
        <w:rPr>
          <w:rFonts w:asciiTheme="majorBidi" w:hAnsiTheme="majorBidi" w:cstheme="majorBidi"/>
          <w:b w:val="0"/>
          <w:bCs w:val="0"/>
          <w:color w:val="000000" w:themeColor="text1"/>
        </w:rPr>
        <w:t xml:space="preserve"> (</w:t>
      </w:r>
      <w:r w:rsidR="009218D6" w:rsidRPr="00DA0923">
        <w:rPr>
          <w:rFonts w:asciiTheme="majorBidi" w:hAnsiTheme="majorBidi" w:cstheme="majorBidi"/>
          <w:b w:val="0"/>
          <w:bCs w:val="0"/>
          <w:color w:val="000000" w:themeColor="text1"/>
        </w:rPr>
        <w:t>n</w:t>
      </w:r>
      <w:r w:rsidR="003472EF" w:rsidRPr="00DA0923">
        <w:rPr>
          <w:rFonts w:asciiTheme="majorBidi" w:hAnsiTheme="majorBidi" w:cstheme="majorBidi"/>
          <w:b w:val="0"/>
          <w:bCs w:val="0"/>
          <w:color w:val="000000" w:themeColor="text1"/>
        </w:rPr>
        <w:t xml:space="preserve">ame of crop, type of permanent crop, </w:t>
      </w:r>
      <w:r w:rsidR="009218D6" w:rsidRPr="00DA0923">
        <w:rPr>
          <w:rFonts w:asciiTheme="majorBidi" w:hAnsiTheme="majorBidi" w:cstheme="majorBidi"/>
          <w:b w:val="0"/>
          <w:bCs w:val="0"/>
          <w:color w:val="000000" w:themeColor="text1"/>
        </w:rPr>
        <w:t>t</w:t>
      </w:r>
      <w:r w:rsidR="003472EF" w:rsidRPr="00DA0923">
        <w:rPr>
          <w:rFonts w:asciiTheme="majorBidi" w:hAnsiTheme="majorBidi" w:cstheme="majorBidi"/>
          <w:b w:val="0"/>
          <w:bCs w:val="0"/>
          <w:color w:val="000000" w:themeColor="text1"/>
        </w:rPr>
        <w:t xml:space="preserve">ype of protection, </w:t>
      </w:r>
      <w:r w:rsidR="009218D6" w:rsidRPr="00DA0923">
        <w:rPr>
          <w:rFonts w:asciiTheme="majorBidi" w:hAnsiTheme="majorBidi" w:cstheme="majorBidi"/>
          <w:b w:val="0"/>
          <w:bCs w:val="0"/>
          <w:color w:val="000000" w:themeColor="text1"/>
        </w:rPr>
        <w:t>m</w:t>
      </w:r>
      <w:r w:rsidR="003472EF" w:rsidRPr="00DA0923">
        <w:rPr>
          <w:rFonts w:asciiTheme="majorBidi" w:hAnsiTheme="majorBidi" w:cstheme="majorBidi"/>
          <w:b w:val="0"/>
          <w:bCs w:val="0"/>
          <w:color w:val="000000" w:themeColor="text1"/>
        </w:rPr>
        <w:t xml:space="preserve">ethod of farming, </w:t>
      </w:r>
      <w:r w:rsidR="009218D6" w:rsidRPr="00DA0923">
        <w:rPr>
          <w:rFonts w:asciiTheme="majorBidi" w:hAnsiTheme="majorBidi" w:cstheme="majorBidi"/>
          <w:b w:val="0"/>
          <w:bCs w:val="0"/>
          <w:color w:val="000000" w:themeColor="text1"/>
        </w:rPr>
        <w:t>s</w:t>
      </w:r>
      <w:r w:rsidR="003472EF" w:rsidRPr="00DA0923">
        <w:rPr>
          <w:rFonts w:asciiTheme="majorBidi" w:hAnsiTheme="majorBidi" w:cstheme="majorBidi"/>
          <w:b w:val="0"/>
          <w:bCs w:val="0"/>
          <w:color w:val="000000" w:themeColor="text1"/>
        </w:rPr>
        <w:t xml:space="preserve">tatus of crop, </w:t>
      </w:r>
      <w:r w:rsidR="009218D6" w:rsidRPr="00DA0923">
        <w:rPr>
          <w:rFonts w:asciiTheme="majorBidi" w:hAnsiTheme="majorBidi" w:cstheme="majorBidi"/>
          <w:b w:val="0"/>
          <w:bCs w:val="0"/>
          <w:color w:val="000000" w:themeColor="text1"/>
        </w:rPr>
        <w:t>t</w:t>
      </w:r>
      <w:r w:rsidR="003472EF" w:rsidRPr="00DA0923">
        <w:rPr>
          <w:rFonts w:asciiTheme="majorBidi" w:hAnsiTheme="majorBidi" w:cstheme="majorBidi"/>
          <w:b w:val="0"/>
          <w:bCs w:val="0"/>
          <w:color w:val="000000" w:themeColor="text1"/>
        </w:rPr>
        <w:t>yp</w:t>
      </w:r>
      <w:r w:rsidR="00E9295C" w:rsidRPr="00DA0923">
        <w:rPr>
          <w:rFonts w:asciiTheme="majorBidi" w:hAnsiTheme="majorBidi" w:cstheme="majorBidi"/>
          <w:b w:val="0"/>
          <w:bCs w:val="0"/>
          <w:color w:val="000000" w:themeColor="text1"/>
        </w:rPr>
        <w:t>e of</w:t>
      </w:r>
      <w:r w:rsidR="003472EF" w:rsidRPr="00DA0923">
        <w:rPr>
          <w:rFonts w:asciiTheme="majorBidi" w:hAnsiTheme="majorBidi" w:cstheme="majorBidi"/>
          <w:b w:val="0"/>
          <w:bCs w:val="0"/>
          <w:color w:val="000000" w:themeColor="text1"/>
        </w:rPr>
        <w:t xml:space="preserve"> irrigation, </w:t>
      </w:r>
      <w:r w:rsidR="009218D6" w:rsidRPr="00DA0923">
        <w:rPr>
          <w:rFonts w:asciiTheme="majorBidi" w:hAnsiTheme="majorBidi" w:cstheme="majorBidi"/>
          <w:b w:val="0"/>
          <w:bCs w:val="0"/>
          <w:color w:val="000000" w:themeColor="text1"/>
        </w:rPr>
        <w:t>c</w:t>
      </w:r>
      <w:r w:rsidR="003472EF" w:rsidRPr="00DA0923">
        <w:rPr>
          <w:rFonts w:asciiTheme="majorBidi" w:hAnsiTheme="majorBidi" w:cstheme="majorBidi"/>
          <w:b w:val="0"/>
          <w:bCs w:val="0"/>
          <w:color w:val="000000" w:themeColor="text1"/>
        </w:rPr>
        <w:t xml:space="preserve">ultivated </w:t>
      </w:r>
      <w:r w:rsidR="009218D6" w:rsidRPr="00DA0923">
        <w:rPr>
          <w:rFonts w:asciiTheme="majorBidi" w:hAnsiTheme="majorBidi" w:cstheme="majorBidi"/>
          <w:b w:val="0"/>
          <w:bCs w:val="0"/>
          <w:color w:val="000000" w:themeColor="text1"/>
        </w:rPr>
        <w:t>a</w:t>
      </w:r>
      <w:r w:rsidR="003472EF" w:rsidRPr="00DA0923">
        <w:rPr>
          <w:rFonts w:asciiTheme="majorBidi" w:hAnsiTheme="majorBidi" w:cstheme="majorBidi"/>
          <w:b w:val="0"/>
          <w:bCs w:val="0"/>
          <w:color w:val="000000" w:themeColor="text1"/>
        </w:rPr>
        <w:t xml:space="preserve">rea, </w:t>
      </w:r>
      <w:r w:rsidR="00E9295C" w:rsidRPr="00DA0923">
        <w:rPr>
          <w:rFonts w:asciiTheme="majorBidi" w:hAnsiTheme="majorBidi" w:cstheme="majorBidi"/>
          <w:b w:val="0"/>
          <w:bCs w:val="0"/>
        </w:rPr>
        <w:t>and number of</w:t>
      </w:r>
      <w:r w:rsidR="00457228" w:rsidRPr="00DA0923">
        <w:rPr>
          <w:rFonts w:asciiTheme="majorBidi" w:hAnsiTheme="majorBidi" w:cstheme="majorBidi"/>
          <w:b w:val="0"/>
          <w:bCs w:val="0"/>
        </w:rPr>
        <w:t xml:space="preserve"> trees</w:t>
      </w:r>
      <w:r w:rsidR="003472EF" w:rsidRPr="00DA0923">
        <w:rPr>
          <w:rFonts w:asciiTheme="majorBidi" w:hAnsiTheme="majorBidi" w:cstheme="majorBidi"/>
          <w:b w:val="0"/>
          <w:bCs w:val="0"/>
          <w:color w:val="000000" w:themeColor="text1"/>
        </w:rPr>
        <w:t>)</w:t>
      </w:r>
      <w:r w:rsidR="002B6B2C" w:rsidRPr="00DA0923">
        <w:rPr>
          <w:rFonts w:asciiTheme="majorBidi" w:hAnsiTheme="majorBidi" w:cstheme="majorBidi"/>
          <w:b w:val="0"/>
          <w:bCs w:val="0"/>
          <w:color w:val="000000" w:themeColor="text1"/>
        </w:rPr>
        <w:t>.</w:t>
      </w:r>
    </w:p>
    <w:p w:rsidR="003472EF" w:rsidRPr="00DA0923" w:rsidRDefault="003472EF" w:rsidP="00DB3D65">
      <w:pPr>
        <w:pStyle w:val="Heading1"/>
        <w:ind w:left="567" w:hanging="283"/>
        <w:jc w:val="both"/>
        <w:rPr>
          <w:rFonts w:asciiTheme="majorBidi" w:hAnsiTheme="majorBidi" w:cstheme="majorBidi"/>
          <w:color w:val="000000" w:themeColor="text1"/>
        </w:rPr>
      </w:pPr>
    </w:p>
    <w:p w:rsidR="002A116F" w:rsidRPr="00DA0923" w:rsidRDefault="004B239D"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w:t>
      </w:r>
      <w:r w:rsidR="00C43CB8"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ix</w:t>
      </w:r>
      <w:r w:rsidRPr="00DA0923">
        <w:rPr>
          <w:rFonts w:asciiTheme="majorBidi" w:hAnsiTheme="majorBidi" w:cstheme="majorBidi"/>
          <w:b/>
          <w:bCs/>
          <w:color w:val="000000" w:themeColor="text1"/>
          <w:rtl/>
        </w:rPr>
        <w:t xml:space="preserve">: </w:t>
      </w:r>
      <w:r w:rsidR="00E72303" w:rsidRPr="00DA0923">
        <w:rPr>
          <w:rFonts w:asciiTheme="majorBidi" w:hAnsiTheme="majorBidi" w:cstheme="majorBidi"/>
          <w:b/>
          <w:bCs/>
          <w:color w:val="000000" w:themeColor="text1"/>
        </w:rPr>
        <w:t xml:space="preserve">Livestock </w:t>
      </w:r>
    </w:p>
    <w:p w:rsidR="002A116F" w:rsidRPr="00DA0923" w:rsidRDefault="00FF1E4E" w:rsidP="00DA0923">
      <w:pPr>
        <w:jc w:val="both"/>
        <w:rPr>
          <w:rFonts w:asciiTheme="majorBidi" w:hAnsiTheme="majorBidi" w:cstheme="majorBidi"/>
          <w:color w:val="000000" w:themeColor="text1"/>
          <w:rtl/>
        </w:rPr>
      </w:pPr>
      <w:r w:rsidRPr="00DA0923">
        <w:rPr>
          <w:rFonts w:asciiTheme="majorBidi" w:hAnsiTheme="majorBidi" w:cstheme="majorBidi"/>
          <w:color w:val="000000" w:themeColor="text1"/>
        </w:rPr>
        <w:t>This</w:t>
      </w:r>
      <w:r w:rsidR="00906468" w:rsidRPr="00DA0923">
        <w:rPr>
          <w:rFonts w:asciiTheme="majorBidi" w:hAnsiTheme="majorBidi" w:cstheme="majorBidi"/>
          <w:color w:val="000000" w:themeColor="text1"/>
        </w:rPr>
        <w:t xml:space="preserve"> section includes the following topics</w:t>
      </w:r>
      <w:r w:rsidR="00906468" w:rsidRPr="00DA0923">
        <w:rPr>
          <w:rFonts w:asciiTheme="majorBidi" w:hAnsiTheme="majorBidi" w:cstheme="majorBidi"/>
          <w:color w:val="000000" w:themeColor="text1"/>
          <w:rtl/>
        </w:rPr>
        <w:t>:</w:t>
      </w:r>
    </w:p>
    <w:p w:rsidR="00C5164B" w:rsidRPr="00DA0923" w:rsidRDefault="00C5164B"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Cattle, camels, sheep and goat</w:t>
      </w:r>
      <w:r w:rsidR="00E9295C" w:rsidRPr="00DA0923">
        <w:rPr>
          <w:rFonts w:asciiTheme="majorBidi" w:hAnsiTheme="majorBidi" w:cstheme="majorBidi"/>
          <w:b w:val="0"/>
          <w:bCs w:val="0"/>
          <w:color w:val="000000" w:themeColor="text1"/>
        </w:rPr>
        <w:t xml:space="preserve">: </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It i</w:t>
      </w:r>
      <w:r w:rsidRPr="00DA0923">
        <w:rPr>
          <w:rFonts w:asciiTheme="majorBidi" w:hAnsiTheme="majorBidi" w:cstheme="majorBidi"/>
          <w:b w:val="0"/>
          <w:bCs w:val="0"/>
          <w:color w:val="000000" w:themeColor="text1"/>
        </w:rPr>
        <w:t xml:space="preserve">ncluded a number of questions: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 xml:space="preserve">ype and </w:t>
      </w:r>
      <w:r w:rsidR="00AF0105" w:rsidRPr="00DA0923">
        <w:rPr>
          <w:rFonts w:asciiTheme="majorBidi" w:hAnsiTheme="majorBidi" w:cstheme="majorBidi"/>
          <w:b w:val="0"/>
          <w:bCs w:val="0"/>
          <w:color w:val="000000" w:themeColor="text1"/>
        </w:rPr>
        <w:t>s</w:t>
      </w:r>
      <w:r w:rsidRPr="00DA0923">
        <w:rPr>
          <w:rFonts w:asciiTheme="majorBidi" w:hAnsiTheme="majorBidi" w:cstheme="majorBidi"/>
          <w:b w:val="0"/>
          <w:bCs w:val="0"/>
          <w:color w:val="000000" w:themeColor="text1"/>
        </w:rPr>
        <w:t xml:space="preserve">train, </w:t>
      </w:r>
      <w:r w:rsidR="00AF0105" w:rsidRPr="00DA0923">
        <w:rPr>
          <w:rFonts w:asciiTheme="majorBidi" w:hAnsiTheme="majorBidi" w:cstheme="majorBidi"/>
          <w:b w:val="0"/>
          <w:bCs w:val="0"/>
          <w:color w:val="000000" w:themeColor="text1"/>
        </w:rPr>
        <w:t>a</w:t>
      </w:r>
      <w:r w:rsidRPr="00DA0923">
        <w:rPr>
          <w:rFonts w:asciiTheme="majorBidi" w:hAnsiTheme="majorBidi" w:cstheme="majorBidi"/>
          <w:b w:val="0"/>
          <w:bCs w:val="0"/>
          <w:color w:val="000000" w:themeColor="text1"/>
        </w:rPr>
        <w:t xml:space="preserve">ddress, </w:t>
      </w:r>
      <w:r w:rsidR="00AF0105" w:rsidRPr="00DA0923">
        <w:rPr>
          <w:rFonts w:asciiTheme="majorBidi" w:hAnsiTheme="majorBidi" w:cstheme="majorBidi"/>
          <w:b w:val="0"/>
          <w:bCs w:val="0"/>
          <w:color w:val="000000" w:themeColor="text1"/>
        </w:rPr>
        <w:t>s</w:t>
      </w:r>
      <w:r w:rsidR="00813BF6" w:rsidRPr="00DA0923">
        <w:rPr>
          <w:rFonts w:asciiTheme="majorBidi" w:hAnsiTheme="majorBidi" w:cstheme="majorBidi"/>
          <w:b w:val="0"/>
          <w:bCs w:val="0"/>
          <w:color w:val="000000" w:themeColor="text1"/>
        </w:rPr>
        <w:t>ystem of</w:t>
      </w:r>
      <w:r w:rsidRPr="00DA0923">
        <w:rPr>
          <w:rFonts w:asciiTheme="majorBidi" w:hAnsiTheme="majorBidi" w:cstheme="majorBidi"/>
          <w:b w:val="0"/>
          <w:bCs w:val="0"/>
          <w:color w:val="000000" w:themeColor="text1"/>
        </w:rPr>
        <w:t xml:space="preserve"> raising, </w:t>
      </w:r>
      <w:r w:rsidR="00AF0105" w:rsidRPr="00DA0923">
        <w:rPr>
          <w:rFonts w:asciiTheme="majorBidi" w:hAnsiTheme="majorBidi" w:cstheme="majorBidi"/>
          <w:b w:val="0"/>
          <w:bCs w:val="0"/>
          <w:color w:val="000000" w:themeColor="text1"/>
        </w:rPr>
        <w:t>n</w:t>
      </w:r>
      <w:r w:rsidRPr="00DA0923">
        <w:rPr>
          <w:rFonts w:asciiTheme="majorBidi" w:hAnsiTheme="majorBidi" w:cstheme="majorBidi"/>
          <w:b w:val="0"/>
          <w:bCs w:val="0"/>
          <w:color w:val="000000" w:themeColor="text1"/>
        </w:rPr>
        <w:t xml:space="preserve">umber by sex and age, and </w:t>
      </w:r>
      <w:r w:rsidR="00AF0105" w:rsidRPr="00DA0923">
        <w:rPr>
          <w:rFonts w:asciiTheme="majorBidi" w:hAnsiTheme="majorBidi" w:cstheme="majorBidi"/>
          <w:b w:val="0"/>
          <w:bCs w:val="0"/>
          <w:color w:val="000000" w:themeColor="text1"/>
        </w:rPr>
        <w:t>t</w:t>
      </w:r>
      <w:r w:rsidR="00813BF6" w:rsidRPr="00DA0923">
        <w:rPr>
          <w:rFonts w:asciiTheme="majorBidi" w:hAnsiTheme="majorBidi" w:cstheme="majorBidi"/>
          <w:b w:val="0"/>
          <w:bCs w:val="0"/>
          <w:color w:val="000000" w:themeColor="text1"/>
        </w:rPr>
        <w:t>he main purpose of</w:t>
      </w:r>
      <w:r w:rsidRPr="00DA0923">
        <w:rPr>
          <w:rFonts w:asciiTheme="majorBidi" w:hAnsiTheme="majorBidi" w:cstheme="majorBidi"/>
          <w:b w:val="0"/>
          <w:bCs w:val="0"/>
          <w:color w:val="000000" w:themeColor="text1"/>
        </w:rPr>
        <w:t xml:space="preserve"> </w:t>
      </w:r>
      <w:r w:rsidR="00AF0105" w:rsidRPr="00DA0923">
        <w:rPr>
          <w:rFonts w:asciiTheme="majorBidi" w:hAnsiTheme="majorBidi" w:cstheme="majorBidi"/>
          <w:b w:val="0"/>
          <w:bCs w:val="0"/>
          <w:color w:val="000000" w:themeColor="text1"/>
        </w:rPr>
        <w:t>r</w:t>
      </w:r>
      <w:r w:rsidRPr="00DA0923">
        <w:rPr>
          <w:rFonts w:asciiTheme="majorBidi" w:hAnsiTheme="majorBidi" w:cstheme="majorBidi"/>
          <w:b w:val="0"/>
          <w:bCs w:val="0"/>
          <w:color w:val="000000" w:themeColor="text1"/>
        </w:rPr>
        <w:t>aising.</w:t>
      </w:r>
    </w:p>
    <w:p w:rsidR="00E12754" w:rsidRPr="00DA0923" w:rsidRDefault="00C5164B"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Poultry</w:t>
      </w:r>
      <w:r w:rsidR="00E9295C" w:rsidRPr="00DA0923">
        <w:rPr>
          <w:rFonts w:asciiTheme="majorBidi" w:hAnsiTheme="majorBidi" w:cstheme="majorBidi"/>
          <w:b w:val="0"/>
          <w:bCs w:val="0"/>
          <w:color w:val="000000" w:themeColor="text1"/>
        </w:rPr>
        <w:t>:</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It included </w:t>
      </w:r>
      <w:r w:rsidRPr="00DA0923">
        <w:rPr>
          <w:rFonts w:asciiTheme="majorBidi" w:hAnsiTheme="majorBidi" w:cstheme="majorBidi"/>
          <w:b w:val="0"/>
          <w:bCs w:val="0"/>
          <w:color w:val="000000" w:themeColor="text1"/>
        </w:rPr>
        <w:t xml:space="preserve">a number of questions: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 xml:space="preserve">ype, </w:t>
      </w:r>
      <w:r w:rsidR="00AF0105" w:rsidRPr="00DA0923">
        <w:rPr>
          <w:rFonts w:asciiTheme="majorBidi" w:hAnsiTheme="majorBidi" w:cstheme="majorBidi"/>
          <w:b w:val="0"/>
          <w:bCs w:val="0"/>
          <w:color w:val="000000" w:themeColor="text1"/>
        </w:rPr>
        <w:t>a</w:t>
      </w:r>
      <w:r w:rsidRPr="00DA0923">
        <w:rPr>
          <w:rFonts w:asciiTheme="majorBidi" w:hAnsiTheme="majorBidi" w:cstheme="majorBidi"/>
          <w:b w:val="0"/>
          <w:bCs w:val="0"/>
          <w:color w:val="000000" w:themeColor="text1"/>
        </w:rPr>
        <w:t xml:space="preserve">ddress,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 xml:space="preserve">he area for raising poultry, </w:t>
      </w:r>
      <w:r w:rsidR="00AF0105" w:rsidRPr="00DA0923">
        <w:rPr>
          <w:rFonts w:asciiTheme="majorBidi" w:hAnsiTheme="majorBidi" w:cstheme="majorBidi"/>
          <w:b w:val="0"/>
          <w:bCs w:val="0"/>
          <w:color w:val="000000" w:themeColor="text1"/>
        </w:rPr>
        <w:t>s</w:t>
      </w:r>
      <w:r w:rsidRPr="00DA0923">
        <w:rPr>
          <w:rFonts w:asciiTheme="majorBidi" w:hAnsiTheme="majorBidi" w:cstheme="majorBidi"/>
          <w:b w:val="0"/>
          <w:bCs w:val="0"/>
          <w:color w:val="000000" w:themeColor="text1"/>
        </w:rPr>
        <w:t xml:space="preserve">ystem of raising, </w:t>
      </w:r>
      <w:r w:rsidR="00AF0105" w:rsidRPr="00DA0923">
        <w:rPr>
          <w:rFonts w:asciiTheme="majorBidi" w:hAnsiTheme="majorBidi" w:cstheme="majorBidi"/>
          <w:b w:val="0"/>
          <w:bCs w:val="0"/>
          <w:color w:val="000000" w:themeColor="text1"/>
        </w:rPr>
        <w:t>n</w:t>
      </w:r>
      <w:r w:rsidRPr="00DA0923">
        <w:rPr>
          <w:rFonts w:asciiTheme="majorBidi" w:hAnsiTheme="majorBidi" w:cstheme="majorBidi"/>
          <w:b w:val="0"/>
          <w:bCs w:val="0"/>
          <w:color w:val="000000" w:themeColor="text1"/>
        </w:rPr>
        <w:t xml:space="preserve">umber of raised poultry as </w:t>
      </w:r>
      <w:r w:rsidR="00B94766" w:rsidRPr="00DA0923">
        <w:rPr>
          <w:rFonts w:asciiTheme="majorBidi" w:hAnsiTheme="majorBidi" w:cstheme="majorBidi"/>
          <w:b w:val="0"/>
          <w:bCs w:val="0"/>
          <w:color w:val="000000" w:themeColor="text1"/>
        </w:rPr>
        <w:t>o</w:t>
      </w:r>
      <w:r w:rsidRPr="00DA0923">
        <w:rPr>
          <w:rFonts w:asciiTheme="majorBidi" w:hAnsiTheme="majorBidi" w:cstheme="majorBidi"/>
          <w:b w:val="0"/>
          <w:bCs w:val="0"/>
          <w:color w:val="000000" w:themeColor="text1"/>
        </w:rPr>
        <w:t xml:space="preserve">n 01/10/2020, </w:t>
      </w:r>
      <w:r w:rsidR="00AF0105" w:rsidRPr="00DA0923">
        <w:rPr>
          <w:rFonts w:asciiTheme="majorBidi" w:hAnsiTheme="majorBidi" w:cstheme="majorBidi"/>
          <w:b w:val="0"/>
          <w:bCs w:val="0"/>
          <w:color w:val="000000" w:themeColor="text1"/>
        </w:rPr>
        <w:t>n</w:t>
      </w:r>
      <w:r w:rsidRPr="00DA0923">
        <w:rPr>
          <w:rFonts w:asciiTheme="majorBidi" w:hAnsiTheme="majorBidi" w:cstheme="majorBidi"/>
          <w:b w:val="0"/>
          <w:bCs w:val="0"/>
          <w:color w:val="000000" w:themeColor="text1"/>
        </w:rPr>
        <w:t xml:space="preserve">umber of cycles in barns per year,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otal poultry raised during agricultural year 01/10/2020 – 30/09/202</w:t>
      </w:r>
      <w:r w:rsidR="00E9295C" w:rsidRPr="00DA0923">
        <w:rPr>
          <w:rFonts w:asciiTheme="majorBidi" w:hAnsiTheme="majorBidi" w:cstheme="majorBidi"/>
          <w:b w:val="0"/>
          <w:bCs w:val="0"/>
          <w:color w:val="000000" w:themeColor="text1"/>
        </w:rPr>
        <w:t>1</w:t>
      </w:r>
      <w:r w:rsidR="002B6B2C" w:rsidRPr="00DA0923">
        <w:rPr>
          <w:rFonts w:asciiTheme="majorBidi" w:hAnsiTheme="majorBidi" w:cstheme="majorBidi"/>
          <w:b w:val="0"/>
          <w:bCs w:val="0"/>
          <w:color w:val="000000" w:themeColor="text1"/>
        </w:rPr>
        <w:t>.</w:t>
      </w:r>
    </w:p>
    <w:p w:rsidR="009D2704" w:rsidRPr="00DA0923" w:rsidRDefault="00E12754"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 xml:space="preserve">Domestic </w:t>
      </w:r>
      <w:r w:rsidR="00AF0105" w:rsidRPr="00DA0923">
        <w:rPr>
          <w:rFonts w:asciiTheme="majorBidi" w:hAnsiTheme="majorBidi" w:cstheme="majorBidi"/>
          <w:b w:val="0"/>
          <w:bCs w:val="0"/>
          <w:color w:val="000000" w:themeColor="text1"/>
        </w:rPr>
        <w:t>p</w:t>
      </w:r>
      <w:r w:rsidRPr="00DA0923">
        <w:rPr>
          <w:rFonts w:asciiTheme="majorBidi" w:hAnsiTheme="majorBidi" w:cstheme="majorBidi"/>
          <w:b w:val="0"/>
          <w:bCs w:val="0"/>
          <w:color w:val="000000" w:themeColor="text1"/>
        </w:rPr>
        <w:t>oultry</w:t>
      </w:r>
      <w:r w:rsidR="00E9295C" w:rsidRPr="00DA0923">
        <w:rPr>
          <w:rFonts w:asciiTheme="majorBidi" w:hAnsiTheme="majorBidi" w:cstheme="majorBidi"/>
          <w:b w:val="0"/>
          <w:bCs w:val="0"/>
          <w:color w:val="000000" w:themeColor="text1"/>
        </w:rPr>
        <w:t>:</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 It included </w:t>
      </w:r>
      <w:r w:rsidRPr="00DA0923">
        <w:rPr>
          <w:rFonts w:asciiTheme="majorBidi" w:hAnsiTheme="majorBidi" w:cstheme="majorBidi"/>
          <w:b w:val="0"/>
          <w:bCs w:val="0"/>
          <w:color w:val="000000" w:themeColor="text1"/>
        </w:rPr>
        <w:t xml:space="preserve">a number of questions: </w:t>
      </w:r>
      <w:r w:rsidR="007A005F" w:rsidRPr="00DA0923">
        <w:rPr>
          <w:rFonts w:asciiTheme="majorBidi" w:hAnsiTheme="majorBidi" w:cstheme="majorBidi"/>
          <w:b w:val="0"/>
          <w:bCs w:val="0"/>
          <w:color w:val="000000" w:themeColor="text1"/>
        </w:rPr>
        <w:t xml:space="preserve"> the t</w:t>
      </w:r>
      <w:r w:rsidRPr="00DA0923">
        <w:rPr>
          <w:rFonts w:asciiTheme="majorBidi" w:hAnsiTheme="majorBidi" w:cstheme="majorBidi"/>
          <w:b w:val="0"/>
          <w:bCs w:val="0"/>
          <w:color w:val="000000" w:themeColor="text1"/>
        </w:rPr>
        <w:t>ype and</w:t>
      </w:r>
      <w:r w:rsidR="007A005F" w:rsidRPr="00DA0923">
        <w:rPr>
          <w:rFonts w:asciiTheme="majorBidi" w:hAnsiTheme="majorBidi" w:cstheme="majorBidi"/>
          <w:b w:val="0"/>
          <w:bCs w:val="0"/>
          <w:color w:val="000000" w:themeColor="text1"/>
        </w:rPr>
        <w:t xml:space="preserve"> </w:t>
      </w:r>
      <w:r w:rsidR="006C7CE5" w:rsidRPr="00DA0923">
        <w:rPr>
          <w:rFonts w:asciiTheme="majorBidi" w:hAnsiTheme="majorBidi" w:cstheme="majorBidi"/>
          <w:b w:val="0"/>
          <w:bCs w:val="0"/>
          <w:color w:val="000000" w:themeColor="text1"/>
        </w:rPr>
        <w:t>the</w:t>
      </w:r>
      <w:r w:rsidR="007A005F" w:rsidRPr="00DA0923">
        <w:rPr>
          <w:rFonts w:asciiTheme="majorBidi" w:hAnsiTheme="majorBidi" w:cstheme="majorBidi"/>
          <w:b w:val="0"/>
          <w:bCs w:val="0"/>
          <w:color w:val="000000" w:themeColor="text1"/>
        </w:rPr>
        <w:t xml:space="preserve"> number</w:t>
      </w:r>
      <w:r w:rsidR="006C7CE5" w:rsidRPr="00DA0923">
        <w:rPr>
          <w:rFonts w:asciiTheme="majorBidi" w:hAnsiTheme="majorBidi" w:cstheme="majorBidi"/>
          <w:b w:val="0"/>
          <w:bCs w:val="0"/>
          <w:color w:val="000000" w:themeColor="text1"/>
        </w:rPr>
        <w:t>.</w:t>
      </w:r>
    </w:p>
    <w:p w:rsidR="006C7CE5" w:rsidRPr="00DA0923" w:rsidRDefault="006C7CE5"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Beehives</w:t>
      </w:r>
      <w:r w:rsidR="00E9295C" w:rsidRPr="00DA0923">
        <w:rPr>
          <w:rFonts w:asciiTheme="majorBidi" w:hAnsiTheme="majorBidi" w:cstheme="majorBidi"/>
          <w:b w:val="0"/>
          <w:bCs w:val="0"/>
          <w:color w:val="000000" w:themeColor="text1"/>
        </w:rPr>
        <w:t xml:space="preserve">: </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It included </w:t>
      </w:r>
      <w:r w:rsidR="002B6B2C" w:rsidRPr="00DA0923">
        <w:rPr>
          <w:rFonts w:asciiTheme="majorBidi" w:hAnsiTheme="majorBidi" w:cstheme="majorBidi"/>
          <w:b w:val="0"/>
          <w:bCs w:val="0"/>
          <w:color w:val="000000" w:themeColor="text1"/>
        </w:rPr>
        <w:t>a number of questions:</w:t>
      </w:r>
      <w:r w:rsidRPr="00DA0923">
        <w:rPr>
          <w:rFonts w:asciiTheme="majorBidi" w:hAnsiTheme="majorBidi" w:cstheme="majorBidi"/>
          <w:b w:val="0"/>
          <w:bCs w:val="0"/>
          <w:color w:val="000000" w:themeColor="text1"/>
        </w:rPr>
        <w:t xml:space="preserve"> the type and </w:t>
      </w:r>
      <w:r w:rsidR="0069268D" w:rsidRPr="00DA0923">
        <w:rPr>
          <w:rFonts w:asciiTheme="majorBidi" w:hAnsiTheme="majorBidi" w:cstheme="majorBidi"/>
          <w:b w:val="0"/>
          <w:bCs w:val="0"/>
          <w:color w:val="000000" w:themeColor="text1"/>
        </w:rPr>
        <w:t>the</w:t>
      </w:r>
      <w:r w:rsidRPr="00DA0923">
        <w:rPr>
          <w:rFonts w:asciiTheme="majorBidi" w:hAnsiTheme="majorBidi" w:cstheme="majorBidi"/>
          <w:b w:val="0"/>
          <w:bCs w:val="0"/>
          <w:color w:val="000000" w:themeColor="text1"/>
        </w:rPr>
        <w:t xml:space="preserve"> number.</w:t>
      </w:r>
    </w:p>
    <w:p w:rsidR="00367703" w:rsidRPr="00DA0923" w:rsidRDefault="0069268D"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Equines</w:t>
      </w:r>
      <w:r w:rsidR="00E9295C" w:rsidRPr="00DA0923">
        <w:rPr>
          <w:rFonts w:asciiTheme="majorBidi" w:hAnsiTheme="majorBidi" w:cstheme="majorBidi"/>
          <w:b w:val="0"/>
          <w:bCs w:val="0"/>
          <w:color w:val="000000" w:themeColor="text1"/>
        </w:rPr>
        <w:t xml:space="preserve">: </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It included </w:t>
      </w:r>
      <w:r w:rsidR="002B6B2C" w:rsidRPr="00DA0923">
        <w:rPr>
          <w:rFonts w:asciiTheme="majorBidi" w:hAnsiTheme="majorBidi" w:cstheme="majorBidi"/>
          <w:b w:val="0"/>
          <w:bCs w:val="0"/>
          <w:color w:val="000000" w:themeColor="text1"/>
        </w:rPr>
        <w:t>a number of questions:</w:t>
      </w:r>
      <w:r w:rsidRPr="00DA0923">
        <w:rPr>
          <w:rFonts w:asciiTheme="majorBidi" w:hAnsiTheme="majorBidi" w:cstheme="majorBidi"/>
          <w:b w:val="0"/>
          <w:bCs w:val="0"/>
          <w:color w:val="000000" w:themeColor="text1"/>
        </w:rPr>
        <w:t xml:space="preserve"> the type and the number</w:t>
      </w:r>
      <w:r w:rsidR="009651DF" w:rsidRPr="00DA0923">
        <w:rPr>
          <w:rFonts w:asciiTheme="majorBidi" w:hAnsiTheme="majorBidi" w:cstheme="majorBidi"/>
          <w:b w:val="0"/>
          <w:bCs w:val="0"/>
          <w:color w:val="000000" w:themeColor="text1"/>
        </w:rPr>
        <w:t>.</w:t>
      </w:r>
    </w:p>
    <w:p w:rsidR="002E6149" w:rsidRPr="00DA0923" w:rsidRDefault="002E6149" w:rsidP="00DA0923">
      <w:pPr>
        <w:rPr>
          <w:rFonts w:asciiTheme="majorBidi" w:hAnsiTheme="majorBidi" w:cstheme="majorBidi"/>
        </w:rPr>
      </w:pPr>
    </w:p>
    <w:p w:rsidR="004F73EE" w:rsidRPr="00DA0923" w:rsidRDefault="00FF1E4E"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Seven: Agricultural </w:t>
      </w:r>
      <w:r w:rsidR="00C43CB8"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 xml:space="preserve">mployees </w:t>
      </w:r>
    </w:p>
    <w:p w:rsidR="0027055F" w:rsidRPr="00DA0923" w:rsidRDefault="0027055F"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This section includes the following topics</w:t>
      </w:r>
      <w:r w:rsidRPr="00DA0923">
        <w:rPr>
          <w:rFonts w:asciiTheme="majorBidi" w:hAnsiTheme="majorBidi" w:cstheme="majorBidi"/>
          <w:color w:val="000000" w:themeColor="text1"/>
          <w:rtl/>
        </w:rPr>
        <w:t>:</w:t>
      </w:r>
    </w:p>
    <w:p w:rsidR="00CD034D" w:rsidRPr="00DA0923" w:rsidRDefault="004F73EE"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lastRenderedPageBreak/>
        <w:t xml:space="preserve">Agricultural </w:t>
      </w:r>
      <w:r w:rsidR="007C7C53" w:rsidRPr="00DA0923">
        <w:rPr>
          <w:rFonts w:asciiTheme="majorBidi" w:hAnsiTheme="majorBidi" w:cstheme="majorBidi"/>
          <w:b w:val="0"/>
          <w:bCs w:val="0"/>
          <w:color w:val="000000" w:themeColor="text1"/>
        </w:rPr>
        <w:t>e</w:t>
      </w:r>
      <w:r w:rsidRPr="00DA0923">
        <w:rPr>
          <w:rFonts w:asciiTheme="majorBidi" w:hAnsiTheme="majorBidi" w:cstheme="majorBidi"/>
          <w:b w:val="0"/>
          <w:bCs w:val="0"/>
          <w:color w:val="000000" w:themeColor="text1"/>
        </w:rPr>
        <w:t xml:space="preserve">mployees </w:t>
      </w:r>
      <w:r w:rsidR="007C7C53" w:rsidRPr="00DA0923">
        <w:rPr>
          <w:rFonts w:asciiTheme="majorBidi" w:hAnsiTheme="majorBidi" w:cstheme="majorBidi"/>
          <w:b w:val="0"/>
          <w:bCs w:val="0"/>
          <w:color w:val="000000" w:themeColor="text1"/>
        </w:rPr>
        <w:t>of h</w:t>
      </w:r>
      <w:r w:rsidR="00FF1E4E" w:rsidRPr="00DA0923">
        <w:rPr>
          <w:rFonts w:asciiTheme="majorBidi" w:hAnsiTheme="majorBidi" w:cstheme="majorBidi"/>
          <w:b w:val="0"/>
          <w:bCs w:val="0"/>
          <w:color w:val="000000" w:themeColor="text1"/>
        </w:rPr>
        <w:t xml:space="preserve">ousehold </w:t>
      </w:r>
      <w:r w:rsidR="007C7C53" w:rsidRPr="00DA0923">
        <w:rPr>
          <w:rFonts w:asciiTheme="majorBidi" w:hAnsiTheme="majorBidi" w:cstheme="majorBidi"/>
          <w:b w:val="0"/>
          <w:bCs w:val="0"/>
          <w:color w:val="000000" w:themeColor="text1"/>
        </w:rPr>
        <w:t>m</w:t>
      </w:r>
      <w:r w:rsidR="00FF1E4E" w:rsidRPr="00DA0923">
        <w:rPr>
          <w:rFonts w:asciiTheme="majorBidi" w:hAnsiTheme="majorBidi" w:cstheme="majorBidi"/>
          <w:b w:val="0"/>
          <w:bCs w:val="0"/>
          <w:color w:val="000000" w:themeColor="text1"/>
        </w:rPr>
        <w:t>embers</w:t>
      </w:r>
      <w:r w:rsidR="00E9295C" w:rsidRPr="00DA0923">
        <w:rPr>
          <w:rFonts w:asciiTheme="majorBidi" w:hAnsiTheme="majorBidi" w:cstheme="majorBidi"/>
          <w:b w:val="0"/>
          <w:bCs w:val="0"/>
          <w:color w:val="000000" w:themeColor="text1"/>
        </w:rPr>
        <w:t>:</w:t>
      </w:r>
      <w:r w:rsidR="00E9295C" w:rsidRPr="00DA0923">
        <w:rPr>
          <w:rFonts w:asciiTheme="majorBidi" w:hAnsiTheme="majorBidi" w:cstheme="majorBidi"/>
          <w:b w:val="0"/>
          <w:bCs w:val="0"/>
          <w:color w:val="000000" w:themeColor="text1"/>
          <w:rtl/>
        </w:rPr>
        <w:t xml:space="preserve"> </w:t>
      </w:r>
      <w:r w:rsidR="00FF1E4E" w:rsidRPr="00DA0923">
        <w:rPr>
          <w:rFonts w:asciiTheme="majorBidi" w:hAnsiTheme="majorBidi" w:cstheme="majorBidi"/>
          <w:b w:val="0"/>
          <w:bCs w:val="0"/>
          <w:color w:val="000000" w:themeColor="text1"/>
          <w:rtl/>
        </w:rPr>
        <w:t xml:space="preserve"> </w:t>
      </w:r>
      <w:r w:rsidR="00E9295C" w:rsidRPr="00DA0923">
        <w:rPr>
          <w:rFonts w:asciiTheme="majorBidi" w:hAnsiTheme="majorBidi" w:cstheme="majorBidi"/>
          <w:b w:val="0"/>
          <w:bCs w:val="0"/>
          <w:color w:val="000000" w:themeColor="text1"/>
        </w:rPr>
        <w:t xml:space="preserve">It included </w:t>
      </w:r>
      <w:r w:rsidR="00CD034D" w:rsidRPr="00DA0923">
        <w:rPr>
          <w:rFonts w:asciiTheme="majorBidi" w:hAnsiTheme="majorBidi" w:cstheme="majorBidi"/>
          <w:b w:val="0"/>
          <w:bCs w:val="0"/>
          <w:color w:val="000000" w:themeColor="text1"/>
        </w:rPr>
        <w:t xml:space="preserve">a number of questions: </w:t>
      </w:r>
      <w:r w:rsidR="004A72CE" w:rsidRPr="00DA0923">
        <w:rPr>
          <w:rFonts w:asciiTheme="majorBidi" w:hAnsiTheme="majorBidi" w:cstheme="majorBidi"/>
          <w:b w:val="0"/>
          <w:bCs w:val="0"/>
          <w:color w:val="000000" w:themeColor="text1"/>
        </w:rPr>
        <w:t>n</w:t>
      </w:r>
      <w:r w:rsidR="00CD034D" w:rsidRPr="00DA0923">
        <w:rPr>
          <w:rFonts w:asciiTheme="majorBidi" w:hAnsiTheme="majorBidi" w:cstheme="majorBidi"/>
          <w:b w:val="0"/>
          <w:bCs w:val="0"/>
          <w:color w:val="000000" w:themeColor="text1"/>
        </w:rPr>
        <w:t xml:space="preserve">ame, </w:t>
      </w:r>
      <w:r w:rsidR="004A72CE" w:rsidRPr="00DA0923">
        <w:rPr>
          <w:rFonts w:asciiTheme="majorBidi" w:hAnsiTheme="majorBidi" w:cstheme="majorBidi"/>
          <w:b w:val="0"/>
          <w:bCs w:val="0"/>
          <w:color w:val="000000" w:themeColor="text1"/>
        </w:rPr>
        <w:t>s</w:t>
      </w:r>
      <w:r w:rsidR="00CD034D" w:rsidRPr="00DA0923">
        <w:rPr>
          <w:rFonts w:asciiTheme="majorBidi" w:hAnsiTheme="majorBidi" w:cstheme="majorBidi"/>
          <w:b w:val="0"/>
          <w:bCs w:val="0"/>
          <w:color w:val="000000" w:themeColor="text1"/>
        </w:rPr>
        <w:t xml:space="preserve">ex, </w:t>
      </w:r>
      <w:r w:rsidR="004A72CE" w:rsidRPr="00DA0923">
        <w:rPr>
          <w:rFonts w:asciiTheme="majorBidi" w:hAnsiTheme="majorBidi" w:cstheme="majorBidi"/>
          <w:b w:val="0"/>
          <w:bCs w:val="0"/>
          <w:color w:val="000000" w:themeColor="text1"/>
        </w:rPr>
        <w:t>a</w:t>
      </w:r>
      <w:r w:rsidR="00CD034D" w:rsidRPr="00DA0923">
        <w:rPr>
          <w:rFonts w:asciiTheme="majorBidi" w:hAnsiTheme="majorBidi" w:cstheme="majorBidi"/>
          <w:b w:val="0"/>
          <w:bCs w:val="0"/>
          <w:color w:val="000000" w:themeColor="text1"/>
        </w:rPr>
        <w:t xml:space="preserve">ge, </w:t>
      </w:r>
      <w:proofErr w:type="gramStart"/>
      <w:r w:rsidR="004A72CE" w:rsidRPr="00DA0923">
        <w:rPr>
          <w:rFonts w:asciiTheme="majorBidi" w:hAnsiTheme="majorBidi" w:cstheme="majorBidi"/>
          <w:b w:val="0"/>
          <w:bCs w:val="0"/>
          <w:color w:val="000000" w:themeColor="text1"/>
        </w:rPr>
        <w:t>e</w:t>
      </w:r>
      <w:r w:rsidR="00CD034D" w:rsidRPr="00DA0923">
        <w:rPr>
          <w:rFonts w:asciiTheme="majorBidi" w:hAnsiTheme="majorBidi" w:cstheme="majorBidi"/>
          <w:b w:val="0"/>
          <w:bCs w:val="0"/>
          <w:color w:val="000000" w:themeColor="text1"/>
        </w:rPr>
        <w:t>ducational</w:t>
      </w:r>
      <w:proofErr w:type="gramEnd"/>
      <w:r w:rsidR="00CD034D" w:rsidRPr="00DA0923">
        <w:rPr>
          <w:rFonts w:asciiTheme="majorBidi" w:hAnsiTheme="majorBidi" w:cstheme="majorBidi"/>
          <w:b w:val="0"/>
          <w:bCs w:val="0"/>
          <w:color w:val="000000" w:themeColor="text1"/>
        </w:rPr>
        <w:t xml:space="preserve"> attainment, </w:t>
      </w:r>
      <w:r w:rsidR="004A72CE" w:rsidRPr="00DA0923">
        <w:rPr>
          <w:rFonts w:asciiTheme="majorBidi" w:hAnsiTheme="majorBidi" w:cstheme="majorBidi"/>
          <w:b w:val="0"/>
          <w:bCs w:val="0"/>
          <w:color w:val="000000" w:themeColor="text1"/>
        </w:rPr>
        <w:t>r</w:t>
      </w:r>
      <w:r w:rsidR="00813BF6" w:rsidRPr="00DA0923">
        <w:rPr>
          <w:rFonts w:asciiTheme="majorBidi" w:hAnsiTheme="majorBidi" w:cstheme="majorBidi"/>
          <w:b w:val="0"/>
          <w:bCs w:val="0"/>
          <w:color w:val="000000" w:themeColor="text1"/>
        </w:rPr>
        <w:t>elationship of the member to the agricultural</w:t>
      </w:r>
      <w:r w:rsidR="00CD034D" w:rsidRPr="00DA0923">
        <w:rPr>
          <w:rFonts w:asciiTheme="majorBidi" w:hAnsiTheme="majorBidi" w:cstheme="majorBidi"/>
          <w:b w:val="0"/>
          <w:bCs w:val="0"/>
          <w:color w:val="000000" w:themeColor="text1"/>
        </w:rPr>
        <w:t xml:space="preserve"> holder</w:t>
      </w:r>
      <w:r w:rsidR="005D7FE6"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employment </w:t>
      </w:r>
      <w:r w:rsidR="004A72CE" w:rsidRPr="00DA0923">
        <w:rPr>
          <w:rFonts w:asciiTheme="majorBidi" w:hAnsiTheme="majorBidi" w:cstheme="majorBidi"/>
          <w:b w:val="0"/>
          <w:bCs w:val="0"/>
          <w:color w:val="000000" w:themeColor="text1"/>
        </w:rPr>
        <w:t>s</w:t>
      </w:r>
      <w:r w:rsidR="005D7FE6" w:rsidRPr="00DA0923">
        <w:rPr>
          <w:rFonts w:asciiTheme="majorBidi" w:hAnsiTheme="majorBidi" w:cstheme="majorBidi"/>
          <w:b w:val="0"/>
          <w:bCs w:val="0"/>
          <w:color w:val="000000" w:themeColor="text1"/>
        </w:rPr>
        <w:t>tatus,</w:t>
      </w:r>
      <w:r w:rsidR="004A72CE" w:rsidRPr="00DA0923">
        <w:rPr>
          <w:rFonts w:asciiTheme="majorBidi" w:hAnsiTheme="majorBidi" w:cstheme="majorBidi"/>
          <w:b w:val="0"/>
          <w:bCs w:val="0"/>
          <w:color w:val="000000" w:themeColor="text1"/>
          <w:rtl/>
        </w:rPr>
        <w:t xml:space="preserve"> </w:t>
      </w:r>
      <w:r w:rsidR="004A72CE" w:rsidRPr="00DA0923">
        <w:rPr>
          <w:rFonts w:asciiTheme="majorBidi" w:hAnsiTheme="majorBidi" w:cstheme="majorBidi"/>
          <w:b w:val="0"/>
          <w:bCs w:val="0"/>
          <w:color w:val="000000" w:themeColor="text1"/>
        </w:rPr>
        <w:t>and</w:t>
      </w:r>
      <w:r w:rsidR="005D7FE6" w:rsidRPr="00DA0923">
        <w:rPr>
          <w:rFonts w:asciiTheme="majorBidi" w:hAnsiTheme="majorBidi" w:cstheme="majorBidi"/>
          <w:b w:val="0"/>
          <w:bCs w:val="0"/>
          <w:color w:val="000000" w:themeColor="text1"/>
        </w:rPr>
        <w:t xml:space="preserve"> </w:t>
      </w:r>
      <w:r w:rsidR="004A72CE" w:rsidRPr="00DA0923">
        <w:rPr>
          <w:rFonts w:asciiTheme="majorBidi" w:hAnsiTheme="majorBidi" w:cstheme="majorBidi"/>
          <w:b w:val="0"/>
          <w:bCs w:val="0"/>
          <w:color w:val="000000" w:themeColor="text1"/>
        </w:rPr>
        <w:t>w</w:t>
      </w:r>
      <w:r w:rsidR="005D7FE6" w:rsidRPr="00DA0923">
        <w:rPr>
          <w:rFonts w:asciiTheme="majorBidi" w:hAnsiTheme="majorBidi" w:cstheme="majorBidi"/>
          <w:b w:val="0"/>
          <w:bCs w:val="0"/>
          <w:color w:val="000000" w:themeColor="text1"/>
        </w:rPr>
        <w:t>orking times</w:t>
      </w:r>
      <w:r w:rsidR="0014163B" w:rsidRPr="00DA0923">
        <w:rPr>
          <w:rFonts w:asciiTheme="majorBidi" w:hAnsiTheme="majorBidi" w:cstheme="majorBidi"/>
          <w:b w:val="0"/>
          <w:bCs w:val="0"/>
          <w:color w:val="000000" w:themeColor="text1"/>
        </w:rPr>
        <w:t>.</w:t>
      </w:r>
    </w:p>
    <w:p w:rsidR="0027055F" w:rsidRPr="00DA0923" w:rsidRDefault="00F41057"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E</w:t>
      </w:r>
      <w:r w:rsidR="0027055F" w:rsidRPr="00DA0923">
        <w:rPr>
          <w:rFonts w:asciiTheme="majorBidi" w:hAnsiTheme="majorBidi" w:cstheme="majorBidi"/>
          <w:b w:val="0"/>
          <w:bCs w:val="0"/>
          <w:color w:val="000000" w:themeColor="text1"/>
        </w:rPr>
        <w:t>mployee</w:t>
      </w:r>
      <w:r w:rsidR="00E9295C" w:rsidRPr="00DA0923">
        <w:rPr>
          <w:rFonts w:asciiTheme="majorBidi" w:hAnsiTheme="majorBidi" w:cstheme="majorBidi"/>
          <w:b w:val="0"/>
          <w:bCs w:val="0"/>
          <w:color w:val="000000" w:themeColor="text1"/>
        </w:rPr>
        <w:t xml:space="preserve">:  It included </w:t>
      </w:r>
      <w:r w:rsidR="0027055F" w:rsidRPr="00DA0923">
        <w:rPr>
          <w:rFonts w:asciiTheme="majorBidi" w:hAnsiTheme="majorBidi" w:cstheme="majorBidi"/>
          <w:b w:val="0"/>
          <w:bCs w:val="0"/>
          <w:color w:val="000000" w:themeColor="text1"/>
        </w:rPr>
        <w:t xml:space="preserve">a number of questions: number of employees by </w:t>
      </w:r>
      <w:r w:rsidR="00007231" w:rsidRPr="00DA0923">
        <w:rPr>
          <w:rFonts w:asciiTheme="majorBidi" w:hAnsiTheme="majorBidi" w:cstheme="majorBidi"/>
          <w:b w:val="0"/>
          <w:bCs w:val="0"/>
          <w:color w:val="000000" w:themeColor="text1"/>
        </w:rPr>
        <w:t>s</w:t>
      </w:r>
      <w:r w:rsidR="0027055F" w:rsidRPr="00DA0923">
        <w:rPr>
          <w:rFonts w:asciiTheme="majorBidi" w:hAnsiTheme="majorBidi" w:cstheme="majorBidi"/>
          <w:b w:val="0"/>
          <w:bCs w:val="0"/>
          <w:color w:val="000000" w:themeColor="text1"/>
        </w:rPr>
        <w:t xml:space="preserve">ex, </w:t>
      </w:r>
      <w:r w:rsidR="00007231" w:rsidRPr="00DA0923">
        <w:rPr>
          <w:rFonts w:asciiTheme="majorBidi" w:hAnsiTheme="majorBidi" w:cstheme="majorBidi"/>
          <w:b w:val="0"/>
          <w:bCs w:val="0"/>
          <w:color w:val="000000" w:themeColor="text1"/>
        </w:rPr>
        <w:t>a</w:t>
      </w:r>
      <w:r w:rsidR="0027055F" w:rsidRPr="00DA0923">
        <w:rPr>
          <w:rFonts w:asciiTheme="majorBidi" w:hAnsiTheme="majorBidi" w:cstheme="majorBidi"/>
          <w:b w:val="0"/>
          <w:bCs w:val="0"/>
          <w:color w:val="000000" w:themeColor="text1"/>
        </w:rPr>
        <w:t xml:space="preserve">ge groups, </w:t>
      </w:r>
      <w:r w:rsidR="00BB1A92" w:rsidRPr="00DA0923">
        <w:rPr>
          <w:rFonts w:asciiTheme="majorBidi" w:hAnsiTheme="majorBidi" w:cstheme="majorBidi"/>
          <w:b w:val="0"/>
          <w:bCs w:val="0"/>
          <w:color w:val="000000" w:themeColor="text1"/>
        </w:rPr>
        <w:t>f</w:t>
      </w:r>
      <w:r w:rsidR="0027055F" w:rsidRPr="00DA0923">
        <w:rPr>
          <w:rFonts w:asciiTheme="majorBidi" w:hAnsiTheme="majorBidi" w:cstheme="majorBidi"/>
          <w:b w:val="0"/>
          <w:bCs w:val="0"/>
          <w:color w:val="000000" w:themeColor="text1"/>
        </w:rPr>
        <w:t xml:space="preserve">orms of </w:t>
      </w:r>
      <w:r w:rsidR="00BB1A92" w:rsidRPr="00DA0923">
        <w:rPr>
          <w:rFonts w:asciiTheme="majorBidi" w:hAnsiTheme="majorBidi" w:cstheme="majorBidi"/>
          <w:b w:val="0"/>
          <w:bCs w:val="0"/>
          <w:color w:val="000000" w:themeColor="text1"/>
        </w:rPr>
        <w:t>p</w:t>
      </w:r>
      <w:r w:rsidR="0027055F" w:rsidRPr="00DA0923">
        <w:rPr>
          <w:rFonts w:asciiTheme="majorBidi" w:hAnsiTheme="majorBidi" w:cstheme="majorBidi"/>
          <w:b w:val="0"/>
          <w:bCs w:val="0"/>
          <w:color w:val="000000" w:themeColor="text1"/>
        </w:rPr>
        <w:t xml:space="preserve">ayment, and </w:t>
      </w:r>
      <w:r w:rsidR="00BB1A92" w:rsidRPr="00DA0923">
        <w:rPr>
          <w:rFonts w:asciiTheme="majorBidi" w:hAnsiTheme="majorBidi" w:cstheme="majorBidi"/>
          <w:b w:val="0"/>
          <w:bCs w:val="0"/>
          <w:color w:val="000000" w:themeColor="text1"/>
        </w:rPr>
        <w:t>w</w:t>
      </w:r>
      <w:r w:rsidR="0027055F" w:rsidRPr="00DA0923">
        <w:rPr>
          <w:rFonts w:asciiTheme="majorBidi" w:hAnsiTheme="majorBidi" w:cstheme="majorBidi"/>
          <w:b w:val="0"/>
          <w:bCs w:val="0"/>
          <w:color w:val="000000" w:themeColor="text1"/>
        </w:rPr>
        <w:t xml:space="preserve">orking </w:t>
      </w:r>
      <w:r w:rsidR="00BB1A92" w:rsidRPr="00DA0923">
        <w:rPr>
          <w:rFonts w:asciiTheme="majorBidi" w:hAnsiTheme="majorBidi" w:cstheme="majorBidi"/>
          <w:b w:val="0"/>
          <w:bCs w:val="0"/>
          <w:color w:val="000000" w:themeColor="text1"/>
        </w:rPr>
        <w:t>t</w:t>
      </w:r>
      <w:r w:rsidR="0027055F" w:rsidRPr="00DA0923">
        <w:rPr>
          <w:rFonts w:asciiTheme="majorBidi" w:hAnsiTheme="majorBidi" w:cstheme="majorBidi"/>
          <w:b w:val="0"/>
          <w:bCs w:val="0"/>
          <w:color w:val="000000" w:themeColor="text1"/>
        </w:rPr>
        <w:t>imes</w:t>
      </w:r>
      <w:r w:rsidR="000D7510" w:rsidRPr="00DA0923">
        <w:rPr>
          <w:rFonts w:asciiTheme="majorBidi" w:hAnsiTheme="majorBidi" w:cstheme="majorBidi"/>
          <w:b w:val="0"/>
          <w:bCs w:val="0"/>
          <w:color w:val="000000" w:themeColor="text1"/>
        </w:rPr>
        <w:t>.</w:t>
      </w:r>
    </w:p>
    <w:p w:rsidR="000D7510" w:rsidRPr="00DA0923" w:rsidRDefault="000D7510"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Other economic activities of the household</w:t>
      </w:r>
      <w:r w:rsidR="002B6B2C" w:rsidRPr="00DA0923">
        <w:rPr>
          <w:rFonts w:asciiTheme="majorBidi" w:hAnsiTheme="majorBidi" w:cstheme="majorBidi"/>
          <w:b w:val="0"/>
          <w:bCs w:val="0"/>
          <w:color w:val="000000" w:themeColor="text1"/>
        </w:rPr>
        <w:t>.</w:t>
      </w:r>
    </w:p>
    <w:p w:rsidR="00282CD5" w:rsidRPr="00DA0923" w:rsidRDefault="00282CD5" w:rsidP="00DA0923">
      <w:pPr>
        <w:jc w:val="both"/>
        <w:rPr>
          <w:rFonts w:asciiTheme="majorBidi" w:hAnsiTheme="majorBidi" w:cstheme="majorBidi"/>
          <w:color w:val="000000" w:themeColor="text1"/>
        </w:rPr>
      </w:pPr>
    </w:p>
    <w:p w:rsidR="00282CD5" w:rsidRPr="00DA0923" w:rsidRDefault="00282CD5"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Eight: Machines and </w:t>
      </w:r>
      <w:r w:rsidR="00FD19EB"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quipment)</w:t>
      </w:r>
      <w:r w:rsidR="00007231" w:rsidRPr="00DA0923">
        <w:rPr>
          <w:rFonts w:asciiTheme="majorBidi" w:hAnsiTheme="majorBidi" w:cstheme="majorBidi"/>
          <w:b/>
          <w:bCs/>
          <w:color w:val="000000" w:themeColor="text1"/>
          <w:rtl/>
        </w:rPr>
        <w:t xml:space="preserve"> </w:t>
      </w:r>
    </w:p>
    <w:p w:rsidR="00A66209" w:rsidRPr="00DA0923" w:rsidRDefault="00282CD5"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I</w:t>
      </w:r>
      <w:r w:rsidR="00007231" w:rsidRPr="00DA0923">
        <w:rPr>
          <w:rFonts w:asciiTheme="majorBidi" w:hAnsiTheme="majorBidi" w:cstheme="majorBidi"/>
          <w:b w:val="0"/>
          <w:bCs w:val="0"/>
          <w:color w:val="000000" w:themeColor="text1"/>
        </w:rPr>
        <w:t>t i</w:t>
      </w:r>
      <w:r w:rsidRPr="00DA0923">
        <w:rPr>
          <w:rFonts w:asciiTheme="majorBidi" w:hAnsiTheme="majorBidi" w:cstheme="majorBidi"/>
          <w:b w:val="0"/>
          <w:bCs w:val="0"/>
          <w:color w:val="000000" w:themeColor="text1"/>
        </w:rPr>
        <w:t xml:space="preserve">ncluded </w:t>
      </w:r>
      <w:r w:rsidR="00007231" w:rsidRPr="00DA0923">
        <w:rPr>
          <w:rFonts w:asciiTheme="majorBidi" w:hAnsiTheme="majorBidi" w:cstheme="majorBidi"/>
          <w:b w:val="0"/>
          <w:bCs w:val="0"/>
          <w:color w:val="000000" w:themeColor="text1"/>
        </w:rPr>
        <w:t>the t</w:t>
      </w:r>
      <w:r w:rsidRPr="00DA0923">
        <w:rPr>
          <w:rFonts w:asciiTheme="majorBidi" w:hAnsiTheme="majorBidi" w:cstheme="majorBidi"/>
          <w:b w:val="0"/>
          <w:bCs w:val="0"/>
          <w:color w:val="000000" w:themeColor="text1"/>
        </w:rPr>
        <w:t>yp</w:t>
      </w:r>
      <w:r w:rsidR="00007231" w:rsidRPr="00DA0923">
        <w:rPr>
          <w:rFonts w:asciiTheme="majorBidi" w:hAnsiTheme="majorBidi" w:cstheme="majorBidi"/>
          <w:b w:val="0"/>
          <w:bCs w:val="0"/>
          <w:color w:val="000000" w:themeColor="text1"/>
        </w:rPr>
        <w:t>e of machines and equipment used</w:t>
      </w:r>
      <w:r w:rsidRPr="00DA0923">
        <w:rPr>
          <w:rFonts w:asciiTheme="majorBidi" w:hAnsiTheme="majorBidi" w:cstheme="majorBidi"/>
          <w:b w:val="0"/>
          <w:bCs w:val="0"/>
          <w:color w:val="000000" w:themeColor="text1"/>
        </w:rPr>
        <w:t xml:space="preserve"> during agricultural year, 01/10/2020 – 30/09/2021</w:t>
      </w:r>
      <w:r w:rsidR="002B6B2C" w:rsidRPr="00DA0923">
        <w:rPr>
          <w:rFonts w:asciiTheme="majorBidi" w:hAnsiTheme="majorBidi" w:cstheme="majorBidi"/>
          <w:b w:val="0"/>
          <w:bCs w:val="0"/>
          <w:color w:val="000000" w:themeColor="text1"/>
        </w:rPr>
        <w:t>.</w:t>
      </w:r>
    </w:p>
    <w:p w:rsidR="0066315B" w:rsidRPr="00DA0923" w:rsidRDefault="0066315B" w:rsidP="00DA0923">
      <w:pPr>
        <w:jc w:val="both"/>
        <w:rPr>
          <w:rFonts w:asciiTheme="majorBidi" w:hAnsiTheme="majorBidi" w:cstheme="majorBidi"/>
          <w:color w:val="000000" w:themeColor="text1"/>
        </w:rPr>
      </w:pPr>
    </w:p>
    <w:p w:rsidR="00A66209" w:rsidRPr="00DA0923" w:rsidRDefault="00741D3F"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Nine: Agricultural </w:t>
      </w:r>
      <w:r w:rsidR="00FD19EB"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ractices and </w:t>
      </w:r>
      <w:r w:rsidR="00FD19EB"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ervices</w:t>
      </w:r>
    </w:p>
    <w:p w:rsidR="00FF1E4E" w:rsidRPr="00DA0923" w:rsidRDefault="00A66209"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 xml:space="preserve">This section included a number of questions about </w:t>
      </w:r>
      <w:r w:rsidR="00CF333A" w:rsidRPr="00DA0923">
        <w:rPr>
          <w:rFonts w:asciiTheme="majorBidi" w:hAnsiTheme="majorBidi" w:cstheme="majorBidi"/>
          <w:b w:val="0"/>
          <w:bCs w:val="0"/>
          <w:color w:val="000000" w:themeColor="text1"/>
        </w:rPr>
        <w:t>a</w:t>
      </w:r>
      <w:r w:rsidRPr="00DA0923">
        <w:rPr>
          <w:rFonts w:asciiTheme="majorBidi" w:hAnsiTheme="majorBidi" w:cstheme="majorBidi"/>
          <w:b w:val="0"/>
          <w:bCs w:val="0"/>
          <w:color w:val="000000" w:themeColor="text1"/>
        </w:rPr>
        <w:t xml:space="preserve">gricultural </w:t>
      </w:r>
      <w:r w:rsidR="00CF333A" w:rsidRPr="00DA0923">
        <w:rPr>
          <w:rFonts w:asciiTheme="majorBidi" w:hAnsiTheme="majorBidi" w:cstheme="majorBidi"/>
          <w:b w:val="0"/>
          <w:bCs w:val="0"/>
          <w:color w:val="000000" w:themeColor="text1"/>
        </w:rPr>
        <w:t>p</w:t>
      </w:r>
      <w:r w:rsidRPr="00DA0923">
        <w:rPr>
          <w:rFonts w:asciiTheme="majorBidi" w:hAnsiTheme="majorBidi" w:cstheme="majorBidi"/>
          <w:b w:val="0"/>
          <w:bCs w:val="0"/>
          <w:color w:val="000000" w:themeColor="text1"/>
        </w:rPr>
        <w:t xml:space="preserve">ractices and </w:t>
      </w:r>
      <w:r w:rsidR="00CF333A" w:rsidRPr="00DA0923">
        <w:rPr>
          <w:rFonts w:asciiTheme="majorBidi" w:hAnsiTheme="majorBidi" w:cstheme="majorBidi"/>
          <w:b w:val="0"/>
          <w:bCs w:val="0"/>
          <w:color w:val="000000" w:themeColor="text1"/>
        </w:rPr>
        <w:t>s</w:t>
      </w:r>
      <w:r w:rsidR="00007231" w:rsidRPr="00DA0923">
        <w:rPr>
          <w:rFonts w:asciiTheme="majorBidi" w:hAnsiTheme="majorBidi" w:cstheme="majorBidi"/>
          <w:b w:val="0"/>
          <w:bCs w:val="0"/>
          <w:color w:val="000000" w:themeColor="text1"/>
        </w:rPr>
        <w:t>ervices used</w:t>
      </w:r>
      <w:r w:rsidRPr="00DA0923">
        <w:rPr>
          <w:rFonts w:asciiTheme="majorBidi" w:hAnsiTheme="majorBidi" w:cstheme="majorBidi"/>
          <w:b w:val="0"/>
          <w:bCs w:val="0"/>
          <w:color w:val="000000" w:themeColor="text1"/>
        </w:rPr>
        <w:t xml:space="preserve"> in the holding and a number of questions </w:t>
      </w:r>
      <w:r w:rsidR="00007231" w:rsidRPr="00DA0923">
        <w:rPr>
          <w:rFonts w:asciiTheme="majorBidi" w:hAnsiTheme="majorBidi" w:cstheme="majorBidi"/>
          <w:b w:val="0"/>
          <w:bCs w:val="0"/>
          <w:color w:val="000000" w:themeColor="text1"/>
        </w:rPr>
        <w:t>on</w:t>
      </w:r>
      <w:r w:rsidRPr="00DA0923">
        <w:rPr>
          <w:rFonts w:asciiTheme="majorBidi" w:hAnsiTheme="majorBidi" w:cstheme="majorBidi"/>
          <w:b w:val="0"/>
          <w:bCs w:val="0"/>
          <w:color w:val="000000" w:themeColor="text1"/>
        </w:rPr>
        <w:t xml:space="preserve"> agricultural compe</w:t>
      </w:r>
      <w:r w:rsidR="00813BF6" w:rsidRPr="00DA0923">
        <w:rPr>
          <w:rFonts w:asciiTheme="majorBidi" w:hAnsiTheme="majorBidi" w:cstheme="majorBidi"/>
          <w:b w:val="0"/>
          <w:bCs w:val="0"/>
          <w:color w:val="000000" w:themeColor="text1"/>
        </w:rPr>
        <w:t>nsation for agricultural losses</w:t>
      </w:r>
      <w:r w:rsidR="00933156" w:rsidRPr="00DA0923">
        <w:rPr>
          <w:rFonts w:asciiTheme="majorBidi" w:hAnsiTheme="majorBidi" w:cstheme="majorBidi"/>
          <w:b w:val="0"/>
          <w:bCs w:val="0"/>
          <w:color w:val="000000" w:themeColor="text1"/>
        </w:rPr>
        <w:t>.</w:t>
      </w:r>
      <w:r w:rsidR="00741D3F" w:rsidRPr="00DA0923">
        <w:rPr>
          <w:rFonts w:asciiTheme="majorBidi" w:hAnsiTheme="majorBidi" w:cstheme="majorBidi"/>
          <w:b w:val="0"/>
          <w:bCs w:val="0"/>
          <w:color w:val="000000" w:themeColor="text1"/>
          <w:rtl/>
        </w:rPr>
        <w:t xml:space="preserve"> </w:t>
      </w:r>
    </w:p>
    <w:p w:rsidR="00E41F9B" w:rsidRPr="00DA0923" w:rsidRDefault="00FF1E4E" w:rsidP="00DA0923">
      <w:pPr>
        <w:jc w:val="both"/>
        <w:rPr>
          <w:rFonts w:asciiTheme="majorBidi" w:hAnsiTheme="majorBidi" w:cstheme="majorBidi"/>
          <w:color w:val="000000" w:themeColor="text1"/>
          <w:sz w:val="22"/>
          <w:szCs w:val="22"/>
          <w:rtl/>
        </w:rPr>
      </w:pPr>
      <w:r w:rsidRPr="00DA0923">
        <w:rPr>
          <w:rFonts w:asciiTheme="majorBidi" w:hAnsiTheme="majorBidi" w:cstheme="majorBidi"/>
          <w:b/>
          <w:bCs/>
          <w:color w:val="000000" w:themeColor="text1"/>
          <w:sz w:val="18"/>
          <w:szCs w:val="18"/>
          <w:rtl/>
        </w:rPr>
        <w:t xml:space="preserve">   </w:t>
      </w: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3.</w:t>
      </w:r>
      <w:r w:rsidR="00764B9D" w:rsidRPr="00DA0923">
        <w:rPr>
          <w:rFonts w:asciiTheme="majorBidi" w:hAnsiTheme="majorBidi" w:cstheme="majorBidi"/>
          <w:b/>
          <w:bCs/>
          <w:color w:val="000000" w:themeColor="text1"/>
        </w:rPr>
        <w:t>7</w:t>
      </w:r>
      <w:r w:rsidRPr="00DA0923">
        <w:rPr>
          <w:rFonts w:asciiTheme="majorBidi" w:hAnsiTheme="majorBidi" w:cstheme="majorBidi"/>
          <w:b/>
          <w:bCs/>
          <w:color w:val="000000" w:themeColor="text1"/>
        </w:rPr>
        <w:t xml:space="preserve"> Applications </w:t>
      </w:r>
      <w:r w:rsidR="00FD19EB" w:rsidRPr="00DA0923">
        <w:rPr>
          <w:rFonts w:asciiTheme="majorBidi" w:hAnsiTheme="majorBidi" w:cstheme="majorBidi"/>
          <w:b/>
          <w:bCs/>
          <w:color w:val="000000" w:themeColor="text1"/>
        </w:rPr>
        <w:t>u</w:t>
      </w:r>
      <w:r w:rsidRPr="00DA0923">
        <w:rPr>
          <w:rFonts w:asciiTheme="majorBidi" w:hAnsiTheme="majorBidi" w:cstheme="majorBidi"/>
          <w:b/>
          <w:bCs/>
          <w:color w:val="000000" w:themeColor="text1"/>
        </w:rPr>
        <w:t xml:space="preserve">sed in the </w:t>
      </w:r>
      <w:r w:rsidR="00FD19EB"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ensus</w:t>
      </w:r>
    </w:p>
    <w:p w:rsidR="00FB797E"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Tablets were used to collect data for </w:t>
      </w:r>
      <w:r w:rsidR="00FB797E" w:rsidRPr="00DA0923">
        <w:rPr>
          <w:rFonts w:asciiTheme="majorBidi" w:hAnsiTheme="majorBidi" w:cstheme="majorBidi"/>
          <w:color w:val="000000" w:themeColor="text1"/>
        </w:rPr>
        <w:t xml:space="preserve">the </w:t>
      </w:r>
      <w:r w:rsidR="008F6E08" w:rsidRPr="00DA0923">
        <w:rPr>
          <w:rFonts w:asciiTheme="majorBidi" w:hAnsiTheme="majorBidi" w:cstheme="majorBidi"/>
          <w:color w:val="000000" w:themeColor="text1"/>
        </w:rPr>
        <w:t>A</w:t>
      </w:r>
      <w:r w:rsidR="00FB797E"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with special applications designed for this purpose supported with the maps of the updated enumeration areas for Palestinian localities. The applications were designed to match the census questionnaire and were supported with logical checks and warning messages for logical data and consistency of the data. </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key applications included the listing application, designed to full</w:t>
      </w:r>
      <w:r w:rsidR="00813BF6" w:rsidRPr="00DA0923">
        <w:rPr>
          <w:rFonts w:asciiTheme="majorBidi" w:hAnsiTheme="majorBidi" w:cstheme="majorBidi"/>
          <w:color w:val="000000" w:themeColor="text1"/>
        </w:rPr>
        <w:t xml:space="preserve"> the needs of the questionnaire</w:t>
      </w:r>
      <w:r w:rsidR="000F6BC6" w:rsidRPr="00DA0923">
        <w:rPr>
          <w:rFonts w:asciiTheme="majorBidi" w:hAnsiTheme="majorBidi" w:cstheme="majorBidi"/>
          <w:color w:val="000000" w:themeColor="text1"/>
        </w:rPr>
        <w:t>.</w:t>
      </w:r>
      <w:r w:rsidR="00B4605E" w:rsidRPr="00DA0923">
        <w:rPr>
          <w:rFonts w:asciiTheme="majorBidi" w:hAnsiTheme="majorBidi" w:cstheme="majorBidi"/>
          <w:color w:val="000000" w:themeColor="text1"/>
        </w:rPr>
        <w:t xml:space="preserve"> </w:t>
      </w:r>
      <w:r w:rsidR="00813BF6" w:rsidRPr="00DA0923">
        <w:rPr>
          <w:rFonts w:asciiTheme="majorBidi" w:hAnsiTheme="majorBidi" w:cstheme="majorBidi"/>
          <w:color w:val="000000" w:themeColor="text1"/>
        </w:rPr>
        <w:t xml:space="preserve"> </w:t>
      </w:r>
      <w:r w:rsidR="000F6BC6"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The</w:t>
      </w:r>
      <w:r w:rsidR="000F6BC6" w:rsidRPr="00DA0923">
        <w:rPr>
          <w:rFonts w:asciiTheme="majorBidi" w:hAnsiTheme="majorBidi" w:cstheme="majorBidi"/>
          <w:color w:val="000000" w:themeColor="text1"/>
        </w:rPr>
        <w:t xml:space="preserve"> application of </w:t>
      </w:r>
      <w:r w:rsidR="00007231" w:rsidRPr="00DA0923">
        <w:rPr>
          <w:rFonts w:asciiTheme="majorBidi" w:hAnsiTheme="majorBidi" w:cstheme="majorBidi"/>
          <w:color w:val="000000" w:themeColor="text1"/>
        </w:rPr>
        <w:t xml:space="preserve">the </w:t>
      </w:r>
      <w:r w:rsidR="000F6BC6" w:rsidRPr="00DA0923">
        <w:rPr>
          <w:rFonts w:asciiTheme="majorBidi" w:hAnsiTheme="majorBidi" w:cstheme="majorBidi"/>
          <w:color w:val="000000" w:themeColor="text1"/>
        </w:rPr>
        <w:t>re-interview</w:t>
      </w:r>
      <w:r w:rsidR="000F6BC6" w:rsidRPr="00DA0923">
        <w:rPr>
          <w:rFonts w:asciiTheme="majorBidi" w:hAnsiTheme="majorBidi" w:cstheme="majorBidi"/>
          <w:color w:val="000000" w:themeColor="text1"/>
          <w:rtl/>
        </w:rPr>
        <w:t xml:space="preserve"> </w:t>
      </w:r>
      <w:r w:rsidR="00FD19EB" w:rsidRPr="00DA0923">
        <w:rPr>
          <w:rFonts w:asciiTheme="majorBidi" w:hAnsiTheme="majorBidi" w:cstheme="majorBidi"/>
          <w:color w:val="000000" w:themeColor="text1"/>
        </w:rPr>
        <w:t>s</w:t>
      </w:r>
      <w:r w:rsidR="000F6BC6" w:rsidRPr="00DA0923">
        <w:rPr>
          <w:rFonts w:asciiTheme="majorBidi" w:hAnsiTheme="majorBidi" w:cstheme="majorBidi"/>
          <w:color w:val="000000" w:themeColor="text1"/>
        </w:rPr>
        <w:t>urvey, and application of the post</w:t>
      </w:r>
      <w:r w:rsidR="00093E72" w:rsidRPr="00DA0923">
        <w:rPr>
          <w:rFonts w:asciiTheme="majorBidi" w:hAnsiTheme="majorBidi" w:cstheme="majorBidi"/>
          <w:color w:val="000000" w:themeColor="text1"/>
        </w:rPr>
        <w:t xml:space="preserve"> enumeration s</w:t>
      </w:r>
      <w:r w:rsidR="000F6BC6" w:rsidRPr="00DA0923">
        <w:rPr>
          <w:rFonts w:asciiTheme="majorBidi" w:hAnsiTheme="majorBidi" w:cstheme="majorBidi"/>
          <w:color w:val="000000" w:themeColor="text1"/>
        </w:rPr>
        <w:t>urvey: which was designed according to the two questionnaire of listing and enumeration agricultural holdings and the rules of automated auditing.</w:t>
      </w:r>
      <w:r w:rsidR="00FB797E" w:rsidRPr="00DA0923">
        <w:rPr>
          <w:rFonts w:asciiTheme="majorBidi" w:hAnsiTheme="majorBidi" w:cstheme="majorBidi"/>
          <w:color w:val="000000" w:themeColor="text1"/>
        </w:rPr>
        <w:t xml:space="preserve"> </w:t>
      </w:r>
    </w:p>
    <w:p w:rsidR="00FB797E" w:rsidRPr="00DA0923" w:rsidRDefault="00FB797E"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3.</w:t>
      </w:r>
      <w:r w:rsidR="00764B9D"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 xml:space="preserve"> Field </w:t>
      </w:r>
      <w:r w:rsidR="00367703" w:rsidRPr="00DA0923">
        <w:rPr>
          <w:rFonts w:asciiTheme="majorBidi" w:hAnsiTheme="majorBidi" w:cstheme="majorBidi"/>
          <w:b/>
          <w:bCs/>
          <w:color w:val="000000" w:themeColor="text1"/>
        </w:rPr>
        <w:t>O</w:t>
      </w:r>
      <w:r w:rsidRPr="00DA0923">
        <w:rPr>
          <w:rFonts w:asciiTheme="majorBidi" w:hAnsiTheme="majorBidi" w:cstheme="majorBidi"/>
          <w:b/>
          <w:bCs/>
          <w:color w:val="000000" w:themeColor="text1"/>
        </w:rPr>
        <w:t>perations</w:t>
      </w:r>
    </w:p>
    <w:p w:rsidR="00E41F9B" w:rsidRPr="00DA0923" w:rsidRDefault="00E41F9B" w:rsidP="00DA0923">
      <w:pPr>
        <w:jc w:val="both"/>
        <w:textAlignment w:val="top"/>
        <w:rPr>
          <w:rStyle w:val="hps"/>
          <w:rFonts w:asciiTheme="majorBidi" w:hAnsiTheme="majorBidi" w:cstheme="majorBidi"/>
          <w:color w:val="000000" w:themeColor="text1"/>
        </w:rPr>
      </w:pPr>
      <w:r w:rsidRPr="00DA0923">
        <w:rPr>
          <w:rStyle w:val="hps"/>
          <w:rFonts w:asciiTheme="majorBidi" w:hAnsiTheme="majorBidi" w:cstheme="majorBidi"/>
          <w:color w:val="000000" w:themeColor="text1"/>
        </w:rPr>
        <w:t xml:space="preserve">The fieldwork phase for the implementation </w:t>
      </w:r>
      <w:r w:rsidR="008E0F4F" w:rsidRPr="00DA0923">
        <w:rPr>
          <w:rFonts w:asciiTheme="majorBidi" w:hAnsiTheme="majorBidi" w:cstheme="majorBidi"/>
          <w:color w:val="000000" w:themeColor="text1"/>
        </w:rPr>
        <w:t xml:space="preserve">of the </w:t>
      </w:r>
      <w:r w:rsidR="008F6E08" w:rsidRPr="00DA0923">
        <w:rPr>
          <w:rFonts w:asciiTheme="majorBidi" w:hAnsiTheme="majorBidi" w:cstheme="majorBidi"/>
          <w:color w:val="000000" w:themeColor="text1"/>
        </w:rPr>
        <w:t>A</w:t>
      </w:r>
      <w:r w:rsidR="008E0F4F"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8E0F4F" w:rsidRPr="00DA0923">
        <w:rPr>
          <w:rFonts w:asciiTheme="majorBidi" w:hAnsiTheme="majorBidi" w:cstheme="majorBidi"/>
          <w:color w:val="000000" w:themeColor="text1"/>
        </w:rPr>
        <w:t>ensus</w:t>
      </w:r>
      <w:r w:rsidRPr="00DA0923">
        <w:rPr>
          <w:rFonts w:asciiTheme="majorBidi" w:hAnsiTheme="majorBidi" w:cstheme="majorBidi"/>
          <w:color w:val="000000" w:themeColor="text1"/>
        </w:rPr>
        <w:t xml:space="preserve"> </w:t>
      </w:r>
      <w:r w:rsidRPr="00DA0923">
        <w:rPr>
          <w:rStyle w:val="hps"/>
          <w:rFonts w:asciiTheme="majorBidi" w:hAnsiTheme="majorBidi" w:cstheme="majorBidi"/>
          <w:color w:val="000000" w:themeColor="text1"/>
        </w:rPr>
        <w:t>includes sequential activities, as follows:</w:t>
      </w:r>
    </w:p>
    <w:p w:rsidR="00E41F9B" w:rsidRPr="00DA0923" w:rsidRDefault="00E41F9B" w:rsidP="00DA0923">
      <w:pPr>
        <w:jc w:val="both"/>
        <w:textAlignment w:val="top"/>
        <w:rPr>
          <w:rStyle w:val="hps"/>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3.</w:t>
      </w:r>
      <w:r w:rsidR="00764B9D"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 xml:space="preserve">.1 Maps </w:t>
      </w:r>
      <w:r w:rsidR="00FD19EB" w:rsidRPr="00DA0923">
        <w:rPr>
          <w:rFonts w:asciiTheme="majorBidi" w:hAnsiTheme="majorBidi" w:cstheme="majorBidi"/>
          <w:b/>
          <w:bCs/>
          <w:color w:val="000000" w:themeColor="text1"/>
        </w:rPr>
        <w:t>u</w:t>
      </w:r>
      <w:r w:rsidR="002A655F" w:rsidRPr="00DA0923">
        <w:rPr>
          <w:rFonts w:asciiTheme="majorBidi" w:hAnsiTheme="majorBidi" w:cstheme="majorBidi"/>
          <w:b/>
          <w:bCs/>
          <w:color w:val="000000" w:themeColor="text1"/>
        </w:rPr>
        <w:t>pdate</w:t>
      </w:r>
    </w:p>
    <w:p w:rsidR="006F50CD" w:rsidRPr="00DA0923" w:rsidRDefault="006F50C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During this phase, maps were prepared for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by implementing </w:t>
      </w:r>
      <w:r w:rsidR="00007231" w:rsidRPr="00DA0923">
        <w:rPr>
          <w:rStyle w:val="hps"/>
          <w:rFonts w:asciiTheme="majorBidi" w:hAnsiTheme="majorBidi" w:cstheme="majorBidi"/>
          <w:color w:val="000000" w:themeColor="text1"/>
        </w:rPr>
        <w:t>the following</w:t>
      </w:r>
      <w:r w:rsidRPr="00DA0923">
        <w:rPr>
          <w:rFonts w:asciiTheme="majorBidi" w:hAnsiTheme="majorBidi" w:cstheme="majorBidi"/>
          <w:color w:val="000000" w:themeColor="text1"/>
        </w:rPr>
        <w:t>:</w:t>
      </w:r>
    </w:p>
    <w:p w:rsidR="00C94DDD" w:rsidRPr="00DA0923" w:rsidRDefault="00C94DDD"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The basic geographical database, which is one of the outputs of the Population, Housing and Establishments</w:t>
      </w:r>
      <w:r w:rsidR="00007231" w:rsidRPr="00DA0923">
        <w:rPr>
          <w:rFonts w:asciiTheme="majorBidi" w:hAnsiTheme="majorBidi" w:cstheme="majorBidi"/>
          <w:color w:val="000000" w:themeColor="text1"/>
        </w:rPr>
        <w:t xml:space="preserve"> Census</w:t>
      </w:r>
      <w:r w:rsidRPr="00DA0923">
        <w:rPr>
          <w:rFonts w:asciiTheme="majorBidi" w:hAnsiTheme="majorBidi" w:cstheme="majorBidi"/>
          <w:color w:val="000000" w:themeColor="text1"/>
        </w:rPr>
        <w:t xml:space="preserve">, 2017, </w:t>
      </w:r>
      <w:r w:rsidR="00007231" w:rsidRPr="00DA0923">
        <w:rPr>
          <w:rFonts w:asciiTheme="majorBidi" w:hAnsiTheme="majorBidi" w:cstheme="majorBidi"/>
          <w:color w:val="000000" w:themeColor="text1"/>
        </w:rPr>
        <w:t>was</w:t>
      </w:r>
      <w:r w:rsidRPr="00DA0923">
        <w:rPr>
          <w:rFonts w:asciiTheme="majorBidi" w:hAnsiTheme="majorBidi" w:cstheme="majorBidi"/>
          <w:color w:val="000000" w:themeColor="text1"/>
        </w:rPr>
        <w:t xml:space="preserve"> prepared to be used in the implementation of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w:t>
      </w:r>
      <w:r w:rsidR="00007231"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2021</w:t>
      </w:r>
      <w:r w:rsidR="00007231" w:rsidRPr="00DA0923">
        <w:rPr>
          <w:rFonts w:asciiTheme="majorBidi" w:hAnsiTheme="majorBidi" w:cstheme="majorBidi"/>
          <w:color w:val="000000" w:themeColor="text1"/>
        </w:rPr>
        <w:t xml:space="preserve">. </w:t>
      </w:r>
      <w:r w:rsidR="00B56754"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It</w:t>
      </w:r>
      <w:r w:rsidRPr="00DA0923">
        <w:rPr>
          <w:rFonts w:asciiTheme="majorBidi" w:hAnsiTheme="majorBidi" w:cstheme="majorBidi"/>
          <w:color w:val="000000" w:themeColor="text1"/>
        </w:rPr>
        <w:t xml:space="preserve"> basically contained all the geographical layers needed to assign enumeration areas to field work </w:t>
      </w:r>
      <w:r w:rsidR="00B56754" w:rsidRPr="00DA0923">
        <w:rPr>
          <w:rFonts w:asciiTheme="majorBidi" w:hAnsiTheme="majorBidi" w:cstheme="majorBidi"/>
          <w:color w:val="000000" w:themeColor="text1"/>
        </w:rPr>
        <w:t>team</w:t>
      </w:r>
      <w:r w:rsidR="00007231" w:rsidRPr="00DA0923">
        <w:rPr>
          <w:rFonts w:asciiTheme="majorBidi" w:hAnsiTheme="majorBidi" w:cstheme="majorBidi"/>
          <w:color w:val="000000" w:themeColor="text1"/>
        </w:rPr>
        <w:t>s</w:t>
      </w:r>
      <w:r w:rsidRPr="00DA0923">
        <w:rPr>
          <w:rFonts w:asciiTheme="majorBidi" w:hAnsiTheme="majorBidi" w:cstheme="majorBidi"/>
          <w:color w:val="000000" w:themeColor="text1"/>
        </w:rPr>
        <w:t>, support inference, update, monitor, accomplish and disseminate activities, as this base contained all the buildings that will be visited during the census operations with a geographical reference</w:t>
      </w:r>
      <w:r w:rsidR="00B56754" w:rsidRPr="00DA0923">
        <w:rPr>
          <w:rFonts w:asciiTheme="majorBidi" w:hAnsiTheme="majorBidi" w:cstheme="majorBidi"/>
          <w:color w:val="000000" w:themeColor="text1"/>
        </w:rPr>
        <w:t>.</w:t>
      </w:r>
    </w:p>
    <w:p w:rsidR="00866CC8" w:rsidRPr="00DA0923" w:rsidRDefault="000219F8"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Creating and equipping the device’s servers for geographic information systems, providing geographic databases, map services and aerial photos necessary for the implementation of all </w:t>
      </w:r>
      <w:r w:rsidR="005971BC" w:rsidRPr="00DA0923">
        <w:rPr>
          <w:rStyle w:val="hps"/>
          <w:rFonts w:asciiTheme="majorBidi" w:hAnsiTheme="majorBidi" w:cstheme="majorBidi"/>
          <w:color w:val="000000" w:themeColor="text1"/>
        </w:rPr>
        <w:t>phase</w:t>
      </w:r>
      <w:r w:rsidR="00007231" w:rsidRPr="00DA0923">
        <w:rPr>
          <w:rStyle w:val="hps"/>
          <w:rFonts w:asciiTheme="majorBidi" w:hAnsiTheme="majorBidi" w:cstheme="majorBidi"/>
          <w:color w:val="000000" w:themeColor="text1"/>
        </w:rPr>
        <w:t>s</w:t>
      </w:r>
      <w:r w:rsidR="005971BC" w:rsidRPr="00DA0923">
        <w:rPr>
          <w:rStyle w:val="hps"/>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of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especially the process of updating maps.</w:t>
      </w:r>
    </w:p>
    <w:p w:rsidR="008E57B3" w:rsidRPr="00DA0923" w:rsidRDefault="008E57B3"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tablets were successively equipped with downloading maps as geographic layers and image files (TPK files) of required enumeration areas, in addition to identifying users and assigning enumeration areas through the application to each of the supervisors, observers and enumerators, </w:t>
      </w:r>
      <w:r w:rsidR="00537155" w:rsidRPr="00DA0923">
        <w:rPr>
          <w:rFonts w:asciiTheme="majorBidi" w:hAnsiTheme="majorBidi" w:cstheme="majorBidi"/>
          <w:color w:val="000000" w:themeColor="text1"/>
        </w:rPr>
        <w:t>during the application for both supervisors, observers and enumerators</w:t>
      </w:r>
      <w:r w:rsidRPr="00DA0923">
        <w:rPr>
          <w:rFonts w:asciiTheme="majorBidi" w:hAnsiTheme="majorBidi" w:cstheme="majorBidi"/>
          <w:color w:val="000000" w:themeColor="text1"/>
        </w:rPr>
        <w:t>.</w:t>
      </w:r>
    </w:p>
    <w:p w:rsidR="00537155" w:rsidRPr="00DA0923" w:rsidRDefault="00007231"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Updating</w:t>
      </w:r>
      <w:r w:rsidR="00537155" w:rsidRPr="00DA0923">
        <w:rPr>
          <w:rFonts w:asciiTheme="majorBidi" w:hAnsiTheme="majorBidi" w:cstheme="majorBidi"/>
          <w:color w:val="000000" w:themeColor="text1"/>
        </w:rPr>
        <w:t xml:space="preserve"> the buildings layer was done through the tools add building/delete building/modify building properties and it was provided in the data collection application. Office work has been done to check the modernization process and monitor it on a regular </w:t>
      </w:r>
      <w:r w:rsidR="00537155" w:rsidRPr="00DA0923">
        <w:rPr>
          <w:rFonts w:asciiTheme="majorBidi" w:hAnsiTheme="majorBidi" w:cstheme="majorBidi"/>
          <w:color w:val="000000" w:themeColor="text1"/>
        </w:rPr>
        <w:lastRenderedPageBreak/>
        <w:t>basis according to what is received from the field through specialized reports prepared for this purpose.</w:t>
      </w:r>
    </w:p>
    <w:p w:rsidR="00FF4A2E" w:rsidRPr="00DA0923" w:rsidRDefault="00007231" w:rsidP="00154721">
      <w:pPr>
        <w:pStyle w:val="ListParagraph"/>
        <w:numPr>
          <w:ilvl w:val="0"/>
          <w:numId w:val="20"/>
        </w:numPr>
        <w:bidi w:val="0"/>
        <w:ind w:left="567" w:hanging="425"/>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 xml:space="preserve">Completing the preparation of the </w:t>
      </w:r>
      <w:r w:rsidR="00FF4A2E" w:rsidRPr="00DA0923">
        <w:rPr>
          <w:rFonts w:asciiTheme="majorBidi" w:hAnsiTheme="majorBidi" w:cstheme="majorBidi"/>
          <w:color w:val="000000" w:themeColor="text1"/>
        </w:rPr>
        <w:t xml:space="preserve">final geographical database after verifying and obtaining all updates that took place during </w:t>
      </w:r>
      <w:r w:rsidR="00F46509" w:rsidRPr="00DA0923">
        <w:rPr>
          <w:rFonts w:asciiTheme="majorBidi" w:hAnsiTheme="majorBidi" w:cstheme="majorBidi"/>
          <w:noProof w:val="0"/>
          <w:color w:val="000000" w:themeColor="text1"/>
        </w:rPr>
        <w:t>Agriculture Census.</w:t>
      </w:r>
    </w:p>
    <w:p w:rsidR="00A10075" w:rsidRPr="00DA0923" w:rsidRDefault="00007231" w:rsidP="00154721">
      <w:pPr>
        <w:pStyle w:val="ListParagraph"/>
        <w:numPr>
          <w:ilvl w:val="0"/>
          <w:numId w:val="20"/>
        </w:numPr>
        <w:bidi w:val="0"/>
        <w:ind w:left="567" w:hanging="425"/>
        <w:jc w:val="both"/>
        <w:rPr>
          <w:rFonts w:asciiTheme="majorBidi" w:hAnsiTheme="majorBidi" w:cstheme="majorBidi"/>
          <w:color w:val="000000" w:themeColor="text1"/>
          <w:rtl/>
        </w:rPr>
      </w:pPr>
      <w:r w:rsidRPr="00DA0923">
        <w:rPr>
          <w:rFonts w:asciiTheme="majorBidi" w:hAnsiTheme="majorBidi" w:cstheme="majorBidi"/>
          <w:color w:val="000000" w:themeColor="text1"/>
        </w:rPr>
        <w:t>U</w:t>
      </w:r>
      <w:r w:rsidR="00A10075" w:rsidRPr="00DA0923">
        <w:rPr>
          <w:rFonts w:asciiTheme="majorBidi" w:hAnsiTheme="majorBidi" w:cstheme="majorBidi"/>
          <w:color w:val="000000" w:themeColor="text1"/>
        </w:rPr>
        <w:t xml:space="preserve">pdating </w:t>
      </w:r>
      <w:r w:rsidRPr="00DA0923">
        <w:rPr>
          <w:rFonts w:asciiTheme="majorBidi" w:hAnsiTheme="majorBidi" w:cstheme="majorBidi"/>
          <w:color w:val="000000" w:themeColor="text1"/>
        </w:rPr>
        <w:t>the</w:t>
      </w:r>
      <w:r w:rsidR="00A10075" w:rsidRPr="00DA0923">
        <w:rPr>
          <w:rFonts w:asciiTheme="majorBidi" w:hAnsiTheme="majorBidi" w:cstheme="majorBidi"/>
          <w:color w:val="000000" w:themeColor="text1"/>
        </w:rPr>
        <w:t xml:space="preserve"> electronic maps was checked and monitored by updates on databases on a central server, control updating process on buildings and ensure their accuracy on a timely basis.</w:t>
      </w:r>
    </w:p>
    <w:p w:rsidR="006F50CD" w:rsidRPr="00DA0923" w:rsidRDefault="006F50CD"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3.</w:t>
      </w:r>
      <w:r w:rsidR="0066315B"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 xml:space="preserve">.2 Training and </w:t>
      </w:r>
      <w:r w:rsidR="00367703" w:rsidRPr="00DA0923">
        <w:rPr>
          <w:rFonts w:asciiTheme="majorBidi" w:hAnsiTheme="majorBidi" w:cstheme="majorBidi"/>
          <w:b/>
          <w:bCs/>
          <w:color w:val="000000" w:themeColor="text1"/>
        </w:rPr>
        <w:t>A</w:t>
      </w:r>
      <w:r w:rsidRPr="00DA0923">
        <w:rPr>
          <w:rFonts w:asciiTheme="majorBidi" w:hAnsiTheme="majorBidi" w:cstheme="majorBidi"/>
          <w:b/>
          <w:bCs/>
          <w:color w:val="000000" w:themeColor="text1"/>
        </w:rPr>
        <w:t>ppointment</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In preparation to implement </w:t>
      </w:r>
      <w:r w:rsidR="00EC541F" w:rsidRPr="00DA0923">
        <w:rPr>
          <w:rFonts w:asciiTheme="majorBidi" w:hAnsiTheme="majorBidi" w:cstheme="majorBidi"/>
          <w:color w:val="000000" w:themeColor="text1"/>
        </w:rPr>
        <w:t xml:space="preserve">for the </w:t>
      </w:r>
      <w:r w:rsidR="008F6E08" w:rsidRPr="00DA0923">
        <w:rPr>
          <w:rFonts w:asciiTheme="majorBidi" w:hAnsiTheme="majorBidi" w:cstheme="majorBidi"/>
          <w:color w:val="000000" w:themeColor="text1"/>
        </w:rPr>
        <w:t>A</w:t>
      </w:r>
      <w:r w:rsidR="00EC541F"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according to the plan, training sessions were organized to cover the technical and field-related topics for the implementation of the</w:t>
      </w:r>
      <w:r w:rsidR="00EC541F" w:rsidRPr="00DA0923">
        <w:rPr>
          <w:rFonts w:asciiTheme="majorBidi" w:hAnsiTheme="majorBidi" w:cstheme="majorBidi"/>
          <w:color w:val="000000" w:themeColor="text1"/>
        </w:rPr>
        <w:t xml:space="preserve"> </w:t>
      </w:r>
      <w:r w:rsidR="008F6E08" w:rsidRPr="00DA0923">
        <w:rPr>
          <w:rFonts w:asciiTheme="majorBidi" w:hAnsiTheme="majorBidi" w:cstheme="majorBidi"/>
          <w:color w:val="000000" w:themeColor="text1"/>
        </w:rPr>
        <w:t>A</w:t>
      </w:r>
      <w:r w:rsidR="00EC541F" w:rsidRPr="00DA0923">
        <w:rPr>
          <w:rFonts w:asciiTheme="majorBidi" w:hAnsiTheme="majorBidi" w:cstheme="majorBidi"/>
          <w:color w:val="000000" w:themeColor="text1"/>
        </w:rPr>
        <w:t>gricultural</w:t>
      </w:r>
      <w:r w:rsidRPr="00DA0923">
        <w:rPr>
          <w:rFonts w:asciiTheme="majorBidi" w:hAnsiTheme="majorBidi" w:cstheme="majorBidi"/>
          <w:color w:val="000000" w:themeColor="text1"/>
        </w:rPr>
        <w:t xml:space="preserve">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The training included a theoretical part in order to ensure that all co</w:t>
      </w:r>
      <w:r w:rsidR="00007231" w:rsidRPr="00DA0923">
        <w:rPr>
          <w:rFonts w:asciiTheme="majorBidi" w:hAnsiTheme="majorBidi" w:cstheme="majorBidi"/>
          <w:color w:val="000000" w:themeColor="text1"/>
        </w:rPr>
        <w:t xml:space="preserve">ncepts are conveyed to the team. </w:t>
      </w:r>
      <w:r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It</w:t>
      </w:r>
      <w:r w:rsidRPr="00DA0923">
        <w:rPr>
          <w:rFonts w:asciiTheme="majorBidi" w:hAnsiTheme="majorBidi" w:cstheme="majorBidi"/>
          <w:color w:val="000000" w:themeColor="text1"/>
        </w:rPr>
        <w:t xml:space="preserve"> also included a practical part on electronic applications; the following training courses were held:  </w:t>
      </w:r>
    </w:p>
    <w:p w:rsidR="00367703" w:rsidRPr="00DA0923" w:rsidRDefault="00367703" w:rsidP="00DA0923">
      <w:pPr>
        <w:jc w:val="both"/>
        <w:rPr>
          <w:rFonts w:asciiTheme="majorBidi" w:hAnsiTheme="majorBidi" w:cstheme="majorBidi"/>
          <w:color w:val="000000" w:themeColor="text1"/>
        </w:rPr>
      </w:pPr>
    </w:p>
    <w:p w:rsidR="00E41F9B" w:rsidRPr="00DA0923" w:rsidRDefault="00E41F9B" w:rsidP="00DA0923">
      <w:pPr>
        <w:pStyle w:val="ListParagraph"/>
        <w:numPr>
          <w:ilvl w:val="0"/>
          <w:numId w:val="2"/>
        </w:numPr>
        <w:bidi w:val="0"/>
        <w:ind w:left="426"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Technical course targeted </w:t>
      </w:r>
      <w:r w:rsidR="00007231" w:rsidRPr="00DA0923">
        <w:rPr>
          <w:rFonts w:asciiTheme="majorBidi" w:hAnsiTheme="majorBidi" w:cstheme="majorBidi"/>
          <w:b/>
          <w:bCs/>
          <w:color w:val="000000" w:themeColor="text1"/>
        </w:rPr>
        <w:t>G</w:t>
      </w:r>
      <w:r w:rsidRPr="00DA0923">
        <w:rPr>
          <w:rFonts w:asciiTheme="majorBidi" w:hAnsiTheme="majorBidi" w:cstheme="majorBidi"/>
          <w:b/>
          <w:bCs/>
          <w:color w:val="000000" w:themeColor="text1"/>
        </w:rPr>
        <w:t xml:space="preserve">overnorate </w:t>
      </w:r>
      <w:r w:rsidR="00007231"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 xml:space="preserve">ensus </w:t>
      </w:r>
      <w:r w:rsidR="00007231"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irectors and their </w:t>
      </w:r>
      <w:r w:rsidR="00007231" w:rsidRPr="00DA0923">
        <w:rPr>
          <w:rFonts w:asciiTheme="majorBidi" w:hAnsiTheme="majorBidi" w:cstheme="majorBidi"/>
          <w:b/>
          <w:bCs/>
          <w:color w:val="000000" w:themeColor="text1"/>
        </w:rPr>
        <w:t>A</w:t>
      </w:r>
      <w:r w:rsidRPr="00DA0923">
        <w:rPr>
          <w:rFonts w:asciiTheme="majorBidi" w:hAnsiTheme="majorBidi" w:cstheme="majorBidi"/>
          <w:b/>
          <w:bCs/>
          <w:color w:val="000000" w:themeColor="text1"/>
        </w:rPr>
        <w:t>ssistants:</w:t>
      </w:r>
      <w:r w:rsidR="00B4605E"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The first central training cours</w:t>
      </w:r>
      <w:r w:rsidRPr="00DA0923">
        <w:rPr>
          <w:rFonts w:asciiTheme="majorBidi" w:hAnsiTheme="majorBidi" w:cstheme="majorBidi"/>
          <w:color w:val="000000" w:themeColor="text1"/>
        </w:rPr>
        <w:t xml:space="preserve">e targeted </w:t>
      </w:r>
      <w:r w:rsidR="00EC541F" w:rsidRPr="00DA0923">
        <w:rPr>
          <w:rFonts w:asciiTheme="majorBidi" w:hAnsiTheme="majorBidi" w:cstheme="majorBidi"/>
          <w:color w:val="000000" w:themeColor="text1"/>
        </w:rPr>
        <w:t>33</w:t>
      </w:r>
      <w:r w:rsidRPr="00DA0923">
        <w:rPr>
          <w:rFonts w:asciiTheme="majorBidi" w:hAnsiTheme="majorBidi" w:cstheme="majorBidi"/>
          <w:color w:val="000000" w:themeColor="text1"/>
        </w:rPr>
        <w:t xml:space="preserve"> trainees from PCBS employees</w:t>
      </w:r>
      <w:r w:rsidR="00EC541F" w:rsidRPr="00DA0923">
        <w:rPr>
          <w:rFonts w:asciiTheme="majorBidi" w:hAnsiTheme="majorBidi" w:cstheme="majorBidi"/>
          <w:color w:val="000000" w:themeColor="text1"/>
        </w:rPr>
        <w:t xml:space="preserve"> and </w:t>
      </w:r>
      <w:r w:rsidR="009D1ABD" w:rsidRPr="00DA0923">
        <w:rPr>
          <w:rFonts w:asciiTheme="majorBidi" w:hAnsiTheme="majorBidi" w:cstheme="majorBidi"/>
          <w:snapToGrid w:val="0"/>
          <w:color w:val="000000" w:themeColor="text1"/>
          <w:lang w:eastAsia="en-US"/>
        </w:rPr>
        <w:t xml:space="preserve">Ministry of Agriculture </w:t>
      </w:r>
      <w:r w:rsidR="00007231" w:rsidRPr="00DA0923">
        <w:rPr>
          <w:rFonts w:asciiTheme="majorBidi" w:hAnsiTheme="majorBidi" w:cstheme="majorBidi"/>
          <w:snapToGrid w:val="0"/>
          <w:color w:val="000000" w:themeColor="text1"/>
          <w:lang w:eastAsia="en-US"/>
        </w:rPr>
        <w:t>(</w:t>
      </w:r>
      <w:r w:rsidR="009D1ABD" w:rsidRPr="00DA0923">
        <w:rPr>
          <w:rFonts w:asciiTheme="majorBidi" w:hAnsiTheme="majorBidi" w:cstheme="majorBidi"/>
          <w:snapToGrid w:val="0"/>
          <w:color w:val="000000" w:themeColor="text1"/>
          <w:lang w:eastAsia="en-US"/>
        </w:rPr>
        <w:t>MoA</w:t>
      </w:r>
      <w:r w:rsidR="00007231" w:rsidRPr="00DA0923">
        <w:rPr>
          <w:rFonts w:asciiTheme="majorBidi" w:hAnsiTheme="majorBidi" w:cstheme="majorBidi"/>
          <w:snapToGrid w:val="0"/>
          <w:color w:val="000000" w:themeColor="text1"/>
          <w:lang w:eastAsia="en-US"/>
        </w:rPr>
        <w:t>)</w:t>
      </w:r>
      <w:r w:rsidRPr="00DA0923">
        <w:rPr>
          <w:rFonts w:asciiTheme="majorBidi" w:hAnsiTheme="majorBidi" w:cstheme="majorBidi"/>
          <w:color w:val="000000" w:themeColor="text1"/>
        </w:rPr>
        <w:t xml:space="preserve"> with experience and capacity in implementing censuses and field surveys in order to lead the implementation of census in the governorate.</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The training included theoretical lectures and practical training on the use of the applicat</w:t>
      </w:r>
      <w:r w:rsidR="00007231" w:rsidRPr="00DA0923">
        <w:rPr>
          <w:rFonts w:asciiTheme="majorBidi" w:hAnsiTheme="majorBidi" w:cstheme="majorBidi"/>
          <w:color w:val="000000" w:themeColor="text1"/>
        </w:rPr>
        <w:t>ions to enable the team operating</w:t>
      </w:r>
      <w:r w:rsidRPr="00DA0923">
        <w:rPr>
          <w:rFonts w:asciiTheme="majorBidi" w:hAnsiTheme="majorBidi" w:cstheme="majorBidi"/>
          <w:color w:val="000000" w:themeColor="text1"/>
        </w:rPr>
        <w:t xml:space="preserve"> the applications in all stages of the census. The training aimed to train trainers and lasted for 18 days in the period from</w:t>
      </w:r>
      <w:r w:rsidR="009A5E6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w:t>
      </w:r>
      <w:r w:rsidR="009D1ABD" w:rsidRPr="00DA0923">
        <w:rPr>
          <w:rFonts w:asciiTheme="majorBidi" w:hAnsiTheme="majorBidi" w:cstheme="majorBidi"/>
          <w:color w:val="000000" w:themeColor="text1"/>
        </w:rPr>
        <w:t>27/06-12/07/2021</w:t>
      </w:r>
      <w:r w:rsidRPr="00DA0923">
        <w:rPr>
          <w:rFonts w:asciiTheme="majorBidi" w:hAnsiTheme="majorBidi" w:cstheme="majorBidi"/>
          <w:color w:val="000000" w:themeColor="text1"/>
        </w:rPr>
        <w:t>.</w:t>
      </w:r>
    </w:p>
    <w:p w:rsidR="00367703" w:rsidRPr="00DA0923" w:rsidRDefault="00367703" w:rsidP="00DA0923">
      <w:pPr>
        <w:pStyle w:val="ListParagraph"/>
        <w:bidi w:val="0"/>
        <w:ind w:left="426"/>
        <w:jc w:val="both"/>
        <w:rPr>
          <w:rFonts w:asciiTheme="majorBidi" w:hAnsiTheme="majorBidi" w:cstheme="majorBidi"/>
          <w:b/>
          <w:bCs/>
          <w:color w:val="000000" w:themeColor="text1"/>
        </w:rPr>
      </w:pPr>
    </w:p>
    <w:p w:rsidR="00696001" w:rsidRPr="00DA0923" w:rsidRDefault="008A766E" w:rsidP="00DA0923">
      <w:pPr>
        <w:pStyle w:val="ListParagraph"/>
        <w:numPr>
          <w:ilvl w:val="0"/>
          <w:numId w:val="2"/>
        </w:numPr>
        <w:bidi w:val="0"/>
        <w:ind w:left="360"/>
        <w:jc w:val="both"/>
        <w:rPr>
          <w:rFonts w:asciiTheme="majorBidi" w:hAnsiTheme="majorBidi" w:cstheme="majorBidi"/>
          <w:b/>
          <w:bCs/>
          <w:color w:val="000000" w:themeColor="text1"/>
        </w:rPr>
      </w:pPr>
      <w:r w:rsidRPr="00DA0923">
        <w:rPr>
          <w:rFonts w:asciiTheme="majorBidi" w:hAnsiTheme="majorBidi" w:cstheme="majorBidi"/>
          <w:b/>
          <w:bCs/>
          <w:noProof w:val="0"/>
          <w:color w:val="000000" w:themeColor="text1"/>
        </w:rPr>
        <w:t>A technical course targeting Census Supervisors in the governorates</w:t>
      </w:r>
      <w:r w:rsidR="00887432" w:rsidRPr="00DA0923">
        <w:rPr>
          <w:rFonts w:asciiTheme="majorBidi" w:hAnsiTheme="majorBidi" w:cstheme="majorBidi"/>
          <w:b/>
          <w:bCs/>
          <w:color w:val="000000" w:themeColor="text1"/>
        </w:rPr>
        <w:t xml:space="preserve">: </w:t>
      </w:r>
      <w:r w:rsidR="00007231" w:rsidRPr="00DA0923">
        <w:rPr>
          <w:rFonts w:asciiTheme="majorBidi" w:hAnsiTheme="majorBidi" w:cstheme="majorBidi"/>
          <w:noProof w:val="0"/>
          <w:color w:val="000000" w:themeColor="text1"/>
        </w:rPr>
        <w:t>For purposes of the census, each supervisor is assigned on a pre-determined enumeration areas, and supervises the work of a number of crew leaders whom are already assigned and determined under his/her supervision. In order to qualify the supervisors to lead the crew leaders and fieldworkers, a specialized 10 days training course was implemented to select supervisors targeting 55 trainers during 16-29/08/2021. The training course was held centrally at the Palestinian Central Bureau of Statistics (PCBS) in Ramallah city and via Video Conference with Gaza Strip.</w:t>
      </w:r>
    </w:p>
    <w:p w:rsidR="00367703" w:rsidRPr="00DA0923" w:rsidRDefault="00367703" w:rsidP="00DA0923">
      <w:pPr>
        <w:jc w:val="both"/>
        <w:rPr>
          <w:rFonts w:asciiTheme="majorBidi" w:hAnsiTheme="majorBidi" w:cstheme="majorBidi"/>
          <w:b/>
          <w:bCs/>
          <w:color w:val="000000" w:themeColor="text1"/>
        </w:rPr>
      </w:pPr>
    </w:p>
    <w:p w:rsidR="00591904" w:rsidRPr="00DA0923" w:rsidRDefault="00591904" w:rsidP="00DA0923">
      <w:pPr>
        <w:pStyle w:val="ListParagraph"/>
        <w:numPr>
          <w:ilvl w:val="0"/>
          <w:numId w:val="2"/>
        </w:numPr>
        <w:bidi w:val="0"/>
        <w:ind w:left="360"/>
        <w:jc w:val="both"/>
        <w:rPr>
          <w:rFonts w:asciiTheme="majorBidi" w:hAnsiTheme="majorBidi" w:cstheme="majorBidi"/>
          <w:b/>
          <w:bCs/>
          <w:noProof w:val="0"/>
          <w:color w:val="000000" w:themeColor="text1"/>
        </w:rPr>
      </w:pPr>
      <w:r w:rsidRPr="00DA0923">
        <w:rPr>
          <w:rFonts w:asciiTheme="majorBidi" w:hAnsiTheme="majorBidi" w:cstheme="majorBidi"/>
          <w:b/>
          <w:bCs/>
          <w:noProof w:val="0"/>
          <w:color w:val="000000" w:themeColor="text1"/>
        </w:rPr>
        <w:t xml:space="preserve">Listing and enumeration of agricultural holdings: </w:t>
      </w:r>
      <w:r w:rsidRPr="00DA0923">
        <w:rPr>
          <w:rFonts w:asciiTheme="majorBidi" w:hAnsiTheme="majorBidi" w:cstheme="majorBidi"/>
          <w:noProof w:val="0"/>
          <w:color w:val="000000" w:themeColor="text1"/>
        </w:rPr>
        <w:t xml:space="preserve">The training course was organized to target (a total of </w:t>
      </w:r>
      <w:r w:rsidRPr="00DA0923">
        <w:rPr>
          <w:rFonts w:asciiTheme="majorBidi" w:hAnsiTheme="majorBidi" w:cstheme="majorBidi"/>
          <w:noProof w:val="0"/>
          <w:color w:val="000000" w:themeColor="text1"/>
          <w:sz w:val="32"/>
          <w:szCs w:val="24"/>
          <w:rtl/>
        </w:rPr>
        <w:t>1,017</w:t>
      </w:r>
      <w:r w:rsidRPr="00DA0923">
        <w:rPr>
          <w:rFonts w:asciiTheme="majorBidi" w:hAnsiTheme="majorBidi" w:cstheme="majorBidi"/>
          <w:noProof w:val="0"/>
          <w:color w:val="000000" w:themeColor="text1"/>
          <w:sz w:val="32"/>
          <w:szCs w:val="24"/>
        </w:rPr>
        <w:t xml:space="preserve"> </w:t>
      </w:r>
      <w:r w:rsidRPr="00DA0923">
        <w:rPr>
          <w:rFonts w:asciiTheme="majorBidi" w:hAnsiTheme="majorBidi" w:cstheme="majorBidi"/>
          <w:noProof w:val="0"/>
          <w:color w:val="000000" w:themeColor="text1"/>
        </w:rPr>
        <w:t>trainees) for 10 days from 12-23/09/2021 to select the team of fieldworkers for the actual census of enumerating agricultural holdings. The training course was held in 23 halls; distributed across the Palestinian governorates.  The evaluation of trainers and trainees and the exams that were held during the training are all electronic, as all the halls were equipped with the necessary requirements related to information technology.</w:t>
      </w:r>
    </w:p>
    <w:p w:rsidR="00367703" w:rsidRPr="00DA0923" w:rsidRDefault="00367703" w:rsidP="00DA0923">
      <w:pPr>
        <w:jc w:val="both"/>
        <w:rPr>
          <w:rFonts w:asciiTheme="majorBidi" w:hAnsiTheme="majorBidi" w:cstheme="majorBidi"/>
          <w:b/>
          <w:bCs/>
          <w:color w:val="000000" w:themeColor="text1"/>
        </w:rPr>
      </w:pPr>
    </w:p>
    <w:p w:rsidR="00C84EBC" w:rsidRPr="00DA0923" w:rsidRDefault="002438C6" w:rsidP="00DA0923">
      <w:pPr>
        <w:pStyle w:val="ListParagraph"/>
        <w:numPr>
          <w:ilvl w:val="0"/>
          <w:numId w:val="2"/>
        </w:numPr>
        <w:bidi w:val="0"/>
        <w:ind w:left="360"/>
        <w:jc w:val="both"/>
        <w:rPr>
          <w:rFonts w:asciiTheme="majorBidi" w:hAnsiTheme="majorBidi" w:cstheme="majorBidi"/>
          <w:color w:val="000000" w:themeColor="text1"/>
        </w:rPr>
      </w:pPr>
      <w:r w:rsidRPr="00DA0923">
        <w:rPr>
          <w:rFonts w:asciiTheme="majorBidi" w:hAnsiTheme="majorBidi" w:cstheme="majorBidi"/>
          <w:b/>
          <w:bCs/>
          <w:color w:val="000000" w:themeColor="text1"/>
        </w:rPr>
        <w:t>Training courses for supporting field teams:</w:t>
      </w:r>
      <w:r w:rsidR="00007231" w:rsidRPr="00DA0923">
        <w:rPr>
          <w:rFonts w:asciiTheme="majorBidi" w:hAnsiTheme="majorBidi" w:cstheme="majorBidi"/>
          <w:noProof w:val="0"/>
          <w:color w:val="000000" w:themeColor="text1"/>
        </w:rPr>
        <w:t xml:space="preserve"> In order to enhance the role of field teams and the technical staff in the governorates offices, a team was trained to act as technical support for the field teams throughout the census. A trained technical support team assist the fieldwork crews in all phases of the census. Their numbers are proportional to the size of the fieldwork crews, as their number reached 32. They focused on solving problems related to information technology, such as transferring data and downloading applications, in addition to other problems related to the maintenance of tablets, coordinates capture, and others, in addition to training 13 administrative assistants.</w:t>
      </w:r>
    </w:p>
    <w:p w:rsidR="00CE74B7" w:rsidRDefault="00CE74B7" w:rsidP="00DA0923">
      <w:pPr>
        <w:jc w:val="both"/>
        <w:rPr>
          <w:rFonts w:asciiTheme="majorBidi" w:hAnsiTheme="majorBidi" w:cstheme="majorBidi"/>
          <w:b/>
          <w:bCs/>
          <w:color w:val="000000" w:themeColor="text1"/>
        </w:rPr>
      </w:pPr>
    </w:p>
    <w:p w:rsidR="00CE74B7" w:rsidRDefault="00CE74B7" w:rsidP="00DA0923">
      <w:pPr>
        <w:jc w:val="both"/>
        <w:rPr>
          <w:rFonts w:asciiTheme="majorBidi" w:hAnsiTheme="majorBidi" w:cstheme="majorBidi"/>
          <w:b/>
          <w:bCs/>
          <w:color w:val="000000" w:themeColor="text1"/>
        </w:rPr>
      </w:pPr>
    </w:p>
    <w:p w:rsidR="00826562" w:rsidRPr="00DA0923" w:rsidRDefault="00813BF6"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3.</w:t>
      </w:r>
      <w:r w:rsidR="00764B9D"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.3 Listing</w:t>
      </w:r>
      <w:r w:rsidR="00737C5C" w:rsidRPr="00DA0923">
        <w:rPr>
          <w:rFonts w:asciiTheme="majorBidi" w:hAnsiTheme="majorBidi" w:cstheme="majorBidi"/>
          <w:b/>
          <w:bCs/>
          <w:color w:val="000000" w:themeColor="text1"/>
        </w:rPr>
        <w:t xml:space="preserve"> and </w:t>
      </w:r>
      <w:r w:rsidR="00007231" w:rsidRPr="00DA0923">
        <w:rPr>
          <w:rFonts w:asciiTheme="majorBidi" w:hAnsiTheme="majorBidi" w:cstheme="majorBidi"/>
          <w:b/>
          <w:bCs/>
          <w:color w:val="000000" w:themeColor="text1"/>
        </w:rPr>
        <w:t>enumeration</w:t>
      </w:r>
      <w:r w:rsidR="00737C5C" w:rsidRPr="00DA0923">
        <w:rPr>
          <w:rFonts w:asciiTheme="majorBidi" w:hAnsiTheme="majorBidi" w:cstheme="majorBidi"/>
          <w:b/>
          <w:bCs/>
          <w:color w:val="000000" w:themeColor="text1"/>
        </w:rPr>
        <w:t xml:space="preserve"> of </w:t>
      </w:r>
      <w:r w:rsidR="00FD19EB" w:rsidRPr="00DA0923">
        <w:rPr>
          <w:rFonts w:asciiTheme="majorBidi" w:hAnsiTheme="majorBidi" w:cstheme="majorBidi"/>
          <w:b/>
          <w:bCs/>
          <w:color w:val="000000" w:themeColor="text1"/>
        </w:rPr>
        <w:t>a</w:t>
      </w:r>
      <w:r w:rsidR="00737C5C" w:rsidRPr="00DA0923">
        <w:rPr>
          <w:rFonts w:asciiTheme="majorBidi" w:hAnsiTheme="majorBidi" w:cstheme="majorBidi"/>
          <w:b/>
          <w:bCs/>
          <w:color w:val="000000" w:themeColor="text1"/>
        </w:rPr>
        <w:t xml:space="preserve">gricultural </w:t>
      </w:r>
      <w:r w:rsidR="00FD19EB" w:rsidRPr="00DA0923">
        <w:rPr>
          <w:rFonts w:asciiTheme="majorBidi" w:hAnsiTheme="majorBidi" w:cstheme="majorBidi"/>
          <w:b/>
          <w:bCs/>
          <w:color w:val="000000" w:themeColor="text1"/>
        </w:rPr>
        <w:t>h</w:t>
      </w:r>
      <w:r w:rsidR="00737C5C" w:rsidRPr="00DA0923">
        <w:rPr>
          <w:rFonts w:asciiTheme="majorBidi" w:hAnsiTheme="majorBidi" w:cstheme="majorBidi"/>
          <w:b/>
          <w:bCs/>
          <w:color w:val="000000" w:themeColor="text1"/>
        </w:rPr>
        <w:t>oldings</w:t>
      </w:r>
    </w:p>
    <w:p w:rsidR="00007231" w:rsidRPr="00DA0923" w:rsidRDefault="00007231"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This phases was implemented during the period between 02/10/2021 to 30/12/2021, which aimed to collect data on agricultural holdings and their characteristics, as well as data on cultivated areas, and livestock numbers, on tablets using the geographic database uploaded on the application per every enumeration area;  using building number and housing unit number, which was recorded during the process of listing and numbering the buildings and was written to the right of the observer at the main entrance of the building or housing unit during the implementation of the Population, Housing and Establishments Census, 2017, and were matched to the electronic maps uploaded on the tablets. When adding a new building that was built after the implementation of the Population, Housing and Establishments Census, 2017, this building is given the last serial number in the enumeration area automatically on the application.  Average of seven enumeration areas assigned to each meter, based on the achievement rate obtained in the pilot Agricultural Census phase to ensure that work is completed in all enumeration areas within the enumeration period specified by the authority, and to ensure overcoming the problem of the lack of available tablets during the counting period.</w:t>
      </w:r>
    </w:p>
    <w:p w:rsidR="00E41F9B" w:rsidRPr="00DA0923" w:rsidRDefault="00E41F9B" w:rsidP="00DA0923">
      <w:pPr>
        <w:jc w:val="both"/>
        <w:rPr>
          <w:rFonts w:asciiTheme="majorBidi" w:hAnsiTheme="majorBidi" w:cstheme="majorBidi"/>
          <w:color w:val="000000" w:themeColor="text1"/>
        </w:rPr>
      </w:pPr>
    </w:p>
    <w:p w:rsidR="00B8128D" w:rsidRPr="00DA0923" w:rsidRDefault="00B8128D" w:rsidP="00DA0923">
      <w:pPr>
        <w:pStyle w:val="ListParagraph"/>
        <w:numPr>
          <w:ilvl w:val="1"/>
          <w:numId w:val="25"/>
        </w:numPr>
        <w:bidi w:val="0"/>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Data </w:t>
      </w:r>
      <w:r w:rsidR="00FD19EB"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rocessing </w:t>
      </w:r>
    </w:p>
    <w:p w:rsidR="00B8128D" w:rsidRPr="00DA0923" w:rsidRDefault="00B8128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Post enumeration data processing phase was limited to final examination and cleaning of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databases, with documentation of examinations on all topics of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2021 questions.</w:t>
      </w:r>
    </w:p>
    <w:p w:rsidR="000741BB" w:rsidRPr="00DA0923" w:rsidRDefault="000741B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Data processing phase focused on the following:</w:t>
      </w:r>
    </w:p>
    <w:p w:rsidR="000741BB" w:rsidRPr="00154721" w:rsidRDefault="000741BB" w:rsidP="00154721">
      <w:pPr>
        <w:pStyle w:val="ListParagraph"/>
        <w:numPr>
          <w:ilvl w:val="0"/>
          <w:numId w:val="31"/>
        </w:numPr>
        <w:bidi w:val="0"/>
        <w:ind w:left="567" w:hanging="283"/>
        <w:jc w:val="both"/>
        <w:rPr>
          <w:rFonts w:asciiTheme="majorBidi" w:hAnsiTheme="majorBidi" w:cstheme="majorBidi"/>
          <w:color w:val="000000" w:themeColor="text1"/>
        </w:rPr>
      </w:pPr>
      <w:r w:rsidRPr="00154721">
        <w:rPr>
          <w:rFonts w:asciiTheme="majorBidi" w:hAnsiTheme="majorBidi" w:cstheme="majorBidi"/>
          <w:color w:val="000000" w:themeColor="text1"/>
        </w:rPr>
        <w:t>Checking the allowed transfers and values.</w:t>
      </w:r>
    </w:p>
    <w:p w:rsidR="000741BB" w:rsidRPr="00154721" w:rsidRDefault="000741BB" w:rsidP="00154721">
      <w:pPr>
        <w:pStyle w:val="ListParagraph"/>
        <w:numPr>
          <w:ilvl w:val="0"/>
          <w:numId w:val="31"/>
        </w:numPr>
        <w:bidi w:val="0"/>
        <w:ind w:left="567" w:hanging="283"/>
        <w:jc w:val="both"/>
        <w:rPr>
          <w:rFonts w:asciiTheme="majorBidi" w:hAnsiTheme="majorBidi" w:cstheme="majorBidi"/>
          <w:color w:val="000000" w:themeColor="text1"/>
        </w:rPr>
      </w:pPr>
      <w:r w:rsidRPr="00154721">
        <w:rPr>
          <w:rFonts w:asciiTheme="majorBidi" w:hAnsiTheme="majorBidi" w:cstheme="majorBidi"/>
          <w:color w:val="000000" w:themeColor="text1"/>
        </w:rPr>
        <w:t>Checking the consistency between different questions of the census questionnaire based on logical relationships.</w:t>
      </w:r>
    </w:p>
    <w:p w:rsidR="00B8128D" w:rsidRPr="00154721" w:rsidRDefault="000741BB" w:rsidP="00154721">
      <w:pPr>
        <w:pStyle w:val="ListParagraph"/>
        <w:numPr>
          <w:ilvl w:val="0"/>
          <w:numId w:val="31"/>
        </w:numPr>
        <w:bidi w:val="0"/>
        <w:ind w:left="567" w:hanging="283"/>
        <w:jc w:val="both"/>
        <w:rPr>
          <w:rFonts w:asciiTheme="majorBidi" w:hAnsiTheme="majorBidi" w:cstheme="majorBidi"/>
          <w:color w:val="000000" w:themeColor="text1"/>
        </w:rPr>
      </w:pPr>
      <w:r w:rsidRPr="00154721">
        <w:rPr>
          <w:rFonts w:asciiTheme="majorBidi" w:hAnsiTheme="majorBidi" w:cstheme="majorBidi"/>
          <w:color w:val="000000" w:themeColor="text1"/>
        </w:rPr>
        <w:t>Checking on the basis of relations between certain questions</w:t>
      </w:r>
      <w:r w:rsidRPr="00154721">
        <w:rPr>
          <w:rFonts w:asciiTheme="majorBidi" w:hAnsiTheme="majorBidi" w:cstheme="majorBidi"/>
          <w:color w:val="000000" w:themeColor="text1"/>
          <w:rtl/>
        </w:rPr>
        <w:t xml:space="preserve"> </w:t>
      </w:r>
      <w:r w:rsidRPr="00154721">
        <w:rPr>
          <w:rFonts w:asciiTheme="majorBidi" w:hAnsiTheme="majorBidi" w:cstheme="majorBidi"/>
          <w:color w:val="000000" w:themeColor="text1"/>
        </w:rPr>
        <w:t>so that a list of non-identical cases was extracted, reviewed and identified the source of the error case by case, and if such errors were immediately modified and corrected based on the source of the error</w:t>
      </w:r>
      <w:r w:rsidR="00B8128D" w:rsidRPr="00154721">
        <w:rPr>
          <w:rFonts w:asciiTheme="majorBidi" w:hAnsiTheme="majorBidi" w:cstheme="majorBidi"/>
          <w:color w:val="000000" w:themeColor="text1"/>
        </w:rPr>
        <w:t>3. Checking on the basis of relations between certain questions</w:t>
      </w:r>
      <w:r w:rsidR="00B8128D" w:rsidRPr="00154721">
        <w:rPr>
          <w:rFonts w:asciiTheme="majorBidi" w:hAnsiTheme="majorBidi" w:cstheme="majorBidi"/>
          <w:color w:val="000000" w:themeColor="text1"/>
          <w:rtl/>
        </w:rPr>
        <w:t xml:space="preserve"> </w:t>
      </w:r>
      <w:r w:rsidR="00B8128D" w:rsidRPr="00154721">
        <w:rPr>
          <w:rFonts w:asciiTheme="majorBidi" w:hAnsiTheme="majorBidi" w:cstheme="majorBidi"/>
          <w:color w:val="000000" w:themeColor="text1"/>
        </w:rPr>
        <w:t>so that a list of non-identical cases was extracted, reviewed and identified the source of the error case by case, and if such errors were immediately modified and corrected based on the source of the error</w:t>
      </w:r>
      <w:r w:rsidR="00B8128D" w:rsidRPr="00154721">
        <w:rPr>
          <w:rFonts w:asciiTheme="majorBidi" w:hAnsiTheme="majorBidi" w:cstheme="majorBidi"/>
          <w:color w:val="000000" w:themeColor="text1"/>
          <w:rtl/>
        </w:rPr>
        <w:t>.</w:t>
      </w:r>
    </w:p>
    <w:p w:rsidR="00B8128D" w:rsidRPr="00DA0923" w:rsidRDefault="00B8128D" w:rsidP="00DA0923">
      <w:pPr>
        <w:jc w:val="both"/>
        <w:rPr>
          <w:rFonts w:asciiTheme="majorBidi" w:hAnsiTheme="majorBidi" w:cstheme="majorBidi"/>
          <w:color w:val="000000" w:themeColor="text1"/>
        </w:rPr>
      </w:pPr>
    </w:p>
    <w:p w:rsidR="00B8128D" w:rsidRPr="00DA0923" w:rsidRDefault="000D25D8" w:rsidP="00DA0923">
      <w:pPr>
        <w:pStyle w:val="ListParagraph"/>
        <w:numPr>
          <w:ilvl w:val="1"/>
          <w:numId w:val="25"/>
        </w:numPr>
        <w:bidi w:val="0"/>
        <w:ind w:left="426" w:hanging="426"/>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 </w:t>
      </w:r>
      <w:r w:rsidR="00B8128D" w:rsidRPr="00DA0923">
        <w:rPr>
          <w:rFonts w:asciiTheme="majorBidi" w:hAnsiTheme="majorBidi" w:cstheme="majorBidi"/>
          <w:b/>
          <w:bCs/>
          <w:color w:val="000000" w:themeColor="text1"/>
        </w:rPr>
        <w:t xml:space="preserve">Preparation of </w:t>
      </w:r>
      <w:r w:rsidR="00FD19EB" w:rsidRPr="00DA0923">
        <w:rPr>
          <w:rFonts w:asciiTheme="majorBidi" w:hAnsiTheme="majorBidi" w:cstheme="majorBidi"/>
          <w:b/>
          <w:bCs/>
          <w:color w:val="000000" w:themeColor="text1"/>
        </w:rPr>
        <w:t>r</w:t>
      </w:r>
      <w:r w:rsidR="00B8128D" w:rsidRPr="00DA0923">
        <w:rPr>
          <w:rFonts w:asciiTheme="majorBidi" w:hAnsiTheme="majorBidi" w:cstheme="majorBidi"/>
          <w:b/>
          <w:bCs/>
          <w:color w:val="000000" w:themeColor="text1"/>
        </w:rPr>
        <w:t xml:space="preserve">esults and </w:t>
      </w:r>
      <w:r w:rsidR="00FD19EB" w:rsidRPr="00DA0923">
        <w:rPr>
          <w:rFonts w:asciiTheme="majorBidi" w:hAnsiTheme="majorBidi" w:cstheme="majorBidi"/>
          <w:b/>
          <w:bCs/>
          <w:color w:val="000000" w:themeColor="text1"/>
        </w:rPr>
        <w:t>d</w:t>
      </w:r>
      <w:r w:rsidR="00B8128D" w:rsidRPr="00DA0923">
        <w:rPr>
          <w:rFonts w:asciiTheme="majorBidi" w:hAnsiTheme="majorBidi" w:cstheme="majorBidi"/>
          <w:b/>
          <w:bCs/>
          <w:color w:val="000000" w:themeColor="text1"/>
        </w:rPr>
        <w:t>issemination</w:t>
      </w:r>
    </w:p>
    <w:p w:rsidR="00B8128D" w:rsidRPr="00DA0923" w:rsidRDefault="00B8128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As PCBS used modern technology in all phases of Agricultural Census, 2021, this saved time for the implementation, and collection and processing of census data.</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It also ensured higher quality of data and quicker dissemination.</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Data entered during the fieldwork </w:t>
      </w:r>
      <w:r w:rsidR="000741BB" w:rsidRPr="00DA0923">
        <w:rPr>
          <w:rFonts w:asciiTheme="majorBidi" w:hAnsiTheme="majorBidi" w:cstheme="majorBidi"/>
          <w:color w:val="000000" w:themeColor="text1"/>
        </w:rPr>
        <w:t>were</w:t>
      </w:r>
      <w:r w:rsidRPr="00DA0923">
        <w:rPr>
          <w:rFonts w:asciiTheme="majorBidi" w:hAnsiTheme="majorBidi" w:cstheme="majorBidi"/>
          <w:color w:val="000000" w:themeColor="text1"/>
        </w:rPr>
        <w:t xml:space="preserve"> of better quality since all the application</w:t>
      </w:r>
      <w:r w:rsidR="000741BB" w:rsidRPr="00DA0923">
        <w:rPr>
          <w:rFonts w:asciiTheme="majorBidi" w:hAnsiTheme="majorBidi" w:cstheme="majorBidi"/>
          <w:color w:val="000000" w:themeColor="text1"/>
        </w:rPr>
        <w:t>s</w:t>
      </w:r>
      <w:r w:rsidRPr="00DA0923">
        <w:rPr>
          <w:rFonts w:asciiTheme="majorBidi" w:hAnsiTheme="majorBidi" w:cstheme="majorBidi"/>
          <w:color w:val="000000" w:themeColor="text1"/>
        </w:rPr>
        <w:t xml:space="preserve"> used were supported with logical checks to locate errors and send warning messages to enumerators to ensure that the accuracy of data collected. </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Parallel to data collection, the data entered were verified centrally and returned to the field for amendment during data collection.</w:t>
      </w:r>
    </w:p>
    <w:p w:rsidR="00F05155" w:rsidRPr="00DA0923" w:rsidRDefault="00F05155" w:rsidP="00DA0923">
      <w:pPr>
        <w:jc w:val="both"/>
        <w:rPr>
          <w:rFonts w:asciiTheme="majorBidi" w:hAnsiTheme="majorBidi" w:cstheme="majorBidi"/>
          <w:color w:val="000000" w:themeColor="text1"/>
        </w:rPr>
      </w:pPr>
    </w:p>
    <w:p w:rsidR="00E72888" w:rsidRPr="00DA0923" w:rsidRDefault="00B8128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Preliminary results of the census were published in </w:t>
      </w:r>
      <w:r w:rsidR="00B4605E" w:rsidRPr="00DA0923">
        <w:rPr>
          <w:rFonts w:asciiTheme="majorBidi" w:hAnsiTheme="majorBidi" w:cstheme="majorBidi"/>
          <w:color w:val="000000" w:themeColor="text1"/>
        </w:rPr>
        <w:t>June</w:t>
      </w:r>
      <w:r w:rsidRPr="00DA0923">
        <w:rPr>
          <w:rFonts w:asciiTheme="majorBidi" w:hAnsiTheme="majorBidi" w:cstheme="majorBidi"/>
          <w:color w:val="000000" w:themeColor="text1"/>
        </w:rPr>
        <w:t xml:space="preserve"> 20</w:t>
      </w:r>
      <w:r w:rsidR="00AE5481" w:rsidRPr="00DA0923">
        <w:rPr>
          <w:rFonts w:asciiTheme="majorBidi" w:hAnsiTheme="majorBidi" w:cstheme="majorBidi"/>
          <w:color w:val="000000" w:themeColor="text1"/>
        </w:rPr>
        <w:t>22</w:t>
      </w:r>
      <w:r w:rsidRPr="00DA0923">
        <w:rPr>
          <w:rFonts w:asciiTheme="majorBidi" w:hAnsiTheme="majorBidi" w:cstheme="majorBidi"/>
          <w:color w:val="000000" w:themeColor="text1"/>
        </w:rPr>
        <w:t xml:space="preserve"> after full verification of databases to ensure coverage and quality of data and following evaluation during the post-enumeration survey. Furthermore, different indicators were compared against the actual data from </w:t>
      </w:r>
      <w:r w:rsidR="00E72888" w:rsidRPr="00DA0923">
        <w:rPr>
          <w:rFonts w:asciiTheme="majorBidi" w:hAnsiTheme="majorBidi" w:cstheme="majorBidi"/>
          <w:color w:val="000000" w:themeColor="text1"/>
        </w:rPr>
        <w:t xml:space="preserve">previous </w:t>
      </w:r>
      <w:r w:rsidR="008F6E08" w:rsidRPr="00DA0923">
        <w:rPr>
          <w:rFonts w:asciiTheme="majorBidi" w:hAnsiTheme="majorBidi" w:cstheme="majorBidi"/>
          <w:color w:val="000000" w:themeColor="text1"/>
        </w:rPr>
        <w:t>A</w:t>
      </w:r>
      <w:r w:rsidR="00E72888"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E72888" w:rsidRPr="00DA0923">
        <w:rPr>
          <w:rFonts w:asciiTheme="majorBidi" w:hAnsiTheme="majorBidi" w:cstheme="majorBidi"/>
          <w:color w:val="000000" w:themeColor="text1"/>
        </w:rPr>
        <w:t>ensus data and data of administrative records in the Ministry of Agriculture.</w:t>
      </w:r>
    </w:p>
    <w:p w:rsidR="00F05155" w:rsidRPr="00DA0923" w:rsidRDefault="00F05155" w:rsidP="00DA0923">
      <w:pPr>
        <w:jc w:val="both"/>
        <w:rPr>
          <w:rFonts w:asciiTheme="majorBidi" w:hAnsiTheme="majorBidi" w:cstheme="majorBidi"/>
          <w:color w:val="000000" w:themeColor="text1"/>
        </w:rPr>
      </w:pPr>
    </w:p>
    <w:p w:rsidR="00B8128D" w:rsidRPr="00DA0923" w:rsidRDefault="00B8128D" w:rsidP="00DA0923">
      <w:pP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final findings </w:t>
      </w:r>
      <w:r w:rsidR="000741BB" w:rsidRPr="00DA0923">
        <w:rPr>
          <w:rFonts w:asciiTheme="majorBidi" w:hAnsiTheme="majorBidi" w:cstheme="majorBidi"/>
          <w:color w:val="000000" w:themeColor="text1"/>
        </w:rPr>
        <w:t>were</w:t>
      </w:r>
      <w:r w:rsidRPr="00DA0923">
        <w:rPr>
          <w:rFonts w:asciiTheme="majorBidi" w:hAnsiTheme="majorBidi" w:cstheme="majorBidi"/>
          <w:color w:val="000000" w:themeColor="text1"/>
        </w:rPr>
        <w:t xml:space="preserve"> published after completion of databases and comparisons with previous censuses and surveys in both hard and soft copies on the </w:t>
      </w:r>
      <w:r w:rsidR="000741BB" w:rsidRPr="00DA0923">
        <w:rPr>
          <w:rFonts w:asciiTheme="majorBidi" w:hAnsiTheme="majorBidi" w:cstheme="majorBidi"/>
          <w:color w:val="000000" w:themeColor="text1"/>
        </w:rPr>
        <w:t>i</w:t>
      </w:r>
      <w:r w:rsidRPr="00DA0923">
        <w:rPr>
          <w:rFonts w:asciiTheme="majorBidi" w:hAnsiTheme="majorBidi" w:cstheme="majorBidi"/>
          <w:color w:val="000000" w:themeColor="text1"/>
        </w:rPr>
        <w:t xml:space="preserve">nternet and through computerized statistical reports in addition to geographic publication application and on CD’s and databases with </w:t>
      </w:r>
      <w:r w:rsidR="00A1622C" w:rsidRPr="00DA0923">
        <w:rPr>
          <w:rFonts w:asciiTheme="majorBidi" w:hAnsiTheme="majorBidi" w:cstheme="majorBidi"/>
          <w:color w:val="000000" w:themeColor="text1"/>
        </w:rPr>
        <w:t>available databases eligible for the census.</w:t>
      </w:r>
    </w:p>
    <w:p w:rsidR="00B8128D" w:rsidRPr="00DA0923" w:rsidRDefault="00B8128D" w:rsidP="00DA0923">
      <w:pPr>
        <w:jc w:val="both"/>
        <w:rPr>
          <w:rFonts w:asciiTheme="majorBidi" w:hAnsiTheme="majorBidi" w:cstheme="majorBidi"/>
          <w:b/>
          <w:bCs/>
          <w:color w:val="000000" w:themeColor="text1"/>
        </w:rPr>
      </w:pPr>
    </w:p>
    <w:p w:rsidR="006823B5" w:rsidRPr="00DA0923" w:rsidRDefault="006823B5" w:rsidP="00DA0923">
      <w:pPr>
        <w:jc w:val="both"/>
        <w:rPr>
          <w:rFonts w:asciiTheme="majorBidi" w:hAnsiTheme="majorBidi" w:cstheme="majorBidi"/>
          <w:color w:val="000000" w:themeColor="text1"/>
        </w:rPr>
      </w:pPr>
    </w:p>
    <w:p w:rsidR="004C542C" w:rsidRPr="00DA0923" w:rsidRDefault="004C542C" w:rsidP="00DA0923">
      <w:pPr>
        <w:jc w:val="both"/>
        <w:rPr>
          <w:rFonts w:asciiTheme="majorBidi" w:hAnsiTheme="majorBidi" w:cstheme="majorBidi"/>
          <w:b/>
          <w:bCs/>
          <w:color w:val="000000" w:themeColor="text1"/>
        </w:rPr>
      </w:pPr>
    </w:p>
    <w:p w:rsidR="00E41F9B" w:rsidRPr="00DA0923" w:rsidRDefault="00E41F9B" w:rsidP="00DA0923">
      <w:pPr>
        <w:pStyle w:val="BodyText3"/>
        <w:rPr>
          <w:rFonts w:asciiTheme="majorBidi" w:hAnsiTheme="majorBidi" w:cstheme="majorBidi"/>
          <w:color w:val="000000" w:themeColor="text1"/>
        </w:rPr>
      </w:pPr>
    </w:p>
    <w:p w:rsidR="00E41F9B" w:rsidRPr="00DA0923" w:rsidRDefault="00E41F9B" w:rsidP="00DA0923">
      <w:pPr>
        <w:ind w:left="-1" w:right="57"/>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br w:type="page"/>
      </w:r>
    </w:p>
    <w:p w:rsidR="00E41F9B" w:rsidRPr="00DA0923" w:rsidRDefault="00E41F9B" w:rsidP="00DA0923">
      <w:pPr>
        <w:ind w:left="-1" w:right="57"/>
        <w:jc w:val="center"/>
        <w:rPr>
          <w:rFonts w:asciiTheme="majorBidi" w:hAnsiTheme="majorBidi" w:cstheme="majorBidi"/>
          <w:color w:val="000000" w:themeColor="text1"/>
          <w:lang w:val="en-GB"/>
        </w:rPr>
      </w:pPr>
      <w:r w:rsidRPr="00DA0923">
        <w:rPr>
          <w:rFonts w:asciiTheme="majorBidi" w:hAnsiTheme="majorBidi" w:cstheme="majorBidi"/>
          <w:color w:val="000000" w:themeColor="text1"/>
        </w:rPr>
        <w:lastRenderedPageBreak/>
        <w:t>Chapter four</w:t>
      </w:r>
    </w:p>
    <w:p w:rsidR="00084556" w:rsidRPr="00DA0923" w:rsidRDefault="00084556" w:rsidP="00DA0923">
      <w:pPr>
        <w:ind w:left="-1" w:right="57"/>
        <w:jc w:val="center"/>
        <w:rPr>
          <w:rFonts w:asciiTheme="majorBidi" w:hAnsiTheme="majorBidi" w:cstheme="majorBidi"/>
          <w:color w:val="000000" w:themeColor="text1"/>
          <w:rtl/>
        </w:rPr>
      </w:pPr>
    </w:p>
    <w:p w:rsidR="00E41F9B" w:rsidRPr="00DA0923" w:rsidRDefault="00E41F9B" w:rsidP="00DA0923">
      <w:pPr>
        <w:ind w:left="-1" w:right="57"/>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t>The Quality</w:t>
      </w:r>
    </w:p>
    <w:p w:rsidR="00E41F9B" w:rsidRPr="00DA0923" w:rsidRDefault="00E41F9B" w:rsidP="00DA0923">
      <w:pPr>
        <w:ind w:left="-1" w:right="894"/>
        <w:jc w:val="both"/>
        <w:rPr>
          <w:rFonts w:asciiTheme="majorBidi" w:hAnsiTheme="majorBidi" w:cstheme="majorBidi"/>
          <w:b/>
          <w:bCs/>
          <w:color w:val="000000" w:themeColor="text1"/>
          <w:rtl/>
        </w:rPr>
      </w:pPr>
    </w:p>
    <w:p w:rsidR="00E41F9B" w:rsidRPr="00DA0923" w:rsidRDefault="001A266C" w:rsidP="00DA0923">
      <w:pPr>
        <w:pStyle w:val="Header"/>
        <w:tabs>
          <w:tab w:val="clear" w:pos="4153"/>
          <w:tab w:val="clear" w:pos="8306"/>
        </w:tabs>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This c</w:t>
      </w:r>
      <w:r w:rsidR="00E41F9B" w:rsidRPr="00DA0923">
        <w:rPr>
          <w:rFonts w:asciiTheme="majorBidi" w:hAnsiTheme="majorBidi" w:cstheme="majorBidi"/>
          <w:color w:val="000000" w:themeColor="text1"/>
          <w:lang w:eastAsia="ar-SA"/>
        </w:rPr>
        <w:t xml:space="preserve">hapter deals with and assesses the quality of the data of </w:t>
      </w:r>
      <w:r w:rsidR="005709EA" w:rsidRPr="00DA0923">
        <w:rPr>
          <w:rFonts w:asciiTheme="majorBidi" w:hAnsiTheme="majorBidi" w:cstheme="majorBidi"/>
          <w:color w:val="000000" w:themeColor="text1"/>
          <w:lang w:eastAsia="ar-SA"/>
        </w:rPr>
        <w:t>agricultural holdings</w:t>
      </w:r>
      <w:r w:rsidR="00E41F9B" w:rsidRPr="00DA0923">
        <w:rPr>
          <w:rFonts w:asciiTheme="majorBidi" w:hAnsiTheme="majorBidi" w:cstheme="majorBidi"/>
          <w:color w:val="000000" w:themeColor="text1"/>
          <w:lang w:eastAsia="ar-SA"/>
        </w:rPr>
        <w:t>.</w:t>
      </w:r>
      <w:r w:rsidR="00B4605E" w:rsidRPr="00DA0923">
        <w:rPr>
          <w:rFonts w:asciiTheme="majorBidi" w:hAnsiTheme="majorBidi" w:cstheme="majorBidi"/>
          <w:color w:val="000000" w:themeColor="text1"/>
          <w:lang w:eastAsia="ar-SA"/>
        </w:rPr>
        <w:t xml:space="preserve"> </w:t>
      </w:r>
      <w:r w:rsidR="00E41F9B" w:rsidRPr="00DA0923">
        <w:rPr>
          <w:rFonts w:asciiTheme="majorBidi" w:hAnsiTheme="majorBidi" w:cstheme="majorBidi"/>
          <w:color w:val="000000" w:themeColor="text1"/>
          <w:lang w:eastAsia="ar-SA"/>
        </w:rPr>
        <w:t xml:space="preserve"> This process is carried out through dealing with the procedures that guarantee data accuracy and reduce possible sampling and non- sampling errors. </w:t>
      </w:r>
    </w:p>
    <w:p w:rsidR="005709EA" w:rsidRPr="00DA0923" w:rsidRDefault="005709EA" w:rsidP="00DA0923">
      <w:pPr>
        <w:pStyle w:val="Header"/>
        <w:tabs>
          <w:tab w:val="clear" w:pos="4153"/>
          <w:tab w:val="clear" w:pos="8306"/>
        </w:tabs>
        <w:jc w:val="both"/>
        <w:rPr>
          <w:rFonts w:asciiTheme="majorBidi" w:hAnsiTheme="majorBidi" w:cstheme="majorBidi"/>
          <w:color w:val="000000" w:themeColor="text1"/>
          <w:lang w:eastAsia="ar-SA"/>
        </w:rPr>
      </w:pPr>
    </w:p>
    <w:p w:rsidR="00E41F9B" w:rsidRPr="00DA0923" w:rsidRDefault="00E41F9B" w:rsidP="00DA0923">
      <w:pPr>
        <w:ind w:left="-1"/>
        <w:jc w:val="both"/>
        <w:rPr>
          <w:rFonts w:asciiTheme="majorBidi" w:hAnsiTheme="majorBidi" w:cstheme="majorBidi"/>
          <w:color w:val="000000" w:themeColor="text1"/>
        </w:rPr>
      </w:pPr>
      <w:r w:rsidRPr="00DA0923">
        <w:rPr>
          <w:rFonts w:asciiTheme="majorBidi" w:hAnsiTheme="majorBidi" w:cstheme="majorBidi"/>
          <w:b/>
          <w:bCs/>
          <w:color w:val="000000" w:themeColor="text1"/>
        </w:rPr>
        <w:t xml:space="preserve">4.1 Data </w:t>
      </w:r>
      <w:r w:rsidR="00FD19EB" w:rsidRPr="00DA0923">
        <w:rPr>
          <w:rFonts w:asciiTheme="majorBidi" w:hAnsiTheme="majorBidi" w:cstheme="majorBidi"/>
          <w:b/>
          <w:bCs/>
          <w:color w:val="000000" w:themeColor="text1"/>
        </w:rPr>
        <w:t>q</w:t>
      </w:r>
      <w:r w:rsidRPr="00DA0923">
        <w:rPr>
          <w:rFonts w:asciiTheme="majorBidi" w:hAnsiTheme="majorBidi" w:cstheme="majorBidi"/>
          <w:b/>
          <w:bCs/>
          <w:color w:val="000000" w:themeColor="text1"/>
        </w:rPr>
        <w:t>uality</w:t>
      </w:r>
    </w:p>
    <w:p w:rsidR="00E41F9B" w:rsidRPr="00DA0923" w:rsidRDefault="00E41F9B" w:rsidP="00DA0923">
      <w:pPr>
        <w:ind w:left="-1"/>
        <w:jc w:val="both"/>
        <w:rPr>
          <w:rFonts w:asciiTheme="majorBidi" w:hAnsiTheme="majorBidi" w:cstheme="majorBidi"/>
          <w:color w:val="000000" w:themeColor="text1"/>
        </w:rPr>
      </w:pPr>
      <w:r w:rsidRPr="00DA0923">
        <w:rPr>
          <w:rFonts w:asciiTheme="majorBidi" w:hAnsiTheme="majorBidi" w:cstheme="majorBidi"/>
          <w:color w:val="000000" w:themeColor="text1"/>
        </w:rPr>
        <w:t>The main goal of the quality control program is to minimize errors and to locate any error that takes place so that proper corrective measures may be taken. Without such a system, the census data may be full of major errors, which render them unusable.</w:t>
      </w:r>
    </w:p>
    <w:p w:rsidR="00E41F9B" w:rsidRPr="00DA0923" w:rsidRDefault="00E41F9B" w:rsidP="00DA0923">
      <w:pPr>
        <w:pStyle w:val="Header"/>
        <w:tabs>
          <w:tab w:val="clear" w:pos="4153"/>
          <w:tab w:val="clear" w:pos="8306"/>
        </w:tabs>
        <w:jc w:val="both"/>
        <w:rPr>
          <w:rFonts w:asciiTheme="majorBidi" w:hAnsiTheme="majorBidi" w:cstheme="majorBidi"/>
          <w:color w:val="000000" w:themeColor="text1"/>
          <w:lang w:eastAsia="ar-SA"/>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4.1.1 Sampling </w:t>
      </w:r>
      <w:r w:rsidR="00FD19EB"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rrors</w:t>
      </w:r>
    </w:p>
    <w:p w:rsidR="00E41F9B" w:rsidRPr="00DA0923" w:rsidRDefault="00E41F9B" w:rsidP="00DA0923">
      <w:pPr>
        <w:ind w:left="-1"/>
        <w:jc w:val="both"/>
        <w:rPr>
          <w:rFonts w:asciiTheme="majorBidi" w:hAnsiTheme="majorBidi" w:cstheme="majorBidi"/>
          <w:color w:val="000000" w:themeColor="text1"/>
          <w:rtl/>
        </w:rPr>
      </w:pPr>
      <w:r w:rsidRPr="00DA0923">
        <w:rPr>
          <w:rFonts w:asciiTheme="majorBidi" w:hAnsiTheme="majorBidi" w:cstheme="majorBidi"/>
          <w:color w:val="000000" w:themeColor="text1"/>
        </w:rPr>
        <w:t>The sampling errors occur during the sample-based surveys but not in censuses</w:t>
      </w:r>
      <w:r w:rsidR="00C62BF4" w:rsidRPr="00DA0923">
        <w:rPr>
          <w:rFonts w:asciiTheme="majorBidi" w:hAnsiTheme="majorBidi" w:cstheme="majorBidi"/>
          <w:color w:val="000000" w:themeColor="text1"/>
        </w:rPr>
        <w:t xml:space="preserve"> as it is a comprehensive inventory of all agricultural holdings</w:t>
      </w:r>
      <w:r w:rsidRPr="00DA0923">
        <w:rPr>
          <w:rFonts w:asciiTheme="majorBidi" w:hAnsiTheme="majorBidi" w:cstheme="majorBidi"/>
          <w:color w:val="000000" w:themeColor="text1"/>
        </w:rPr>
        <w:t xml:space="preserve">. </w:t>
      </w:r>
      <w:r w:rsidR="00B4605E" w:rsidRPr="00DA0923">
        <w:rPr>
          <w:rFonts w:asciiTheme="majorBidi" w:hAnsiTheme="majorBidi" w:cstheme="majorBidi"/>
          <w:color w:val="000000" w:themeColor="text1"/>
        </w:rPr>
        <w:t xml:space="preserve"> </w:t>
      </w:r>
      <w:r w:rsidR="001A266C" w:rsidRPr="00DA0923">
        <w:rPr>
          <w:rFonts w:asciiTheme="majorBidi" w:hAnsiTheme="majorBidi" w:cstheme="majorBidi"/>
          <w:color w:val="000000" w:themeColor="text1"/>
        </w:rPr>
        <w:t>T</w:t>
      </w:r>
      <w:r w:rsidRPr="00DA0923">
        <w:rPr>
          <w:rFonts w:asciiTheme="majorBidi" w:hAnsiTheme="majorBidi" w:cstheme="majorBidi"/>
          <w:color w:val="000000" w:themeColor="text1"/>
        </w:rPr>
        <w:t>hese errors are easy to measure with the error point estimate also, since it is considered as an error in the sample.</w:t>
      </w:r>
    </w:p>
    <w:p w:rsidR="00E41F9B" w:rsidRPr="00DA0923" w:rsidRDefault="00E41F9B" w:rsidP="00DA0923">
      <w:pPr>
        <w:pStyle w:val="Header"/>
        <w:tabs>
          <w:tab w:val="clear" w:pos="4153"/>
          <w:tab w:val="clear" w:pos="8306"/>
        </w:tabs>
        <w:jc w:val="both"/>
        <w:rPr>
          <w:rFonts w:asciiTheme="majorBidi" w:hAnsiTheme="majorBidi" w:cstheme="majorBidi"/>
          <w:b/>
          <w:bCs/>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4.1.2 Non-Sampling </w:t>
      </w:r>
      <w:r w:rsidR="00FD19EB"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rrors</w:t>
      </w:r>
    </w:p>
    <w:p w:rsidR="006C3AFD"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non-sampling errors occur at any stage during the implementation of censuses and surveys. Therefore, it is necessary to provide for a data quality control system to ensure maximum accuracy.</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Many of these stages were used during the </w:t>
      </w:r>
      <w:r w:rsidR="003C3D77" w:rsidRPr="00DA0923">
        <w:rPr>
          <w:rFonts w:asciiTheme="majorBidi" w:hAnsiTheme="majorBidi" w:cstheme="majorBidi"/>
          <w:color w:val="000000" w:themeColor="text1"/>
        </w:rPr>
        <w:t xml:space="preserve">agriculture </w:t>
      </w:r>
      <w:r w:rsidRPr="00DA0923">
        <w:rPr>
          <w:rFonts w:asciiTheme="majorBidi" w:hAnsiTheme="majorBidi" w:cstheme="majorBidi"/>
          <w:color w:val="000000" w:themeColor="text1"/>
        </w:rPr>
        <w:t>census planning and implementation</w:t>
      </w:r>
      <w:r w:rsidR="006C3AFD" w:rsidRPr="00DA0923">
        <w:rPr>
          <w:rFonts w:asciiTheme="majorBidi" w:hAnsiTheme="majorBidi" w:cstheme="majorBidi"/>
          <w:color w:val="000000" w:themeColor="text1"/>
        </w:rPr>
        <w:t xml:space="preserve"> </w:t>
      </w:r>
      <w:r w:rsidR="00B4605E" w:rsidRPr="00DA0923">
        <w:rPr>
          <w:rFonts w:asciiTheme="majorBidi" w:hAnsiTheme="majorBidi" w:cstheme="majorBidi"/>
          <w:color w:val="000000" w:themeColor="text1"/>
        </w:rPr>
        <w:t>where</w:t>
      </w:r>
      <w:r w:rsidR="006C3AFD" w:rsidRPr="00DA0923">
        <w:rPr>
          <w:rFonts w:asciiTheme="majorBidi" w:hAnsiTheme="majorBidi" w:cstheme="majorBidi"/>
          <w:color w:val="000000" w:themeColor="text1"/>
        </w:rPr>
        <w:t xml:space="preserve"> are-interview was carried out as follows</w:t>
      </w:r>
      <w:r w:rsidR="00B4605E" w:rsidRPr="00DA0923">
        <w:rPr>
          <w:rFonts w:asciiTheme="majorBidi" w:hAnsiTheme="majorBidi" w:cstheme="majorBidi"/>
          <w:color w:val="000000" w:themeColor="text1"/>
        </w:rPr>
        <w:t>:</w:t>
      </w:r>
    </w:p>
    <w:p w:rsidR="00154721" w:rsidRPr="00154721" w:rsidRDefault="00154721" w:rsidP="00DA0923">
      <w:pPr>
        <w:jc w:val="both"/>
        <w:rPr>
          <w:rFonts w:asciiTheme="majorBidi" w:hAnsiTheme="majorBidi" w:cstheme="majorBidi"/>
          <w:color w:val="000000" w:themeColor="text1"/>
          <w:sz w:val="14"/>
          <w:szCs w:val="14"/>
        </w:rPr>
      </w:pPr>
    </w:p>
    <w:p w:rsidR="006C3AFD" w:rsidRPr="00154721" w:rsidRDefault="006C3AFD" w:rsidP="00154721">
      <w:pPr>
        <w:pStyle w:val="ListParagraph"/>
        <w:numPr>
          <w:ilvl w:val="1"/>
          <w:numId w:val="18"/>
        </w:numPr>
        <w:bidi w:val="0"/>
        <w:ind w:left="426" w:hanging="284"/>
        <w:jc w:val="both"/>
        <w:rPr>
          <w:rFonts w:asciiTheme="majorBidi" w:hAnsiTheme="majorBidi" w:cstheme="majorBidi"/>
          <w:color w:val="000000" w:themeColor="text1"/>
        </w:rPr>
      </w:pPr>
      <w:r w:rsidRPr="00154721">
        <w:rPr>
          <w:rFonts w:asciiTheme="majorBidi" w:hAnsiTheme="majorBidi" w:cstheme="majorBidi"/>
          <w:color w:val="000000" w:themeColor="text1"/>
        </w:rPr>
        <w:t xml:space="preserve">There are two models that were used to collect data and were uploaded to tablets. The first model is to enumerate </w:t>
      </w:r>
      <w:r w:rsidR="00B4605E" w:rsidRPr="00154721">
        <w:rPr>
          <w:rFonts w:asciiTheme="majorBidi" w:hAnsiTheme="majorBidi" w:cstheme="majorBidi"/>
          <w:color w:val="000000" w:themeColor="text1"/>
        </w:rPr>
        <w:t>households</w:t>
      </w:r>
      <w:r w:rsidRPr="00154721">
        <w:rPr>
          <w:rFonts w:asciiTheme="majorBidi" w:hAnsiTheme="majorBidi" w:cstheme="majorBidi"/>
          <w:color w:val="000000" w:themeColor="text1"/>
        </w:rPr>
        <w:t xml:space="preserve"> in all enumeration areas; </w:t>
      </w:r>
      <w:r w:rsidR="00B4605E" w:rsidRPr="00154721">
        <w:rPr>
          <w:rFonts w:asciiTheme="majorBidi" w:hAnsiTheme="majorBidi" w:cstheme="majorBidi"/>
          <w:color w:val="000000" w:themeColor="text1"/>
        </w:rPr>
        <w:t>in</w:t>
      </w:r>
      <w:r w:rsidRPr="00154721">
        <w:rPr>
          <w:rFonts w:asciiTheme="majorBidi" w:hAnsiTheme="majorBidi" w:cstheme="majorBidi"/>
          <w:color w:val="000000" w:themeColor="text1"/>
        </w:rPr>
        <w:t xml:space="preserve"> which the percentage of </w:t>
      </w:r>
      <w:r w:rsidR="00B4605E" w:rsidRPr="00154721">
        <w:rPr>
          <w:rFonts w:asciiTheme="majorBidi" w:hAnsiTheme="majorBidi" w:cstheme="majorBidi"/>
          <w:color w:val="000000" w:themeColor="text1"/>
        </w:rPr>
        <w:t>households</w:t>
      </w:r>
      <w:r w:rsidR="003C3D77" w:rsidRPr="00154721">
        <w:rPr>
          <w:rFonts w:asciiTheme="majorBidi" w:hAnsiTheme="majorBidi" w:cstheme="majorBidi"/>
          <w:color w:val="000000" w:themeColor="text1"/>
        </w:rPr>
        <w:t xml:space="preserve"> </w:t>
      </w:r>
      <w:r w:rsidRPr="00154721">
        <w:rPr>
          <w:rFonts w:asciiTheme="majorBidi" w:hAnsiTheme="majorBidi" w:cstheme="majorBidi"/>
          <w:color w:val="000000" w:themeColor="text1"/>
        </w:rPr>
        <w:t xml:space="preserve">that practiced an agricultural activity </w:t>
      </w:r>
      <w:r w:rsidR="001A266C" w:rsidRPr="00154721">
        <w:rPr>
          <w:rFonts w:asciiTheme="majorBidi" w:hAnsiTheme="majorBidi" w:cstheme="majorBidi"/>
          <w:color w:val="000000" w:themeColor="text1"/>
        </w:rPr>
        <w:t>(according to the data of the Population, Housing and Establishments Census, 2017) is 5% or more, and the second model was used if the household had agricultural holdings.</w:t>
      </w:r>
    </w:p>
    <w:p w:rsidR="006C3AFD" w:rsidRPr="00154721" w:rsidRDefault="006C3AFD" w:rsidP="00154721">
      <w:pPr>
        <w:ind w:left="426" w:hanging="284"/>
        <w:jc w:val="both"/>
        <w:rPr>
          <w:rFonts w:asciiTheme="majorBidi" w:hAnsiTheme="majorBidi" w:cstheme="majorBidi"/>
          <w:color w:val="000000" w:themeColor="text1"/>
          <w:sz w:val="14"/>
          <w:szCs w:val="14"/>
        </w:rPr>
      </w:pPr>
    </w:p>
    <w:p w:rsidR="001A266C" w:rsidRPr="00154721" w:rsidRDefault="001A266C" w:rsidP="00154721">
      <w:pPr>
        <w:pStyle w:val="ListParagraph"/>
        <w:numPr>
          <w:ilvl w:val="1"/>
          <w:numId w:val="18"/>
        </w:numPr>
        <w:bidi w:val="0"/>
        <w:ind w:left="426" w:hanging="284"/>
        <w:jc w:val="both"/>
        <w:rPr>
          <w:rFonts w:asciiTheme="majorBidi" w:hAnsiTheme="majorBidi" w:cstheme="majorBidi"/>
          <w:color w:val="000000" w:themeColor="text1"/>
        </w:rPr>
      </w:pPr>
      <w:r w:rsidRPr="00154721">
        <w:rPr>
          <w:rFonts w:asciiTheme="majorBidi" w:hAnsiTheme="majorBidi" w:cstheme="majorBidi"/>
          <w:color w:val="000000" w:themeColor="text1"/>
        </w:rPr>
        <w:t>The enumerator visited Palestinian households in the enumeration areas in which the percentage of households that practiced agricultural activity (according to the data of the Population, Housing and Establishments Census, 2017) is less than 5%, so that the inventory model and the model prepared for agricultural holdings were if the tenure conditions were met.</w:t>
      </w:r>
    </w:p>
    <w:p w:rsidR="00C0727F" w:rsidRPr="00DA0923" w:rsidRDefault="00C0727F" w:rsidP="00154721">
      <w:pPr>
        <w:pStyle w:val="ListParagraph"/>
        <w:bidi w:val="0"/>
        <w:spacing w:after="160" w:line="276" w:lineRule="auto"/>
        <w:ind w:left="426" w:hanging="284"/>
        <w:jc w:val="both"/>
        <w:rPr>
          <w:rFonts w:asciiTheme="majorBidi" w:hAnsiTheme="majorBidi" w:cstheme="majorBidi"/>
          <w:noProof w:val="0"/>
          <w:color w:val="000000" w:themeColor="text1"/>
          <w:szCs w:val="24"/>
          <w:lang w:eastAsia="en-US"/>
        </w:rPr>
      </w:pPr>
    </w:p>
    <w:p w:rsidR="006C3AFD" w:rsidRPr="00154721" w:rsidRDefault="006C3AFD" w:rsidP="009F02D0">
      <w:pPr>
        <w:pStyle w:val="ListParagraph"/>
        <w:bidi w:val="0"/>
        <w:spacing w:line="276" w:lineRule="auto"/>
        <w:ind w:left="91"/>
        <w:jc w:val="center"/>
        <w:rPr>
          <w:rFonts w:ascii="Arial" w:hAnsi="Arial" w:cs="Arial"/>
          <w:b/>
          <w:bCs/>
          <w:noProof w:val="0"/>
          <w:color w:val="000000" w:themeColor="text1"/>
          <w:sz w:val="22"/>
          <w:szCs w:val="22"/>
          <w:lang w:eastAsia="en-US"/>
        </w:rPr>
      </w:pPr>
      <w:r w:rsidRPr="00154721">
        <w:rPr>
          <w:rFonts w:ascii="Arial" w:hAnsi="Arial" w:cs="Arial"/>
          <w:b/>
          <w:bCs/>
          <w:noProof w:val="0"/>
          <w:color w:val="000000" w:themeColor="text1"/>
          <w:sz w:val="22"/>
          <w:szCs w:val="22"/>
          <w:lang w:eastAsia="en-US"/>
        </w:rPr>
        <w:t xml:space="preserve">P-values resulting from testing </w:t>
      </w:r>
      <w:r w:rsidR="000F2346" w:rsidRPr="00154721">
        <w:rPr>
          <w:rFonts w:ascii="Arial" w:hAnsi="Arial" w:cs="Arial"/>
          <w:b/>
          <w:bCs/>
          <w:noProof w:val="0"/>
          <w:color w:val="000000" w:themeColor="text1"/>
          <w:sz w:val="22"/>
          <w:szCs w:val="22"/>
          <w:lang w:eastAsia="en-US"/>
        </w:rPr>
        <w:t xml:space="preserve">Paired T-test </w:t>
      </w:r>
      <w:r w:rsidRPr="00154721">
        <w:rPr>
          <w:rFonts w:ascii="Arial" w:hAnsi="Arial" w:cs="Arial"/>
          <w:b/>
          <w:bCs/>
          <w:noProof w:val="0"/>
          <w:color w:val="000000" w:themeColor="text1"/>
          <w:sz w:val="22"/>
          <w:szCs w:val="22"/>
          <w:lang w:eastAsia="en-US"/>
        </w:rPr>
        <w:t>for the most important quantitative variables by region</w:t>
      </w:r>
    </w:p>
    <w:tbl>
      <w:tblPr>
        <w:tblStyle w:val="TableGrid"/>
        <w:tblW w:w="9072" w:type="dxa"/>
        <w:jc w:val="center"/>
        <w:tblLayout w:type="fixed"/>
        <w:tblLook w:val="04A0" w:firstRow="1" w:lastRow="0" w:firstColumn="1" w:lastColumn="0" w:noHBand="0" w:noVBand="1"/>
      </w:tblPr>
      <w:tblGrid>
        <w:gridCol w:w="1274"/>
        <w:gridCol w:w="849"/>
        <w:gridCol w:w="1138"/>
        <w:gridCol w:w="1069"/>
        <w:gridCol w:w="1087"/>
        <w:gridCol w:w="1101"/>
        <w:gridCol w:w="1277"/>
        <w:gridCol w:w="1277"/>
      </w:tblGrid>
      <w:tr w:rsidR="00154721" w:rsidRPr="00AA2EEC" w:rsidTr="004945E0">
        <w:trPr>
          <w:trHeight w:val="340"/>
          <w:jc w:val="center"/>
        </w:trPr>
        <w:tc>
          <w:tcPr>
            <w:tcW w:w="702" w:type="pct"/>
            <w:tcBorders>
              <w:bottom w:val="single" w:sz="4" w:space="0" w:color="auto"/>
            </w:tcBorders>
            <w:vAlign w:val="center"/>
          </w:tcPr>
          <w:p w:rsidR="006C3AFD" w:rsidRPr="00AA2EEC" w:rsidRDefault="005D580F" w:rsidP="00DA0923">
            <w:pPr>
              <w:jc w:val="center"/>
              <w:rPr>
                <w:rFonts w:ascii="Arial" w:hAnsi="Arial" w:cs="Arial"/>
                <w:b/>
                <w:bCs/>
                <w:color w:val="000000" w:themeColor="text1"/>
                <w:sz w:val="16"/>
                <w:szCs w:val="16"/>
                <w:rtl/>
              </w:rPr>
            </w:pPr>
            <w:r w:rsidRPr="00AA2EEC">
              <w:rPr>
                <w:rFonts w:ascii="Arial" w:hAnsi="Arial" w:cs="Arial"/>
                <w:b/>
                <w:bCs/>
                <w:color w:val="000000" w:themeColor="text1"/>
                <w:sz w:val="16"/>
                <w:szCs w:val="16"/>
              </w:rPr>
              <w:t>R</w:t>
            </w:r>
            <w:r w:rsidR="00CC1694" w:rsidRPr="00AA2EEC">
              <w:rPr>
                <w:rFonts w:ascii="Arial" w:hAnsi="Arial" w:cs="Arial"/>
                <w:b/>
                <w:bCs/>
                <w:color w:val="000000" w:themeColor="text1"/>
                <w:sz w:val="16"/>
                <w:szCs w:val="16"/>
              </w:rPr>
              <w:t>egion</w:t>
            </w:r>
          </w:p>
        </w:tc>
        <w:tc>
          <w:tcPr>
            <w:tcW w:w="468" w:type="pct"/>
            <w:tcBorders>
              <w:bottom w:val="single" w:sz="4" w:space="0" w:color="auto"/>
            </w:tcBorders>
            <w:vAlign w:val="center"/>
          </w:tcPr>
          <w:p w:rsidR="00285A8B" w:rsidRPr="00AA2EEC" w:rsidRDefault="003600F1" w:rsidP="00DA0923">
            <w:pPr>
              <w:jc w:val="center"/>
              <w:rPr>
                <w:rFonts w:ascii="Arial" w:hAnsi="Arial" w:cs="Arial"/>
                <w:b/>
                <w:bCs/>
                <w:color w:val="000000" w:themeColor="text1"/>
                <w:sz w:val="16"/>
                <w:szCs w:val="16"/>
                <w:rtl/>
              </w:rPr>
            </w:pPr>
            <w:r w:rsidRPr="00AA2EEC">
              <w:rPr>
                <w:rFonts w:ascii="Arial" w:hAnsi="Arial" w:cs="Arial"/>
                <w:b/>
                <w:bCs/>
                <w:color w:val="000000" w:themeColor="text1"/>
                <w:sz w:val="16"/>
                <w:szCs w:val="16"/>
              </w:rPr>
              <w:t xml:space="preserve">Area of </w:t>
            </w:r>
            <w:r w:rsidR="005D580F" w:rsidRPr="00AA2EEC">
              <w:rPr>
                <w:rFonts w:ascii="Arial" w:hAnsi="Arial" w:cs="Arial"/>
                <w:b/>
                <w:bCs/>
                <w:color w:val="000000" w:themeColor="text1"/>
                <w:sz w:val="16"/>
                <w:szCs w:val="16"/>
              </w:rPr>
              <w:t>P</w:t>
            </w:r>
            <w:r w:rsidR="00285A8B" w:rsidRPr="00AA2EEC">
              <w:rPr>
                <w:rFonts w:ascii="Arial" w:hAnsi="Arial" w:cs="Arial"/>
                <w:b/>
                <w:bCs/>
                <w:color w:val="000000" w:themeColor="text1"/>
                <w:sz w:val="16"/>
                <w:szCs w:val="16"/>
              </w:rPr>
              <w:t>arcel</w:t>
            </w:r>
            <w:r w:rsidR="004150BC" w:rsidRPr="00AA2EEC">
              <w:rPr>
                <w:rFonts w:ascii="Arial" w:hAnsi="Arial" w:cs="Arial"/>
                <w:b/>
                <w:bCs/>
                <w:color w:val="000000" w:themeColor="text1"/>
                <w:sz w:val="16"/>
                <w:szCs w:val="16"/>
              </w:rPr>
              <w:t xml:space="preserve"> </w:t>
            </w:r>
            <w:r w:rsidRPr="00AA2EEC">
              <w:rPr>
                <w:rFonts w:ascii="Arial" w:hAnsi="Arial" w:cs="Arial"/>
                <w:b/>
                <w:bCs/>
                <w:color w:val="000000" w:themeColor="text1"/>
                <w:sz w:val="16"/>
                <w:szCs w:val="16"/>
              </w:rPr>
              <w:t xml:space="preserve">(land </w:t>
            </w:r>
            <w:r w:rsidR="005D580F" w:rsidRPr="00AA2EEC">
              <w:rPr>
                <w:rFonts w:ascii="Arial" w:hAnsi="Arial" w:cs="Arial"/>
                <w:b/>
                <w:bCs/>
                <w:color w:val="000000" w:themeColor="text1"/>
                <w:sz w:val="16"/>
                <w:szCs w:val="16"/>
              </w:rPr>
              <w:t>U</w:t>
            </w:r>
            <w:r w:rsidRPr="00AA2EEC">
              <w:rPr>
                <w:rFonts w:ascii="Arial" w:hAnsi="Arial" w:cs="Arial"/>
                <w:b/>
                <w:bCs/>
                <w:color w:val="000000" w:themeColor="text1"/>
                <w:sz w:val="16"/>
                <w:szCs w:val="16"/>
              </w:rPr>
              <w:t>se)</w:t>
            </w:r>
          </w:p>
        </w:tc>
        <w:tc>
          <w:tcPr>
            <w:tcW w:w="627" w:type="pct"/>
            <w:tcBorders>
              <w:bottom w:val="single" w:sz="4" w:space="0" w:color="auto"/>
            </w:tcBorders>
            <w:vAlign w:val="center"/>
          </w:tcPr>
          <w:p w:rsidR="00960568" w:rsidRPr="00AA2EEC" w:rsidRDefault="00960568" w:rsidP="00DA0923">
            <w:pPr>
              <w:jc w:val="center"/>
              <w:rPr>
                <w:rFonts w:ascii="Arial" w:hAnsi="Arial" w:cs="Arial"/>
                <w:b/>
                <w:bCs/>
                <w:color w:val="000000" w:themeColor="text1"/>
                <w:sz w:val="16"/>
                <w:szCs w:val="16"/>
                <w:rtl/>
              </w:rPr>
            </w:pPr>
            <w:r w:rsidRPr="00AA2EEC">
              <w:rPr>
                <w:rFonts w:ascii="Arial" w:hAnsi="Arial" w:cs="Arial"/>
                <w:b/>
                <w:bCs/>
                <w:color w:val="000000" w:themeColor="text1"/>
                <w:sz w:val="16"/>
                <w:szCs w:val="16"/>
              </w:rPr>
              <w:t>Cultivated Area</w:t>
            </w:r>
            <w:r w:rsidR="004150BC" w:rsidRPr="00AA2EEC">
              <w:rPr>
                <w:rFonts w:ascii="Arial" w:hAnsi="Arial" w:cs="Arial"/>
                <w:b/>
                <w:bCs/>
                <w:color w:val="000000" w:themeColor="text1"/>
                <w:sz w:val="16"/>
                <w:szCs w:val="16"/>
              </w:rPr>
              <w:t xml:space="preserve"> </w:t>
            </w:r>
            <w:r w:rsidRPr="00AA2EEC">
              <w:rPr>
                <w:rFonts w:ascii="Arial" w:hAnsi="Arial" w:cs="Arial"/>
                <w:b/>
                <w:bCs/>
                <w:color w:val="000000" w:themeColor="text1"/>
                <w:sz w:val="16"/>
                <w:szCs w:val="16"/>
              </w:rPr>
              <w:t xml:space="preserve">(land </w:t>
            </w:r>
            <w:r w:rsidR="005D580F" w:rsidRPr="00AA2EEC">
              <w:rPr>
                <w:rFonts w:ascii="Arial" w:hAnsi="Arial" w:cs="Arial"/>
                <w:b/>
                <w:bCs/>
                <w:color w:val="000000" w:themeColor="text1"/>
                <w:sz w:val="16"/>
                <w:szCs w:val="16"/>
              </w:rPr>
              <w:t>U</w:t>
            </w:r>
            <w:r w:rsidRPr="00AA2EEC">
              <w:rPr>
                <w:rFonts w:ascii="Arial" w:hAnsi="Arial" w:cs="Arial"/>
                <w:b/>
                <w:bCs/>
                <w:color w:val="000000" w:themeColor="text1"/>
                <w:sz w:val="16"/>
                <w:szCs w:val="16"/>
              </w:rPr>
              <w:t>se)</w:t>
            </w:r>
          </w:p>
        </w:tc>
        <w:tc>
          <w:tcPr>
            <w:tcW w:w="589" w:type="pct"/>
            <w:tcBorders>
              <w:bottom w:val="single" w:sz="4" w:space="0" w:color="auto"/>
            </w:tcBorders>
            <w:vAlign w:val="center"/>
          </w:tcPr>
          <w:p w:rsidR="00F24E9D" w:rsidRPr="00AA2EEC" w:rsidRDefault="00F24E9D" w:rsidP="00DA0923">
            <w:pPr>
              <w:jc w:val="center"/>
              <w:rPr>
                <w:rFonts w:ascii="Arial" w:hAnsi="Arial" w:cs="Arial"/>
                <w:b/>
                <w:bCs/>
                <w:color w:val="000000" w:themeColor="text1"/>
                <w:sz w:val="16"/>
                <w:szCs w:val="16"/>
                <w:rtl/>
              </w:rPr>
            </w:pPr>
            <w:proofErr w:type="spellStart"/>
            <w:r w:rsidRPr="00AA2EEC">
              <w:rPr>
                <w:rFonts w:ascii="Arial" w:hAnsi="Arial" w:cs="Arial"/>
                <w:b/>
                <w:bCs/>
                <w:color w:val="000000" w:themeColor="text1"/>
                <w:sz w:val="16"/>
                <w:szCs w:val="16"/>
              </w:rPr>
              <w:t>Uncultiv</w:t>
            </w:r>
            <w:r w:rsidR="00154721" w:rsidRPr="00AA2EEC">
              <w:rPr>
                <w:rFonts w:ascii="Arial" w:hAnsi="Arial" w:cs="Arial"/>
                <w:b/>
                <w:bCs/>
                <w:color w:val="000000" w:themeColor="text1"/>
                <w:sz w:val="16"/>
                <w:szCs w:val="16"/>
              </w:rPr>
              <w:t>-</w:t>
            </w:r>
            <w:r w:rsidRPr="00AA2EEC">
              <w:rPr>
                <w:rFonts w:ascii="Arial" w:hAnsi="Arial" w:cs="Arial"/>
                <w:b/>
                <w:bCs/>
                <w:color w:val="000000" w:themeColor="text1"/>
                <w:sz w:val="16"/>
                <w:szCs w:val="16"/>
              </w:rPr>
              <w:t>ated</w:t>
            </w:r>
            <w:proofErr w:type="spellEnd"/>
            <w:r w:rsidRPr="00AA2EEC">
              <w:rPr>
                <w:rFonts w:ascii="Arial" w:hAnsi="Arial" w:cs="Arial"/>
                <w:b/>
                <w:bCs/>
                <w:color w:val="000000" w:themeColor="text1"/>
                <w:sz w:val="16"/>
                <w:szCs w:val="16"/>
              </w:rPr>
              <w:t xml:space="preserve"> Area</w:t>
            </w:r>
            <w:r w:rsidR="004150BC" w:rsidRPr="00AA2EEC">
              <w:rPr>
                <w:rFonts w:ascii="Arial" w:hAnsi="Arial" w:cs="Arial"/>
                <w:b/>
                <w:bCs/>
                <w:color w:val="000000" w:themeColor="text1"/>
                <w:sz w:val="16"/>
                <w:szCs w:val="16"/>
              </w:rPr>
              <w:t xml:space="preserve"> (</w:t>
            </w:r>
            <w:r w:rsidRPr="00AA2EEC">
              <w:rPr>
                <w:rFonts w:ascii="Arial" w:hAnsi="Arial" w:cs="Arial"/>
                <w:b/>
                <w:bCs/>
                <w:color w:val="000000" w:themeColor="text1"/>
                <w:sz w:val="16"/>
                <w:szCs w:val="16"/>
              </w:rPr>
              <w:t xml:space="preserve">land </w:t>
            </w:r>
            <w:r w:rsidR="005D580F" w:rsidRPr="00AA2EEC">
              <w:rPr>
                <w:rFonts w:ascii="Arial" w:hAnsi="Arial" w:cs="Arial"/>
                <w:b/>
                <w:bCs/>
                <w:color w:val="000000" w:themeColor="text1"/>
                <w:sz w:val="16"/>
                <w:szCs w:val="16"/>
              </w:rPr>
              <w:t>U</w:t>
            </w:r>
            <w:r w:rsidRPr="00AA2EEC">
              <w:rPr>
                <w:rFonts w:ascii="Arial" w:hAnsi="Arial" w:cs="Arial"/>
                <w:b/>
                <w:bCs/>
                <w:color w:val="000000" w:themeColor="text1"/>
                <w:sz w:val="16"/>
                <w:szCs w:val="16"/>
              </w:rPr>
              <w:t>se</w:t>
            </w:r>
            <w:r w:rsidR="004150BC" w:rsidRPr="00AA2EEC">
              <w:rPr>
                <w:rFonts w:ascii="Arial" w:hAnsi="Arial" w:cs="Arial"/>
                <w:b/>
                <w:bCs/>
                <w:color w:val="000000" w:themeColor="text1"/>
                <w:sz w:val="16"/>
                <w:szCs w:val="16"/>
              </w:rPr>
              <w:t>)</w:t>
            </w:r>
          </w:p>
        </w:tc>
        <w:tc>
          <w:tcPr>
            <w:tcW w:w="599" w:type="pct"/>
            <w:tcBorders>
              <w:bottom w:val="single" w:sz="4" w:space="0" w:color="auto"/>
            </w:tcBorders>
            <w:vAlign w:val="center"/>
          </w:tcPr>
          <w:p w:rsidR="006C3AFD" w:rsidRPr="00AA2EEC" w:rsidRDefault="00E10744" w:rsidP="00DA0923">
            <w:pPr>
              <w:jc w:val="center"/>
              <w:rPr>
                <w:rFonts w:ascii="Arial" w:hAnsi="Arial" w:cs="Arial"/>
                <w:b/>
                <w:bCs/>
                <w:color w:val="000000" w:themeColor="text1"/>
                <w:sz w:val="16"/>
                <w:szCs w:val="16"/>
                <w:rtl/>
              </w:rPr>
            </w:pPr>
            <w:r w:rsidRPr="00AA2EEC">
              <w:rPr>
                <w:rFonts w:ascii="Arial" w:hAnsi="Arial" w:cs="Arial"/>
                <w:b/>
                <w:bCs/>
                <w:color w:val="000000" w:themeColor="text1"/>
                <w:sz w:val="16"/>
                <w:szCs w:val="16"/>
              </w:rPr>
              <w:t>Cultivated Area (Field Crops)</w:t>
            </w:r>
          </w:p>
        </w:tc>
        <w:tc>
          <w:tcPr>
            <w:tcW w:w="607" w:type="pct"/>
            <w:tcBorders>
              <w:bottom w:val="single" w:sz="4" w:space="0" w:color="auto"/>
            </w:tcBorders>
            <w:vAlign w:val="center"/>
          </w:tcPr>
          <w:p w:rsidR="006C3AFD" w:rsidRPr="00AA2EEC" w:rsidRDefault="00996068" w:rsidP="00DA0923">
            <w:pPr>
              <w:jc w:val="center"/>
              <w:rPr>
                <w:rFonts w:ascii="Arial" w:hAnsi="Arial" w:cs="Arial"/>
                <w:b/>
                <w:bCs/>
                <w:color w:val="000000" w:themeColor="text1"/>
                <w:sz w:val="16"/>
                <w:szCs w:val="16"/>
                <w:rtl/>
              </w:rPr>
            </w:pPr>
            <w:r w:rsidRPr="00AA2EEC">
              <w:rPr>
                <w:rFonts w:ascii="Arial" w:hAnsi="Arial" w:cs="Arial"/>
                <w:b/>
                <w:bCs/>
                <w:color w:val="000000" w:themeColor="text1"/>
                <w:sz w:val="16"/>
                <w:szCs w:val="16"/>
              </w:rPr>
              <w:t>Harvested Area (Field Crops)</w:t>
            </w:r>
          </w:p>
        </w:tc>
        <w:tc>
          <w:tcPr>
            <w:tcW w:w="704" w:type="pct"/>
            <w:tcBorders>
              <w:bottom w:val="single" w:sz="4" w:space="0" w:color="auto"/>
            </w:tcBorders>
            <w:vAlign w:val="center"/>
          </w:tcPr>
          <w:p w:rsidR="006C3AFD" w:rsidRPr="00AA2EEC" w:rsidRDefault="00E10744" w:rsidP="00DA0923">
            <w:pPr>
              <w:jc w:val="center"/>
              <w:rPr>
                <w:rFonts w:ascii="Arial" w:hAnsi="Arial" w:cs="Arial"/>
                <w:b/>
                <w:bCs/>
                <w:color w:val="000000" w:themeColor="text1"/>
                <w:sz w:val="16"/>
                <w:szCs w:val="16"/>
                <w:rtl/>
              </w:rPr>
            </w:pPr>
            <w:r w:rsidRPr="00AA2EEC">
              <w:rPr>
                <w:rFonts w:ascii="Arial" w:hAnsi="Arial" w:cs="Arial"/>
                <w:b/>
                <w:bCs/>
                <w:color w:val="000000" w:themeColor="text1"/>
                <w:sz w:val="16"/>
                <w:szCs w:val="16"/>
              </w:rPr>
              <w:t>Cultivated Area (Vegetables)</w:t>
            </w:r>
          </w:p>
        </w:tc>
        <w:tc>
          <w:tcPr>
            <w:tcW w:w="704" w:type="pct"/>
            <w:tcBorders>
              <w:bottom w:val="single" w:sz="4" w:space="0" w:color="auto"/>
            </w:tcBorders>
            <w:vAlign w:val="center"/>
          </w:tcPr>
          <w:p w:rsidR="006C3AFD" w:rsidRPr="00AA2EEC" w:rsidRDefault="00996068" w:rsidP="00DA0923">
            <w:pPr>
              <w:jc w:val="center"/>
              <w:rPr>
                <w:rFonts w:ascii="Arial" w:hAnsi="Arial" w:cs="Arial"/>
                <w:b/>
                <w:bCs/>
                <w:color w:val="000000" w:themeColor="text1"/>
                <w:sz w:val="16"/>
                <w:szCs w:val="16"/>
                <w:rtl/>
              </w:rPr>
            </w:pPr>
            <w:r w:rsidRPr="00AA2EEC">
              <w:rPr>
                <w:rFonts w:ascii="Arial" w:hAnsi="Arial" w:cs="Arial"/>
                <w:b/>
                <w:bCs/>
                <w:color w:val="000000" w:themeColor="text1"/>
                <w:sz w:val="16"/>
                <w:szCs w:val="16"/>
              </w:rPr>
              <w:t>Harvested Area (Vegetables)</w:t>
            </w:r>
          </w:p>
        </w:tc>
      </w:tr>
      <w:tr w:rsidR="004945E0" w:rsidRPr="00AA2EEC" w:rsidTr="004945E0">
        <w:trPr>
          <w:trHeight w:val="340"/>
          <w:jc w:val="center"/>
        </w:trPr>
        <w:tc>
          <w:tcPr>
            <w:tcW w:w="702" w:type="pct"/>
            <w:tcBorders>
              <w:top w:val="single" w:sz="4" w:space="0" w:color="auto"/>
              <w:left w:val="single" w:sz="4" w:space="0" w:color="auto"/>
              <w:bottom w:val="nil"/>
              <w:right w:val="single" w:sz="4" w:space="0" w:color="auto"/>
            </w:tcBorders>
            <w:vAlign w:val="center"/>
          </w:tcPr>
          <w:p w:rsidR="004945E0" w:rsidRPr="00AA2EEC" w:rsidRDefault="004945E0" w:rsidP="004945E0">
            <w:pPr>
              <w:rPr>
                <w:rFonts w:ascii="Arial" w:hAnsi="Arial" w:cs="Arial"/>
                <w:b/>
                <w:bCs/>
                <w:color w:val="000000" w:themeColor="text1"/>
                <w:sz w:val="16"/>
                <w:szCs w:val="16"/>
                <w:rtl/>
              </w:rPr>
            </w:pPr>
            <w:r w:rsidRPr="00AA2EEC">
              <w:rPr>
                <w:rFonts w:ascii="Arial" w:hAnsi="Arial" w:cs="Arial"/>
                <w:b/>
                <w:bCs/>
                <w:color w:val="000000" w:themeColor="text1"/>
                <w:sz w:val="16"/>
                <w:szCs w:val="16"/>
              </w:rPr>
              <w:t>Palestine</w:t>
            </w:r>
          </w:p>
        </w:tc>
        <w:tc>
          <w:tcPr>
            <w:tcW w:w="468" w:type="pct"/>
            <w:tcBorders>
              <w:top w:val="single" w:sz="4" w:space="0" w:color="auto"/>
              <w:left w:val="single" w:sz="4" w:space="0" w:color="auto"/>
              <w:bottom w:val="nil"/>
              <w:right w:val="nil"/>
            </w:tcBorders>
            <w:vAlign w:val="center"/>
          </w:tcPr>
          <w:p w:rsidR="004945E0" w:rsidRPr="00AA2EEC" w:rsidRDefault="004945E0" w:rsidP="004945E0">
            <w:pPr>
              <w:jc w:val="right"/>
              <w:rPr>
                <w:rFonts w:ascii="Arial" w:hAnsi="Arial" w:cs="Arial"/>
                <w:color w:val="000000" w:themeColor="text1"/>
                <w:sz w:val="16"/>
                <w:szCs w:val="16"/>
                <w:rtl/>
              </w:rPr>
            </w:pPr>
            <w:r w:rsidRPr="00AA2EEC">
              <w:rPr>
                <w:rFonts w:ascii="Arial" w:hAnsi="Arial" w:cs="Arial"/>
                <w:b/>
                <w:bCs/>
                <w:color w:val="000000" w:themeColor="text1"/>
                <w:sz w:val="16"/>
                <w:szCs w:val="16"/>
              </w:rPr>
              <w:t>0.44</w:t>
            </w:r>
          </w:p>
        </w:tc>
        <w:tc>
          <w:tcPr>
            <w:tcW w:w="627" w:type="pct"/>
            <w:tcBorders>
              <w:top w:val="single" w:sz="4" w:space="0" w:color="auto"/>
              <w:left w:val="nil"/>
              <w:bottom w:val="nil"/>
              <w:right w:val="nil"/>
            </w:tcBorders>
            <w:vAlign w:val="center"/>
          </w:tcPr>
          <w:p w:rsidR="004945E0" w:rsidRPr="00AA2EEC" w:rsidRDefault="004945E0" w:rsidP="004945E0">
            <w:pPr>
              <w:jc w:val="right"/>
              <w:rPr>
                <w:rFonts w:ascii="Arial" w:hAnsi="Arial" w:cs="Arial"/>
                <w:color w:val="000000" w:themeColor="text1"/>
                <w:sz w:val="16"/>
                <w:szCs w:val="16"/>
                <w:rtl/>
              </w:rPr>
            </w:pPr>
            <w:r w:rsidRPr="00AA2EEC">
              <w:rPr>
                <w:rFonts w:ascii="Arial" w:hAnsi="Arial" w:cs="Arial"/>
                <w:b/>
                <w:bCs/>
                <w:color w:val="000000" w:themeColor="text1"/>
                <w:sz w:val="16"/>
                <w:szCs w:val="16"/>
              </w:rPr>
              <w:t>0.41</w:t>
            </w:r>
          </w:p>
        </w:tc>
        <w:tc>
          <w:tcPr>
            <w:tcW w:w="589" w:type="pct"/>
            <w:tcBorders>
              <w:top w:val="single" w:sz="4" w:space="0" w:color="auto"/>
              <w:left w:val="nil"/>
              <w:bottom w:val="nil"/>
              <w:right w:val="nil"/>
            </w:tcBorders>
            <w:vAlign w:val="center"/>
          </w:tcPr>
          <w:p w:rsidR="004945E0" w:rsidRPr="00AA2EEC" w:rsidRDefault="004945E0" w:rsidP="004945E0">
            <w:pPr>
              <w:jc w:val="right"/>
              <w:rPr>
                <w:rFonts w:ascii="Arial" w:hAnsi="Arial" w:cs="Arial"/>
                <w:color w:val="000000" w:themeColor="text1"/>
                <w:sz w:val="16"/>
                <w:szCs w:val="16"/>
                <w:rtl/>
              </w:rPr>
            </w:pPr>
            <w:r w:rsidRPr="00AA2EEC">
              <w:rPr>
                <w:rFonts w:ascii="Arial" w:hAnsi="Arial" w:cs="Arial"/>
                <w:b/>
                <w:bCs/>
                <w:color w:val="000000" w:themeColor="text1"/>
                <w:sz w:val="16"/>
                <w:szCs w:val="16"/>
              </w:rPr>
              <w:t>0.43</w:t>
            </w:r>
          </w:p>
        </w:tc>
        <w:tc>
          <w:tcPr>
            <w:tcW w:w="599" w:type="pct"/>
            <w:tcBorders>
              <w:top w:val="single" w:sz="4" w:space="0" w:color="auto"/>
              <w:left w:val="nil"/>
              <w:bottom w:val="nil"/>
              <w:right w:val="nil"/>
            </w:tcBorders>
            <w:vAlign w:val="center"/>
          </w:tcPr>
          <w:p w:rsidR="004945E0" w:rsidRPr="00AA2EEC" w:rsidRDefault="004945E0" w:rsidP="004945E0">
            <w:pPr>
              <w:jc w:val="right"/>
              <w:rPr>
                <w:rFonts w:ascii="Arial" w:hAnsi="Arial" w:cs="Arial"/>
                <w:color w:val="000000" w:themeColor="text1"/>
                <w:sz w:val="16"/>
                <w:szCs w:val="16"/>
                <w:rtl/>
              </w:rPr>
            </w:pPr>
            <w:r w:rsidRPr="00AA2EEC">
              <w:rPr>
                <w:rFonts w:ascii="Arial" w:hAnsi="Arial" w:cs="Arial"/>
                <w:b/>
                <w:bCs/>
                <w:color w:val="000000" w:themeColor="text1"/>
                <w:sz w:val="16"/>
                <w:szCs w:val="16"/>
              </w:rPr>
              <w:t>0.77</w:t>
            </w:r>
          </w:p>
        </w:tc>
        <w:tc>
          <w:tcPr>
            <w:tcW w:w="607" w:type="pct"/>
            <w:tcBorders>
              <w:top w:val="single" w:sz="4" w:space="0" w:color="auto"/>
              <w:left w:val="nil"/>
              <w:bottom w:val="nil"/>
              <w:right w:val="nil"/>
            </w:tcBorders>
            <w:vAlign w:val="center"/>
          </w:tcPr>
          <w:p w:rsidR="004945E0" w:rsidRPr="00AA2EEC" w:rsidRDefault="004945E0" w:rsidP="004945E0">
            <w:pPr>
              <w:jc w:val="right"/>
              <w:rPr>
                <w:rFonts w:ascii="Arial" w:hAnsi="Arial" w:cs="Arial"/>
                <w:color w:val="000000" w:themeColor="text1"/>
                <w:sz w:val="16"/>
                <w:szCs w:val="16"/>
                <w:rtl/>
              </w:rPr>
            </w:pPr>
            <w:r w:rsidRPr="00AA2EEC">
              <w:rPr>
                <w:rFonts w:ascii="Arial" w:hAnsi="Arial" w:cs="Arial"/>
                <w:b/>
                <w:bCs/>
                <w:color w:val="000000" w:themeColor="text1"/>
                <w:sz w:val="16"/>
                <w:szCs w:val="16"/>
              </w:rPr>
              <w:t>0.43</w:t>
            </w:r>
          </w:p>
        </w:tc>
        <w:tc>
          <w:tcPr>
            <w:tcW w:w="704" w:type="pct"/>
            <w:tcBorders>
              <w:top w:val="single" w:sz="4" w:space="0" w:color="auto"/>
              <w:left w:val="nil"/>
              <w:bottom w:val="nil"/>
              <w:right w:val="nil"/>
            </w:tcBorders>
            <w:vAlign w:val="center"/>
          </w:tcPr>
          <w:p w:rsidR="004945E0" w:rsidRPr="00AA2EEC" w:rsidRDefault="004945E0" w:rsidP="004945E0">
            <w:pPr>
              <w:jc w:val="right"/>
              <w:rPr>
                <w:rFonts w:ascii="Arial" w:hAnsi="Arial" w:cs="Arial"/>
                <w:color w:val="000000" w:themeColor="text1"/>
                <w:sz w:val="16"/>
                <w:szCs w:val="16"/>
                <w:rtl/>
              </w:rPr>
            </w:pPr>
            <w:r w:rsidRPr="00AA2EEC">
              <w:rPr>
                <w:rFonts w:ascii="Arial" w:hAnsi="Arial" w:cs="Arial"/>
                <w:b/>
                <w:bCs/>
                <w:color w:val="000000" w:themeColor="text1"/>
                <w:sz w:val="16"/>
                <w:szCs w:val="16"/>
              </w:rPr>
              <w:t>0.77</w:t>
            </w:r>
          </w:p>
        </w:tc>
        <w:tc>
          <w:tcPr>
            <w:tcW w:w="704" w:type="pct"/>
            <w:tcBorders>
              <w:top w:val="single" w:sz="4" w:space="0" w:color="auto"/>
              <w:left w:val="nil"/>
              <w:bottom w:val="nil"/>
              <w:right w:val="single" w:sz="4" w:space="0" w:color="auto"/>
            </w:tcBorders>
            <w:vAlign w:val="center"/>
          </w:tcPr>
          <w:p w:rsidR="004945E0" w:rsidRPr="00AA2EEC" w:rsidRDefault="004945E0" w:rsidP="004945E0">
            <w:pPr>
              <w:jc w:val="right"/>
              <w:rPr>
                <w:rFonts w:ascii="Arial" w:hAnsi="Arial" w:cs="Arial"/>
                <w:color w:val="000000" w:themeColor="text1"/>
                <w:sz w:val="16"/>
                <w:szCs w:val="16"/>
                <w:rtl/>
              </w:rPr>
            </w:pPr>
            <w:r w:rsidRPr="00AA2EEC">
              <w:rPr>
                <w:rFonts w:ascii="Arial" w:hAnsi="Arial" w:cs="Arial"/>
                <w:b/>
                <w:bCs/>
                <w:color w:val="000000" w:themeColor="text1"/>
                <w:sz w:val="16"/>
                <w:szCs w:val="16"/>
              </w:rPr>
              <w:t>0.97</w:t>
            </w:r>
          </w:p>
        </w:tc>
      </w:tr>
      <w:tr w:rsidR="004945E0" w:rsidRPr="00AA2EEC" w:rsidTr="004945E0">
        <w:trPr>
          <w:trHeight w:val="340"/>
          <w:jc w:val="center"/>
        </w:trPr>
        <w:tc>
          <w:tcPr>
            <w:tcW w:w="702" w:type="pct"/>
            <w:tcBorders>
              <w:top w:val="nil"/>
              <w:left w:val="single" w:sz="4" w:space="0" w:color="auto"/>
              <w:bottom w:val="nil"/>
              <w:right w:val="single" w:sz="4" w:space="0" w:color="auto"/>
            </w:tcBorders>
            <w:vAlign w:val="center"/>
          </w:tcPr>
          <w:p w:rsidR="004945E0" w:rsidRPr="00AA2EEC" w:rsidRDefault="004945E0" w:rsidP="004945E0">
            <w:pPr>
              <w:rPr>
                <w:rFonts w:ascii="Arial" w:hAnsi="Arial" w:cs="Arial"/>
                <w:b/>
                <w:bCs/>
                <w:color w:val="000000" w:themeColor="text1"/>
                <w:sz w:val="16"/>
                <w:szCs w:val="16"/>
                <w:rtl/>
              </w:rPr>
            </w:pPr>
            <w:r w:rsidRPr="00AA2EEC">
              <w:rPr>
                <w:rFonts w:ascii="Arial" w:hAnsi="Arial" w:cs="Arial"/>
                <w:b/>
                <w:bCs/>
                <w:color w:val="000000" w:themeColor="text1"/>
                <w:sz w:val="16"/>
                <w:szCs w:val="16"/>
              </w:rPr>
              <w:t>West  Bank</w:t>
            </w:r>
          </w:p>
        </w:tc>
        <w:tc>
          <w:tcPr>
            <w:tcW w:w="468" w:type="pct"/>
            <w:tcBorders>
              <w:top w:val="nil"/>
              <w:left w:val="single" w:sz="4" w:space="0" w:color="auto"/>
              <w:bottom w:val="nil"/>
              <w:right w:val="nil"/>
            </w:tcBorders>
            <w:vAlign w:val="center"/>
          </w:tcPr>
          <w:p w:rsidR="004945E0" w:rsidRPr="00AA2EEC" w:rsidRDefault="004945E0" w:rsidP="004945E0">
            <w:pPr>
              <w:jc w:val="right"/>
              <w:rPr>
                <w:rFonts w:ascii="Arial" w:hAnsi="Arial" w:cs="Arial"/>
                <w:color w:val="000000" w:themeColor="text1"/>
                <w:sz w:val="16"/>
                <w:szCs w:val="16"/>
                <w:rtl/>
              </w:rPr>
            </w:pPr>
            <w:r w:rsidRPr="00AA2EEC">
              <w:rPr>
                <w:rFonts w:ascii="Arial" w:hAnsi="Arial" w:cs="Arial"/>
                <w:color w:val="000000" w:themeColor="text1"/>
                <w:sz w:val="16"/>
                <w:szCs w:val="16"/>
              </w:rPr>
              <w:t>0.56</w:t>
            </w:r>
          </w:p>
        </w:tc>
        <w:tc>
          <w:tcPr>
            <w:tcW w:w="627" w:type="pct"/>
            <w:tcBorders>
              <w:top w:val="nil"/>
              <w:left w:val="nil"/>
              <w:bottom w:val="nil"/>
              <w:right w:val="nil"/>
            </w:tcBorders>
            <w:vAlign w:val="center"/>
          </w:tcPr>
          <w:p w:rsidR="004945E0" w:rsidRPr="00AA2EEC" w:rsidRDefault="004945E0" w:rsidP="004945E0">
            <w:pPr>
              <w:jc w:val="right"/>
              <w:rPr>
                <w:rFonts w:ascii="Arial" w:hAnsi="Arial" w:cs="Arial"/>
                <w:color w:val="000000" w:themeColor="text1"/>
                <w:sz w:val="16"/>
                <w:szCs w:val="16"/>
                <w:rtl/>
              </w:rPr>
            </w:pPr>
            <w:r w:rsidRPr="00AA2EEC">
              <w:rPr>
                <w:rFonts w:ascii="Arial" w:hAnsi="Arial" w:cs="Arial"/>
                <w:color w:val="000000" w:themeColor="text1"/>
                <w:sz w:val="16"/>
                <w:szCs w:val="16"/>
              </w:rPr>
              <w:t>0.50</w:t>
            </w:r>
          </w:p>
        </w:tc>
        <w:tc>
          <w:tcPr>
            <w:tcW w:w="589" w:type="pct"/>
            <w:tcBorders>
              <w:top w:val="nil"/>
              <w:left w:val="nil"/>
              <w:bottom w:val="nil"/>
              <w:right w:val="nil"/>
            </w:tcBorders>
            <w:vAlign w:val="center"/>
          </w:tcPr>
          <w:p w:rsidR="004945E0" w:rsidRPr="00AA2EEC" w:rsidRDefault="004945E0" w:rsidP="004945E0">
            <w:pPr>
              <w:jc w:val="right"/>
              <w:rPr>
                <w:rFonts w:ascii="Arial" w:hAnsi="Arial" w:cs="Arial"/>
                <w:color w:val="000000" w:themeColor="text1"/>
                <w:sz w:val="16"/>
                <w:szCs w:val="16"/>
                <w:rtl/>
              </w:rPr>
            </w:pPr>
            <w:r w:rsidRPr="00AA2EEC">
              <w:rPr>
                <w:rFonts w:ascii="Arial" w:hAnsi="Arial" w:cs="Arial"/>
                <w:color w:val="000000" w:themeColor="text1"/>
                <w:sz w:val="16"/>
                <w:szCs w:val="16"/>
              </w:rPr>
              <w:t>0.39</w:t>
            </w:r>
          </w:p>
        </w:tc>
        <w:tc>
          <w:tcPr>
            <w:tcW w:w="599" w:type="pct"/>
            <w:tcBorders>
              <w:top w:val="nil"/>
              <w:left w:val="nil"/>
              <w:bottom w:val="nil"/>
              <w:right w:val="nil"/>
            </w:tcBorders>
            <w:vAlign w:val="center"/>
          </w:tcPr>
          <w:p w:rsidR="004945E0" w:rsidRPr="00AA2EEC" w:rsidRDefault="004945E0" w:rsidP="004945E0">
            <w:pPr>
              <w:jc w:val="right"/>
              <w:rPr>
                <w:rFonts w:ascii="Arial" w:hAnsi="Arial" w:cs="Arial"/>
                <w:color w:val="000000" w:themeColor="text1"/>
                <w:sz w:val="16"/>
                <w:szCs w:val="16"/>
                <w:rtl/>
              </w:rPr>
            </w:pPr>
            <w:r w:rsidRPr="00AA2EEC">
              <w:rPr>
                <w:rFonts w:ascii="Arial" w:hAnsi="Arial" w:cs="Arial"/>
                <w:color w:val="000000" w:themeColor="text1"/>
                <w:sz w:val="16"/>
                <w:szCs w:val="16"/>
              </w:rPr>
              <w:t>0.67</w:t>
            </w:r>
          </w:p>
        </w:tc>
        <w:tc>
          <w:tcPr>
            <w:tcW w:w="607" w:type="pct"/>
            <w:tcBorders>
              <w:top w:val="nil"/>
              <w:left w:val="nil"/>
              <w:bottom w:val="nil"/>
              <w:right w:val="nil"/>
            </w:tcBorders>
            <w:vAlign w:val="center"/>
          </w:tcPr>
          <w:p w:rsidR="004945E0" w:rsidRPr="00AA2EEC" w:rsidRDefault="004945E0" w:rsidP="004945E0">
            <w:pPr>
              <w:jc w:val="right"/>
              <w:rPr>
                <w:rFonts w:ascii="Arial" w:hAnsi="Arial" w:cs="Arial"/>
                <w:color w:val="000000" w:themeColor="text1"/>
                <w:sz w:val="16"/>
                <w:szCs w:val="16"/>
                <w:rtl/>
              </w:rPr>
            </w:pPr>
            <w:r w:rsidRPr="00AA2EEC">
              <w:rPr>
                <w:rFonts w:ascii="Arial" w:hAnsi="Arial" w:cs="Arial"/>
                <w:color w:val="000000" w:themeColor="text1"/>
                <w:sz w:val="16"/>
                <w:szCs w:val="16"/>
              </w:rPr>
              <w:t>0.44</w:t>
            </w:r>
          </w:p>
        </w:tc>
        <w:tc>
          <w:tcPr>
            <w:tcW w:w="704" w:type="pct"/>
            <w:tcBorders>
              <w:top w:val="nil"/>
              <w:left w:val="nil"/>
              <w:bottom w:val="nil"/>
              <w:right w:val="nil"/>
            </w:tcBorders>
            <w:vAlign w:val="center"/>
          </w:tcPr>
          <w:p w:rsidR="004945E0" w:rsidRPr="00AA2EEC" w:rsidRDefault="004945E0" w:rsidP="004945E0">
            <w:pPr>
              <w:jc w:val="right"/>
              <w:rPr>
                <w:rFonts w:ascii="Arial" w:hAnsi="Arial" w:cs="Arial"/>
                <w:color w:val="000000" w:themeColor="text1"/>
                <w:sz w:val="16"/>
                <w:szCs w:val="16"/>
                <w:rtl/>
              </w:rPr>
            </w:pPr>
            <w:r w:rsidRPr="00AA2EEC">
              <w:rPr>
                <w:rFonts w:ascii="Arial" w:hAnsi="Arial" w:cs="Arial"/>
                <w:color w:val="000000" w:themeColor="text1"/>
                <w:sz w:val="16"/>
                <w:szCs w:val="16"/>
              </w:rPr>
              <w:t>0.38</w:t>
            </w:r>
          </w:p>
        </w:tc>
        <w:tc>
          <w:tcPr>
            <w:tcW w:w="704" w:type="pct"/>
            <w:tcBorders>
              <w:top w:val="nil"/>
              <w:left w:val="nil"/>
              <w:bottom w:val="nil"/>
              <w:right w:val="single" w:sz="4" w:space="0" w:color="auto"/>
            </w:tcBorders>
            <w:vAlign w:val="center"/>
          </w:tcPr>
          <w:p w:rsidR="004945E0" w:rsidRPr="00AA2EEC" w:rsidRDefault="004945E0" w:rsidP="004945E0">
            <w:pPr>
              <w:jc w:val="right"/>
              <w:rPr>
                <w:rFonts w:ascii="Arial" w:hAnsi="Arial" w:cs="Arial"/>
                <w:color w:val="000000" w:themeColor="text1"/>
                <w:sz w:val="16"/>
                <w:szCs w:val="16"/>
                <w:rtl/>
              </w:rPr>
            </w:pPr>
            <w:r w:rsidRPr="00AA2EEC">
              <w:rPr>
                <w:rFonts w:ascii="Arial" w:hAnsi="Arial" w:cs="Arial"/>
                <w:color w:val="000000" w:themeColor="text1"/>
                <w:sz w:val="16"/>
                <w:szCs w:val="16"/>
              </w:rPr>
              <w:t>0.39</w:t>
            </w:r>
          </w:p>
        </w:tc>
      </w:tr>
      <w:tr w:rsidR="00D962E2" w:rsidRPr="00AA2EEC" w:rsidTr="004945E0">
        <w:trPr>
          <w:trHeight w:val="340"/>
          <w:jc w:val="center"/>
        </w:trPr>
        <w:tc>
          <w:tcPr>
            <w:tcW w:w="702" w:type="pct"/>
            <w:tcBorders>
              <w:top w:val="nil"/>
              <w:left w:val="single" w:sz="4" w:space="0" w:color="auto"/>
              <w:bottom w:val="single" w:sz="4" w:space="0" w:color="auto"/>
              <w:right w:val="single" w:sz="4" w:space="0" w:color="auto"/>
            </w:tcBorders>
            <w:vAlign w:val="center"/>
          </w:tcPr>
          <w:p w:rsidR="00D962E2" w:rsidRPr="00AA2EEC" w:rsidRDefault="00D962E2" w:rsidP="00D962E2">
            <w:pPr>
              <w:rPr>
                <w:rFonts w:ascii="Arial" w:hAnsi="Arial" w:cs="Arial"/>
                <w:b/>
                <w:bCs/>
                <w:color w:val="000000" w:themeColor="text1"/>
                <w:sz w:val="16"/>
                <w:szCs w:val="16"/>
              </w:rPr>
            </w:pPr>
            <w:r w:rsidRPr="00AA2EEC">
              <w:rPr>
                <w:rFonts w:ascii="Arial" w:hAnsi="Arial" w:cs="Arial"/>
                <w:b/>
                <w:bCs/>
                <w:color w:val="000000" w:themeColor="text1"/>
                <w:sz w:val="16"/>
                <w:szCs w:val="16"/>
              </w:rPr>
              <w:t>Gaza Strip</w:t>
            </w:r>
          </w:p>
        </w:tc>
        <w:tc>
          <w:tcPr>
            <w:tcW w:w="468" w:type="pct"/>
            <w:tcBorders>
              <w:top w:val="nil"/>
              <w:left w:val="single" w:sz="4" w:space="0" w:color="auto"/>
              <w:bottom w:val="single" w:sz="4" w:space="0" w:color="auto"/>
              <w:right w:val="nil"/>
            </w:tcBorders>
            <w:vAlign w:val="center"/>
          </w:tcPr>
          <w:p w:rsidR="00D962E2" w:rsidRPr="00AA2EEC" w:rsidRDefault="00D962E2" w:rsidP="00D962E2">
            <w:pPr>
              <w:jc w:val="right"/>
              <w:rPr>
                <w:rFonts w:ascii="Arial" w:hAnsi="Arial" w:cs="Arial"/>
                <w:color w:val="000000" w:themeColor="text1"/>
                <w:sz w:val="16"/>
                <w:szCs w:val="16"/>
                <w:rtl/>
              </w:rPr>
            </w:pPr>
            <w:r w:rsidRPr="00AA2EEC">
              <w:rPr>
                <w:rFonts w:ascii="Arial" w:hAnsi="Arial" w:cs="Arial"/>
                <w:color w:val="000000" w:themeColor="text1"/>
                <w:sz w:val="16"/>
                <w:szCs w:val="16"/>
              </w:rPr>
              <w:t>0.11</w:t>
            </w:r>
          </w:p>
        </w:tc>
        <w:tc>
          <w:tcPr>
            <w:tcW w:w="627" w:type="pct"/>
            <w:tcBorders>
              <w:top w:val="nil"/>
              <w:left w:val="nil"/>
              <w:bottom w:val="single" w:sz="4" w:space="0" w:color="auto"/>
              <w:right w:val="nil"/>
            </w:tcBorders>
            <w:vAlign w:val="center"/>
          </w:tcPr>
          <w:p w:rsidR="00D962E2" w:rsidRPr="00AA2EEC" w:rsidRDefault="00D962E2" w:rsidP="00D962E2">
            <w:pPr>
              <w:jc w:val="right"/>
              <w:rPr>
                <w:rFonts w:ascii="Arial" w:hAnsi="Arial" w:cs="Arial"/>
                <w:color w:val="000000" w:themeColor="text1"/>
                <w:sz w:val="16"/>
                <w:szCs w:val="16"/>
                <w:rtl/>
              </w:rPr>
            </w:pPr>
            <w:r w:rsidRPr="00AA2EEC">
              <w:rPr>
                <w:rFonts w:ascii="Arial" w:hAnsi="Arial" w:cs="Arial"/>
                <w:color w:val="000000" w:themeColor="text1"/>
                <w:sz w:val="16"/>
                <w:szCs w:val="16"/>
              </w:rPr>
              <w:t>0.15</w:t>
            </w:r>
          </w:p>
        </w:tc>
        <w:tc>
          <w:tcPr>
            <w:tcW w:w="589" w:type="pct"/>
            <w:tcBorders>
              <w:top w:val="nil"/>
              <w:left w:val="nil"/>
              <w:bottom w:val="single" w:sz="4" w:space="0" w:color="auto"/>
              <w:right w:val="nil"/>
            </w:tcBorders>
            <w:vAlign w:val="center"/>
          </w:tcPr>
          <w:p w:rsidR="00D962E2" w:rsidRPr="00AA2EEC" w:rsidRDefault="00D962E2" w:rsidP="00D962E2">
            <w:pPr>
              <w:jc w:val="right"/>
              <w:rPr>
                <w:rFonts w:ascii="Arial" w:hAnsi="Arial" w:cs="Arial"/>
                <w:color w:val="000000" w:themeColor="text1"/>
                <w:sz w:val="16"/>
                <w:szCs w:val="16"/>
                <w:rtl/>
              </w:rPr>
            </w:pPr>
            <w:r w:rsidRPr="00AA2EEC">
              <w:rPr>
                <w:rFonts w:ascii="Arial" w:hAnsi="Arial" w:cs="Arial"/>
                <w:color w:val="000000" w:themeColor="text1"/>
                <w:sz w:val="16"/>
                <w:szCs w:val="16"/>
              </w:rPr>
              <w:t>0.29</w:t>
            </w:r>
          </w:p>
        </w:tc>
        <w:tc>
          <w:tcPr>
            <w:tcW w:w="599" w:type="pct"/>
            <w:tcBorders>
              <w:top w:val="nil"/>
              <w:left w:val="nil"/>
              <w:bottom w:val="single" w:sz="4" w:space="0" w:color="auto"/>
              <w:right w:val="nil"/>
            </w:tcBorders>
            <w:vAlign w:val="center"/>
          </w:tcPr>
          <w:p w:rsidR="00D962E2" w:rsidRPr="00AA2EEC" w:rsidRDefault="00D962E2" w:rsidP="00D962E2">
            <w:pPr>
              <w:jc w:val="right"/>
              <w:rPr>
                <w:rFonts w:ascii="Arial" w:hAnsi="Arial" w:cs="Arial"/>
                <w:color w:val="000000" w:themeColor="text1"/>
                <w:sz w:val="16"/>
                <w:szCs w:val="16"/>
                <w:rtl/>
              </w:rPr>
            </w:pPr>
            <w:r w:rsidRPr="00AA2EEC">
              <w:rPr>
                <w:rFonts w:ascii="Arial" w:hAnsi="Arial" w:cs="Arial"/>
                <w:color w:val="000000" w:themeColor="text1"/>
                <w:sz w:val="16"/>
                <w:szCs w:val="16"/>
              </w:rPr>
              <w:t>0.16</w:t>
            </w:r>
          </w:p>
        </w:tc>
        <w:tc>
          <w:tcPr>
            <w:tcW w:w="607" w:type="pct"/>
            <w:tcBorders>
              <w:top w:val="nil"/>
              <w:left w:val="nil"/>
              <w:bottom w:val="single" w:sz="4" w:space="0" w:color="auto"/>
              <w:right w:val="nil"/>
            </w:tcBorders>
            <w:vAlign w:val="center"/>
          </w:tcPr>
          <w:p w:rsidR="00D962E2" w:rsidRPr="00AA2EEC" w:rsidRDefault="00D962E2" w:rsidP="00D962E2">
            <w:pPr>
              <w:jc w:val="right"/>
              <w:rPr>
                <w:rFonts w:ascii="Arial" w:hAnsi="Arial" w:cs="Arial"/>
                <w:color w:val="000000" w:themeColor="text1"/>
                <w:sz w:val="16"/>
                <w:szCs w:val="16"/>
                <w:rtl/>
              </w:rPr>
            </w:pPr>
            <w:r w:rsidRPr="00AA2EEC">
              <w:rPr>
                <w:rFonts w:ascii="Arial" w:hAnsi="Arial" w:cs="Arial"/>
                <w:color w:val="000000" w:themeColor="text1"/>
                <w:sz w:val="16"/>
                <w:szCs w:val="16"/>
              </w:rPr>
              <w:t>0.59</w:t>
            </w:r>
          </w:p>
        </w:tc>
        <w:tc>
          <w:tcPr>
            <w:tcW w:w="704" w:type="pct"/>
            <w:tcBorders>
              <w:top w:val="nil"/>
              <w:left w:val="nil"/>
              <w:bottom w:val="single" w:sz="4" w:space="0" w:color="auto"/>
              <w:right w:val="nil"/>
            </w:tcBorders>
            <w:vAlign w:val="center"/>
          </w:tcPr>
          <w:p w:rsidR="00D962E2" w:rsidRPr="00AA2EEC" w:rsidRDefault="00D962E2" w:rsidP="00D962E2">
            <w:pPr>
              <w:jc w:val="right"/>
              <w:rPr>
                <w:rFonts w:ascii="Arial" w:hAnsi="Arial" w:cs="Arial"/>
                <w:color w:val="000000" w:themeColor="text1"/>
                <w:sz w:val="16"/>
                <w:szCs w:val="16"/>
                <w:rtl/>
              </w:rPr>
            </w:pPr>
            <w:r w:rsidRPr="00AA2EEC">
              <w:rPr>
                <w:rFonts w:ascii="Arial" w:hAnsi="Arial" w:cs="Arial"/>
                <w:color w:val="000000" w:themeColor="text1"/>
                <w:sz w:val="16"/>
                <w:szCs w:val="16"/>
              </w:rPr>
              <w:t>0.34</w:t>
            </w:r>
          </w:p>
        </w:tc>
        <w:tc>
          <w:tcPr>
            <w:tcW w:w="704" w:type="pct"/>
            <w:tcBorders>
              <w:top w:val="nil"/>
              <w:left w:val="nil"/>
              <w:bottom w:val="single" w:sz="4" w:space="0" w:color="auto"/>
              <w:right w:val="single" w:sz="4" w:space="0" w:color="auto"/>
            </w:tcBorders>
            <w:vAlign w:val="center"/>
          </w:tcPr>
          <w:p w:rsidR="00D962E2" w:rsidRPr="00AA2EEC" w:rsidRDefault="00D962E2" w:rsidP="00D962E2">
            <w:pPr>
              <w:jc w:val="right"/>
              <w:rPr>
                <w:rFonts w:ascii="Arial" w:hAnsi="Arial" w:cs="Arial"/>
                <w:color w:val="000000" w:themeColor="text1"/>
                <w:sz w:val="16"/>
                <w:szCs w:val="16"/>
                <w:rtl/>
              </w:rPr>
            </w:pPr>
            <w:r w:rsidRPr="00AA2EEC">
              <w:rPr>
                <w:rFonts w:ascii="Arial" w:hAnsi="Arial" w:cs="Arial"/>
                <w:color w:val="000000" w:themeColor="text1"/>
                <w:sz w:val="16"/>
                <w:szCs w:val="16"/>
              </w:rPr>
              <w:t>0.08</w:t>
            </w:r>
          </w:p>
        </w:tc>
      </w:tr>
    </w:tbl>
    <w:p w:rsidR="006C3AFD" w:rsidRPr="00DA0923" w:rsidRDefault="006C3AFD" w:rsidP="00DA0923">
      <w:pPr>
        <w:jc w:val="both"/>
        <w:rPr>
          <w:rFonts w:asciiTheme="majorBidi" w:hAnsiTheme="majorBidi" w:cstheme="majorBidi"/>
          <w:color w:val="000000" w:themeColor="text1"/>
          <w:sz w:val="12"/>
          <w:szCs w:val="12"/>
        </w:rPr>
      </w:pPr>
    </w:p>
    <w:p w:rsidR="00AA2EEC" w:rsidRDefault="00AA2EEC">
      <w:pPr>
        <w:rPr>
          <w:rFonts w:asciiTheme="majorBidi" w:hAnsiTheme="majorBidi" w:cstheme="majorBidi"/>
          <w:color w:val="000000" w:themeColor="text1"/>
          <w:sz w:val="12"/>
          <w:szCs w:val="12"/>
        </w:rPr>
      </w:pPr>
      <w:r>
        <w:rPr>
          <w:rFonts w:asciiTheme="majorBidi" w:hAnsiTheme="majorBidi" w:cstheme="majorBidi"/>
          <w:color w:val="000000" w:themeColor="text1"/>
          <w:sz w:val="12"/>
          <w:szCs w:val="12"/>
        </w:rPr>
        <w:br w:type="page"/>
      </w:r>
    </w:p>
    <w:p w:rsidR="00696001" w:rsidRPr="00AA2EEC" w:rsidRDefault="00696001" w:rsidP="00DA0923">
      <w:pPr>
        <w:jc w:val="both"/>
        <w:rPr>
          <w:rFonts w:asciiTheme="majorBidi" w:hAnsiTheme="majorBidi" w:cstheme="majorBidi"/>
          <w:color w:val="000000" w:themeColor="text1"/>
          <w:sz w:val="8"/>
          <w:szCs w:val="8"/>
        </w:rPr>
      </w:pPr>
    </w:p>
    <w:tbl>
      <w:tblPr>
        <w:tblStyle w:val="TableGrid"/>
        <w:tblW w:w="9072" w:type="dxa"/>
        <w:jc w:val="center"/>
        <w:tblLayout w:type="fixed"/>
        <w:tblLook w:val="04A0" w:firstRow="1" w:lastRow="0" w:firstColumn="1" w:lastColumn="0" w:noHBand="0" w:noVBand="1"/>
      </w:tblPr>
      <w:tblGrid>
        <w:gridCol w:w="1278"/>
        <w:gridCol w:w="828"/>
        <w:gridCol w:w="878"/>
        <w:gridCol w:w="849"/>
        <w:gridCol w:w="992"/>
        <w:gridCol w:w="851"/>
        <w:gridCol w:w="992"/>
        <w:gridCol w:w="787"/>
        <w:gridCol w:w="771"/>
        <w:gridCol w:w="846"/>
      </w:tblGrid>
      <w:tr w:rsidR="00AA2EEC" w:rsidRPr="00AD758C" w:rsidTr="00D962E2">
        <w:trPr>
          <w:trHeight w:val="340"/>
          <w:jc w:val="center"/>
        </w:trPr>
        <w:tc>
          <w:tcPr>
            <w:tcW w:w="704" w:type="pct"/>
            <w:tcBorders>
              <w:bottom w:val="single" w:sz="4" w:space="0" w:color="auto"/>
            </w:tcBorders>
            <w:vAlign w:val="center"/>
          </w:tcPr>
          <w:p w:rsidR="00AA2EEC" w:rsidRPr="0089319A" w:rsidRDefault="00AA2EEC" w:rsidP="00DB4FC0">
            <w:pPr>
              <w:jc w:val="both"/>
              <w:rPr>
                <w:rFonts w:ascii="Arial" w:hAnsi="Arial" w:cs="Arial"/>
                <w:b/>
                <w:bCs/>
                <w:color w:val="000000" w:themeColor="text1"/>
                <w:sz w:val="16"/>
                <w:szCs w:val="16"/>
                <w:rtl/>
              </w:rPr>
            </w:pPr>
            <w:r w:rsidRPr="0089319A">
              <w:rPr>
                <w:rFonts w:ascii="Arial" w:hAnsi="Arial" w:cs="Arial"/>
                <w:b/>
                <w:bCs/>
                <w:color w:val="000000" w:themeColor="text1"/>
                <w:sz w:val="16"/>
                <w:szCs w:val="16"/>
              </w:rPr>
              <w:t>Region</w:t>
            </w:r>
          </w:p>
        </w:tc>
        <w:tc>
          <w:tcPr>
            <w:tcW w:w="456" w:type="pct"/>
            <w:tcBorders>
              <w:bottom w:val="single" w:sz="4" w:space="0" w:color="auto"/>
            </w:tcBorders>
            <w:vAlign w:val="center"/>
          </w:tcPr>
          <w:p w:rsidR="00AA2EEC" w:rsidRPr="0089319A" w:rsidRDefault="00AA2EEC" w:rsidP="00DB4FC0">
            <w:pPr>
              <w:jc w:val="center"/>
              <w:rPr>
                <w:rFonts w:ascii="Arial" w:hAnsi="Arial" w:cs="Arial"/>
                <w:b/>
                <w:bCs/>
                <w:color w:val="000000" w:themeColor="text1"/>
                <w:sz w:val="16"/>
                <w:szCs w:val="16"/>
                <w:rtl/>
              </w:rPr>
            </w:pPr>
            <w:r w:rsidRPr="0089319A">
              <w:rPr>
                <w:rFonts w:ascii="Arial" w:hAnsi="Arial" w:cs="Arial"/>
                <w:b/>
                <w:bCs/>
                <w:color w:val="000000" w:themeColor="text1"/>
                <w:sz w:val="16"/>
                <w:szCs w:val="16"/>
              </w:rPr>
              <w:t xml:space="preserve">Area (Tree </w:t>
            </w:r>
            <w:proofErr w:type="spellStart"/>
            <w:r w:rsidRPr="0089319A">
              <w:rPr>
                <w:rFonts w:ascii="Arial" w:hAnsi="Arial" w:cs="Arial"/>
                <w:b/>
                <w:bCs/>
                <w:color w:val="000000" w:themeColor="text1"/>
                <w:sz w:val="16"/>
                <w:szCs w:val="16"/>
              </w:rPr>
              <w:t>Horticu</w:t>
            </w:r>
            <w:r>
              <w:rPr>
                <w:rFonts w:ascii="Arial" w:hAnsi="Arial" w:cs="Arial"/>
                <w:b/>
                <w:bCs/>
                <w:color w:val="000000" w:themeColor="text1"/>
                <w:sz w:val="16"/>
                <w:szCs w:val="16"/>
              </w:rPr>
              <w:t>-</w:t>
            </w:r>
            <w:r w:rsidRPr="0089319A">
              <w:rPr>
                <w:rFonts w:ascii="Arial" w:hAnsi="Arial" w:cs="Arial"/>
                <w:b/>
                <w:bCs/>
                <w:color w:val="000000" w:themeColor="text1"/>
                <w:sz w:val="16"/>
                <w:szCs w:val="16"/>
              </w:rPr>
              <w:t>lture</w:t>
            </w:r>
            <w:proofErr w:type="spellEnd"/>
            <w:r w:rsidRPr="0089319A">
              <w:rPr>
                <w:rFonts w:ascii="Arial" w:hAnsi="Arial" w:cs="Arial"/>
                <w:b/>
                <w:bCs/>
                <w:color w:val="000000" w:themeColor="text1"/>
                <w:sz w:val="16"/>
                <w:szCs w:val="16"/>
              </w:rPr>
              <w:t>)</w:t>
            </w:r>
          </w:p>
        </w:tc>
        <w:tc>
          <w:tcPr>
            <w:tcW w:w="484" w:type="pct"/>
            <w:tcBorders>
              <w:bottom w:val="single" w:sz="4" w:space="0" w:color="auto"/>
            </w:tcBorders>
            <w:vAlign w:val="center"/>
          </w:tcPr>
          <w:p w:rsidR="00AA2EEC" w:rsidRPr="0089319A" w:rsidRDefault="00AA2EEC" w:rsidP="00DB4FC0">
            <w:pPr>
              <w:jc w:val="center"/>
              <w:rPr>
                <w:rFonts w:ascii="Arial" w:hAnsi="Arial" w:cs="Arial"/>
                <w:b/>
                <w:bCs/>
                <w:color w:val="000000" w:themeColor="text1"/>
                <w:sz w:val="16"/>
                <w:szCs w:val="16"/>
                <w:rtl/>
              </w:rPr>
            </w:pPr>
            <w:r w:rsidRPr="0089319A">
              <w:rPr>
                <w:rFonts w:ascii="Arial" w:hAnsi="Arial" w:cs="Arial"/>
                <w:b/>
                <w:bCs/>
                <w:color w:val="000000" w:themeColor="text1"/>
                <w:sz w:val="16"/>
                <w:szCs w:val="16"/>
              </w:rPr>
              <w:t xml:space="preserve">No. of Tree </w:t>
            </w:r>
            <w:proofErr w:type="spellStart"/>
            <w:r w:rsidRPr="0089319A">
              <w:rPr>
                <w:rFonts w:ascii="Arial" w:hAnsi="Arial" w:cs="Arial"/>
                <w:b/>
                <w:bCs/>
                <w:color w:val="000000" w:themeColor="text1"/>
                <w:sz w:val="16"/>
                <w:szCs w:val="16"/>
              </w:rPr>
              <w:t>Hortic-ulture</w:t>
            </w:r>
            <w:proofErr w:type="spellEnd"/>
          </w:p>
        </w:tc>
        <w:tc>
          <w:tcPr>
            <w:tcW w:w="468" w:type="pct"/>
            <w:tcBorders>
              <w:bottom w:val="single" w:sz="4" w:space="0" w:color="auto"/>
            </w:tcBorders>
            <w:vAlign w:val="center"/>
          </w:tcPr>
          <w:p w:rsidR="00AA2EEC" w:rsidRPr="0089319A" w:rsidRDefault="00AA2EEC" w:rsidP="00DB4FC0">
            <w:pPr>
              <w:jc w:val="center"/>
              <w:rPr>
                <w:rFonts w:ascii="Arial" w:hAnsi="Arial" w:cs="Arial"/>
                <w:b/>
                <w:bCs/>
                <w:color w:val="000000" w:themeColor="text1"/>
                <w:sz w:val="16"/>
                <w:szCs w:val="16"/>
                <w:rtl/>
              </w:rPr>
            </w:pPr>
            <w:r w:rsidRPr="0089319A">
              <w:rPr>
                <w:rFonts w:ascii="Arial" w:hAnsi="Arial" w:cs="Arial"/>
                <w:b/>
                <w:bCs/>
                <w:color w:val="000000" w:themeColor="text1"/>
                <w:sz w:val="16"/>
                <w:szCs w:val="16"/>
              </w:rPr>
              <w:t>No. of Cattles</w:t>
            </w:r>
            <w:r w:rsidRPr="0089319A">
              <w:rPr>
                <w:rFonts w:ascii="Arial" w:hAnsi="Arial" w:cs="Arial"/>
                <w:b/>
                <w:bCs/>
                <w:color w:val="000000" w:themeColor="text1"/>
                <w:sz w:val="16"/>
                <w:szCs w:val="16"/>
                <w:rtl/>
              </w:rPr>
              <w:t xml:space="preserve"> </w:t>
            </w:r>
            <w:r w:rsidRPr="0089319A">
              <w:rPr>
                <w:rFonts w:ascii="Arial" w:hAnsi="Arial" w:cs="Arial"/>
                <w:b/>
                <w:bCs/>
                <w:color w:val="000000" w:themeColor="text1"/>
                <w:sz w:val="16"/>
                <w:szCs w:val="16"/>
              </w:rPr>
              <w:t>and camels (Males)</w:t>
            </w:r>
          </w:p>
        </w:tc>
        <w:tc>
          <w:tcPr>
            <w:tcW w:w="547" w:type="pct"/>
            <w:tcBorders>
              <w:bottom w:val="single" w:sz="4" w:space="0" w:color="auto"/>
            </w:tcBorders>
            <w:vAlign w:val="center"/>
          </w:tcPr>
          <w:p w:rsidR="00AA2EEC" w:rsidRPr="0089319A" w:rsidRDefault="00AA2EEC" w:rsidP="00DB4FC0">
            <w:pPr>
              <w:jc w:val="center"/>
              <w:rPr>
                <w:rFonts w:ascii="Arial" w:hAnsi="Arial" w:cs="Arial"/>
                <w:b/>
                <w:bCs/>
                <w:color w:val="000000" w:themeColor="text1"/>
                <w:sz w:val="16"/>
                <w:szCs w:val="16"/>
                <w:rtl/>
              </w:rPr>
            </w:pPr>
            <w:r w:rsidRPr="0089319A">
              <w:rPr>
                <w:rFonts w:ascii="Arial" w:hAnsi="Arial" w:cs="Arial"/>
                <w:b/>
                <w:bCs/>
                <w:color w:val="000000" w:themeColor="text1"/>
                <w:sz w:val="16"/>
                <w:szCs w:val="16"/>
              </w:rPr>
              <w:t>No. of Cattles</w:t>
            </w:r>
            <w:r w:rsidRPr="0089319A">
              <w:rPr>
                <w:rFonts w:ascii="Arial" w:hAnsi="Arial" w:cs="Arial"/>
                <w:b/>
                <w:bCs/>
                <w:color w:val="000000" w:themeColor="text1"/>
                <w:sz w:val="16"/>
                <w:szCs w:val="16"/>
                <w:rtl/>
              </w:rPr>
              <w:t xml:space="preserve"> </w:t>
            </w:r>
            <w:r w:rsidRPr="0089319A">
              <w:rPr>
                <w:rFonts w:ascii="Arial" w:hAnsi="Arial" w:cs="Arial"/>
                <w:b/>
                <w:bCs/>
                <w:color w:val="000000" w:themeColor="text1"/>
                <w:sz w:val="16"/>
                <w:szCs w:val="16"/>
              </w:rPr>
              <w:t>and camels (Females)</w:t>
            </w:r>
          </w:p>
        </w:tc>
        <w:tc>
          <w:tcPr>
            <w:tcW w:w="469" w:type="pct"/>
            <w:tcBorders>
              <w:bottom w:val="single" w:sz="4" w:space="0" w:color="auto"/>
            </w:tcBorders>
            <w:vAlign w:val="center"/>
          </w:tcPr>
          <w:p w:rsidR="00AA2EEC" w:rsidRPr="0089319A" w:rsidRDefault="00AA2EEC" w:rsidP="00DB4FC0">
            <w:pPr>
              <w:jc w:val="center"/>
              <w:rPr>
                <w:rFonts w:ascii="Arial" w:hAnsi="Arial" w:cs="Arial"/>
                <w:b/>
                <w:bCs/>
                <w:color w:val="000000" w:themeColor="text1"/>
                <w:sz w:val="16"/>
                <w:szCs w:val="16"/>
                <w:rtl/>
              </w:rPr>
            </w:pPr>
            <w:r w:rsidRPr="0089319A">
              <w:rPr>
                <w:rFonts w:ascii="Arial" w:hAnsi="Arial" w:cs="Arial"/>
                <w:b/>
                <w:bCs/>
                <w:color w:val="000000" w:themeColor="text1"/>
                <w:sz w:val="16"/>
                <w:szCs w:val="16"/>
              </w:rPr>
              <w:t>No. of Sheep and Goats (Males)</w:t>
            </w:r>
          </w:p>
        </w:tc>
        <w:tc>
          <w:tcPr>
            <w:tcW w:w="547" w:type="pct"/>
            <w:tcBorders>
              <w:bottom w:val="single" w:sz="4" w:space="0" w:color="auto"/>
            </w:tcBorders>
            <w:vAlign w:val="center"/>
          </w:tcPr>
          <w:p w:rsidR="00AA2EEC" w:rsidRPr="0089319A" w:rsidRDefault="00AA2EEC" w:rsidP="00DB4FC0">
            <w:pPr>
              <w:jc w:val="center"/>
              <w:rPr>
                <w:rFonts w:ascii="Arial" w:hAnsi="Arial" w:cs="Arial"/>
                <w:b/>
                <w:bCs/>
                <w:color w:val="000000" w:themeColor="text1"/>
                <w:sz w:val="16"/>
                <w:szCs w:val="16"/>
                <w:rtl/>
              </w:rPr>
            </w:pPr>
            <w:r w:rsidRPr="0089319A">
              <w:rPr>
                <w:rFonts w:ascii="Arial" w:hAnsi="Arial" w:cs="Arial"/>
                <w:b/>
                <w:bCs/>
                <w:color w:val="000000" w:themeColor="text1"/>
                <w:sz w:val="16"/>
                <w:szCs w:val="16"/>
              </w:rPr>
              <w:t>No. of Sheep and Goats (Females)</w:t>
            </w:r>
          </w:p>
        </w:tc>
        <w:tc>
          <w:tcPr>
            <w:tcW w:w="434" w:type="pct"/>
            <w:tcBorders>
              <w:bottom w:val="single" w:sz="4" w:space="0" w:color="auto"/>
            </w:tcBorders>
            <w:vAlign w:val="center"/>
          </w:tcPr>
          <w:p w:rsidR="00AA2EEC" w:rsidRPr="0089319A" w:rsidRDefault="00AA2EEC" w:rsidP="00DB4FC0">
            <w:pPr>
              <w:jc w:val="center"/>
              <w:rPr>
                <w:rFonts w:ascii="Arial" w:hAnsi="Arial" w:cs="Arial"/>
                <w:b/>
                <w:bCs/>
                <w:color w:val="000000" w:themeColor="text1"/>
                <w:sz w:val="16"/>
                <w:szCs w:val="16"/>
                <w:rtl/>
              </w:rPr>
            </w:pPr>
            <w:r w:rsidRPr="0089319A">
              <w:rPr>
                <w:rFonts w:ascii="Arial" w:hAnsi="Arial" w:cs="Arial"/>
                <w:b/>
                <w:bCs/>
                <w:color w:val="000000" w:themeColor="text1"/>
                <w:sz w:val="16"/>
                <w:szCs w:val="16"/>
              </w:rPr>
              <w:t>No. of Poultry</w:t>
            </w:r>
          </w:p>
        </w:tc>
        <w:tc>
          <w:tcPr>
            <w:tcW w:w="425" w:type="pct"/>
            <w:tcBorders>
              <w:bottom w:val="single" w:sz="4" w:space="0" w:color="auto"/>
            </w:tcBorders>
            <w:vAlign w:val="center"/>
          </w:tcPr>
          <w:p w:rsidR="00AA2EEC" w:rsidRPr="0089319A" w:rsidRDefault="00AA2EEC" w:rsidP="00DB4FC0">
            <w:pPr>
              <w:jc w:val="center"/>
              <w:rPr>
                <w:rFonts w:ascii="Arial" w:hAnsi="Arial" w:cs="Arial"/>
                <w:b/>
                <w:bCs/>
                <w:color w:val="000000" w:themeColor="text1"/>
                <w:sz w:val="16"/>
                <w:szCs w:val="16"/>
                <w:rtl/>
              </w:rPr>
            </w:pPr>
            <w:r w:rsidRPr="0089319A">
              <w:rPr>
                <w:rFonts w:ascii="Arial" w:hAnsi="Arial" w:cs="Arial"/>
                <w:b/>
                <w:bCs/>
                <w:color w:val="000000" w:themeColor="text1"/>
                <w:sz w:val="16"/>
                <w:szCs w:val="16"/>
              </w:rPr>
              <w:t>No. of Poultry Per Year</w:t>
            </w:r>
          </w:p>
        </w:tc>
        <w:tc>
          <w:tcPr>
            <w:tcW w:w="466" w:type="pct"/>
            <w:tcBorders>
              <w:bottom w:val="single" w:sz="4" w:space="0" w:color="auto"/>
            </w:tcBorders>
            <w:vAlign w:val="center"/>
          </w:tcPr>
          <w:p w:rsidR="00AA2EEC" w:rsidRPr="0089319A" w:rsidRDefault="00AA2EEC" w:rsidP="00DB4FC0">
            <w:pPr>
              <w:jc w:val="center"/>
              <w:rPr>
                <w:rFonts w:ascii="Arial" w:hAnsi="Arial" w:cs="Arial"/>
                <w:b/>
                <w:bCs/>
                <w:color w:val="000000" w:themeColor="text1"/>
                <w:sz w:val="16"/>
                <w:szCs w:val="16"/>
                <w:rtl/>
              </w:rPr>
            </w:pPr>
            <w:r w:rsidRPr="0089319A">
              <w:rPr>
                <w:rFonts w:ascii="Arial" w:hAnsi="Arial" w:cs="Arial"/>
                <w:b/>
                <w:bCs/>
                <w:color w:val="000000" w:themeColor="text1"/>
                <w:sz w:val="16"/>
                <w:szCs w:val="16"/>
              </w:rPr>
              <w:t xml:space="preserve">No. of </w:t>
            </w:r>
            <w:proofErr w:type="spellStart"/>
            <w:r w:rsidRPr="0089319A">
              <w:rPr>
                <w:rFonts w:ascii="Arial" w:hAnsi="Arial" w:cs="Arial"/>
                <w:b/>
                <w:bCs/>
                <w:color w:val="000000" w:themeColor="text1"/>
                <w:sz w:val="16"/>
                <w:szCs w:val="16"/>
              </w:rPr>
              <w:t>Beeh</w:t>
            </w:r>
            <w:r>
              <w:rPr>
                <w:rFonts w:ascii="Arial" w:hAnsi="Arial" w:cs="Arial"/>
                <w:b/>
                <w:bCs/>
                <w:color w:val="000000" w:themeColor="text1"/>
                <w:sz w:val="16"/>
                <w:szCs w:val="16"/>
              </w:rPr>
              <w:t>-</w:t>
            </w:r>
            <w:r w:rsidRPr="0089319A">
              <w:rPr>
                <w:rFonts w:ascii="Arial" w:hAnsi="Arial" w:cs="Arial"/>
                <w:b/>
                <w:bCs/>
                <w:color w:val="000000" w:themeColor="text1"/>
                <w:sz w:val="16"/>
                <w:szCs w:val="16"/>
              </w:rPr>
              <w:t>ives</w:t>
            </w:r>
            <w:proofErr w:type="spellEnd"/>
          </w:p>
        </w:tc>
      </w:tr>
      <w:tr w:rsidR="00D962E2" w:rsidRPr="00AD758C" w:rsidTr="00D962E2">
        <w:trPr>
          <w:trHeight w:val="340"/>
          <w:jc w:val="center"/>
        </w:trPr>
        <w:tc>
          <w:tcPr>
            <w:tcW w:w="704" w:type="pct"/>
            <w:tcBorders>
              <w:bottom w:val="nil"/>
            </w:tcBorders>
            <w:vAlign w:val="center"/>
          </w:tcPr>
          <w:p w:rsidR="00D962E2" w:rsidRPr="0089319A" w:rsidRDefault="00D962E2" w:rsidP="00D962E2">
            <w:pPr>
              <w:jc w:val="both"/>
              <w:rPr>
                <w:rFonts w:ascii="Arial" w:hAnsi="Arial" w:cs="Arial"/>
                <w:b/>
                <w:bCs/>
                <w:color w:val="000000" w:themeColor="text1"/>
                <w:sz w:val="18"/>
                <w:szCs w:val="18"/>
                <w:rtl/>
              </w:rPr>
            </w:pPr>
            <w:r w:rsidRPr="0089319A">
              <w:rPr>
                <w:rFonts w:ascii="Arial" w:hAnsi="Arial" w:cs="Arial"/>
                <w:b/>
                <w:bCs/>
                <w:color w:val="000000" w:themeColor="text1"/>
                <w:sz w:val="18"/>
                <w:szCs w:val="18"/>
              </w:rPr>
              <w:t>Palestine</w:t>
            </w:r>
          </w:p>
        </w:tc>
        <w:tc>
          <w:tcPr>
            <w:tcW w:w="456" w:type="pct"/>
            <w:tcBorders>
              <w:bottom w:val="nil"/>
              <w:right w:val="nil"/>
            </w:tcBorders>
            <w:vAlign w:val="center"/>
          </w:tcPr>
          <w:p w:rsidR="00D962E2" w:rsidRPr="0089319A" w:rsidRDefault="00D962E2" w:rsidP="00D962E2">
            <w:pPr>
              <w:jc w:val="right"/>
              <w:rPr>
                <w:rFonts w:ascii="Arial" w:hAnsi="Arial" w:cs="Arial"/>
                <w:color w:val="000000" w:themeColor="text1"/>
                <w:sz w:val="18"/>
                <w:szCs w:val="18"/>
                <w:rtl/>
              </w:rPr>
            </w:pPr>
            <w:r w:rsidRPr="0089319A">
              <w:rPr>
                <w:rFonts w:ascii="Arial" w:hAnsi="Arial" w:cs="Arial"/>
                <w:b/>
                <w:bCs/>
                <w:color w:val="000000" w:themeColor="text1"/>
                <w:sz w:val="18"/>
                <w:szCs w:val="18"/>
              </w:rPr>
              <w:t>0.68</w:t>
            </w:r>
          </w:p>
        </w:tc>
        <w:tc>
          <w:tcPr>
            <w:tcW w:w="484" w:type="pct"/>
            <w:tcBorders>
              <w:left w:val="nil"/>
              <w:bottom w:val="nil"/>
              <w:right w:val="nil"/>
            </w:tcBorders>
            <w:vAlign w:val="center"/>
          </w:tcPr>
          <w:p w:rsidR="00D962E2" w:rsidRPr="0089319A" w:rsidRDefault="00D962E2" w:rsidP="00D962E2">
            <w:pPr>
              <w:jc w:val="right"/>
              <w:rPr>
                <w:rFonts w:ascii="Arial" w:hAnsi="Arial" w:cs="Arial"/>
                <w:color w:val="000000" w:themeColor="text1"/>
                <w:sz w:val="18"/>
                <w:szCs w:val="18"/>
                <w:rtl/>
              </w:rPr>
            </w:pPr>
            <w:r w:rsidRPr="0089319A">
              <w:rPr>
                <w:rFonts w:ascii="Arial" w:hAnsi="Arial" w:cs="Arial"/>
                <w:b/>
                <w:bCs/>
                <w:color w:val="000000" w:themeColor="text1"/>
                <w:sz w:val="18"/>
                <w:szCs w:val="18"/>
              </w:rPr>
              <w:t>0.64</w:t>
            </w:r>
          </w:p>
        </w:tc>
        <w:tc>
          <w:tcPr>
            <w:tcW w:w="468" w:type="pct"/>
            <w:tcBorders>
              <w:left w:val="nil"/>
              <w:bottom w:val="nil"/>
              <w:right w:val="nil"/>
            </w:tcBorders>
            <w:vAlign w:val="center"/>
          </w:tcPr>
          <w:p w:rsidR="00D962E2" w:rsidRPr="0089319A" w:rsidRDefault="00D962E2" w:rsidP="00D962E2">
            <w:pPr>
              <w:jc w:val="right"/>
              <w:rPr>
                <w:rFonts w:ascii="Arial" w:hAnsi="Arial" w:cs="Arial"/>
                <w:color w:val="000000" w:themeColor="text1"/>
                <w:sz w:val="18"/>
                <w:szCs w:val="18"/>
                <w:rtl/>
              </w:rPr>
            </w:pPr>
            <w:r w:rsidRPr="0089319A">
              <w:rPr>
                <w:rFonts w:ascii="Arial" w:hAnsi="Arial" w:cs="Arial"/>
                <w:b/>
                <w:bCs/>
                <w:color w:val="000000" w:themeColor="text1"/>
                <w:sz w:val="18"/>
                <w:szCs w:val="18"/>
              </w:rPr>
              <w:t>0.08</w:t>
            </w:r>
          </w:p>
        </w:tc>
        <w:tc>
          <w:tcPr>
            <w:tcW w:w="547" w:type="pct"/>
            <w:tcBorders>
              <w:left w:val="nil"/>
              <w:bottom w:val="nil"/>
              <w:right w:val="nil"/>
            </w:tcBorders>
            <w:vAlign w:val="center"/>
          </w:tcPr>
          <w:p w:rsidR="00D962E2" w:rsidRPr="0089319A" w:rsidRDefault="00D962E2" w:rsidP="00D962E2">
            <w:pPr>
              <w:jc w:val="right"/>
              <w:rPr>
                <w:rFonts w:ascii="Arial" w:hAnsi="Arial" w:cs="Arial"/>
                <w:color w:val="000000" w:themeColor="text1"/>
                <w:sz w:val="18"/>
                <w:szCs w:val="18"/>
                <w:rtl/>
              </w:rPr>
            </w:pPr>
            <w:r w:rsidRPr="0089319A">
              <w:rPr>
                <w:rFonts w:ascii="Arial" w:hAnsi="Arial" w:cs="Arial"/>
                <w:b/>
                <w:bCs/>
                <w:color w:val="000000" w:themeColor="text1"/>
                <w:sz w:val="18"/>
                <w:szCs w:val="18"/>
              </w:rPr>
              <w:t>0.33</w:t>
            </w:r>
          </w:p>
        </w:tc>
        <w:tc>
          <w:tcPr>
            <w:tcW w:w="469" w:type="pct"/>
            <w:tcBorders>
              <w:left w:val="nil"/>
              <w:bottom w:val="nil"/>
              <w:right w:val="nil"/>
            </w:tcBorders>
            <w:vAlign w:val="center"/>
          </w:tcPr>
          <w:p w:rsidR="00D962E2" w:rsidRPr="0089319A" w:rsidRDefault="00D962E2" w:rsidP="00D962E2">
            <w:pPr>
              <w:jc w:val="right"/>
              <w:rPr>
                <w:rFonts w:ascii="Arial" w:hAnsi="Arial" w:cs="Arial"/>
                <w:color w:val="000000" w:themeColor="text1"/>
                <w:sz w:val="18"/>
                <w:szCs w:val="18"/>
                <w:rtl/>
              </w:rPr>
            </w:pPr>
            <w:r w:rsidRPr="0089319A">
              <w:rPr>
                <w:rFonts w:ascii="Arial" w:hAnsi="Arial" w:cs="Arial"/>
                <w:b/>
                <w:bCs/>
                <w:color w:val="000000" w:themeColor="text1"/>
                <w:sz w:val="18"/>
                <w:szCs w:val="18"/>
              </w:rPr>
              <w:t>0.30</w:t>
            </w:r>
          </w:p>
        </w:tc>
        <w:tc>
          <w:tcPr>
            <w:tcW w:w="547" w:type="pct"/>
            <w:tcBorders>
              <w:left w:val="nil"/>
              <w:bottom w:val="nil"/>
              <w:right w:val="nil"/>
            </w:tcBorders>
            <w:shd w:val="clear" w:color="auto" w:fill="B6DDE8" w:themeFill="accent5" w:themeFillTint="66"/>
            <w:vAlign w:val="center"/>
          </w:tcPr>
          <w:p w:rsidR="00D962E2" w:rsidRPr="0089319A" w:rsidRDefault="00D962E2" w:rsidP="00D962E2">
            <w:pPr>
              <w:jc w:val="right"/>
              <w:rPr>
                <w:rFonts w:ascii="Arial" w:hAnsi="Arial" w:cs="Arial"/>
                <w:color w:val="000000" w:themeColor="text1"/>
                <w:sz w:val="18"/>
                <w:szCs w:val="18"/>
                <w:rtl/>
              </w:rPr>
            </w:pPr>
            <w:r w:rsidRPr="0089319A">
              <w:rPr>
                <w:rFonts w:ascii="Arial" w:hAnsi="Arial" w:cs="Arial"/>
                <w:b/>
                <w:bCs/>
                <w:color w:val="000000" w:themeColor="text1"/>
                <w:sz w:val="18"/>
                <w:szCs w:val="18"/>
              </w:rPr>
              <w:t>0.02</w:t>
            </w:r>
          </w:p>
        </w:tc>
        <w:tc>
          <w:tcPr>
            <w:tcW w:w="434" w:type="pct"/>
            <w:tcBorders>
              <w:left w:val="nil"/>
              <w:bottom w:val="nil"/>
              <w:right w:val="nil"/>
            </w:tcBorders>
            <w:vAlign w:val="center"/>
          </w:tcPr>
          <w:p w:rsidR="00D962E2" w:rsidRPr="0089319A" w:rsidRDefault="00D962E2" w:rsidP="00D962E2">
            <w:pPr>
              <w:jc w:val="right"/>
              <w:rPr>
                <w:rFonts w:ascii="Arial" w:hAnsi="Arial" w:cs="Arial"/>
                <w:color w:val="000000" w:themeColor="text1"/>
                <w:sz w:val="18"/>
                <w:szCs w:val="18"/>
                <w:rtl/>
              </w:rPr>
            </w:pPr>
            <w:r w:rsidRPr="0089319A">
              <w:rPr>
                <w:rFonts w:ascii="Arial" w:hAnsi="Arial" w:cs="Arial"/>
                <w:b/>
                <w:bCs/>
                <w:color w:val="000000" w:themeColor="text1"/>
                <w:sz w:val="18"/>
                <w:szCs w:val="18"/>
              </w:rPr>
              <w:t>0.05</w:t>
            </w:r>
          </w:p>
        </w:tc>
        <w:tc>
          <w:tcPr>
            <w:tcW w:w="425" w:type="pct"/>
            <w:tcBorders>
              <w:left w:val="nil"/>
              <w:bottom w:val="nil"/>
              <w:right w:val="nil"/>
            </w:tcBorders>
            <w:vAlign w:val="center"/>
          </w:tcPr>
          <w:p w:rsidR="00D962E2" w:rsidRPr="0089319A" w:rsidRDefault="00D962E2" w:rsidP="00D962E2">
            <w:pPr>
              <w:jc w:val="right"/>
              <w:rPr>
                <w:rFonts w:ascii="Arial" w:hAnsi="Arial" w:cs="Arial"/>
                <w:color w:val="000000" w:themeColor="text1"/>
                <w:sz w:val="18"/>
                <w:szCs w:val="18"/>
                <w:rtl/>
              </w:rPr>
            </w:pPr>
            <w:r w:rsidRPr="0089319A">
              <w:rPr>
                <w:rFonts w:ascii="Arial" w:hAnsi="Arial" w:cs="Arial"/>
                <w:b/>
                <w:bCs/>
                <w:color w:val="000000" w:themeColor="text1"/>
                <w:sz w:val="18"/>
                <w:szCs w:val="18"/>
              </w:rPr>
              <w:t>0.39</w:t>
            </w:r>
          </w:p>
        </w:tc>
        <w:tc>
          <w:tcPr>
            <w:tcW w:w="466" w:type="pct"/>
            <w:tcBorders>
              <w:left w:val="nil"/>
              <w:bottom w:val="nil"/>
            </w:tcBorders>
            <w:vAlign w:val="center"/>
          </w:tcPr>
          <w:p w:rsidR="00D962E2" w:rsidRPr="0089319A" w:rsidRDefault="00D962E2" w:rsidP="00D962E2">
            <w:pPr>
              <w:jc w:val="right"/>
              <w:rPr>
                <w:rFonts w:ascii="Arial" w:hAnsi="Arial" w:cs="Arial"/>
                <w:color w:val="000000" w:themeColor="text1"/>
                <w:sz w:val="18"/>
                <w:szCs w:val="18"/>
                <w:rtl/>
              </w:rPr>
            </w:pPr>
            <w:r w:rsidRPr="0089319A">
              <w:rPr>
                <w:rFonts w:ascii="Arial" w:hAnsi="Arial" w:cs="Arial"/>
                <w:b/>
                <w:bCs/>
                <w:color w:val="000000" w:themeColor="text1"/>
                <w:sz w:val="18"/>
                <w:szCs w:val="18"/>
              </w:rPr>
              <w:t>0.98</w:t>
            </w:r>
          </w:p>
        </w:tc>
      </w:tr>
      <w:tr w:rsidR="00D962E2" w:rsidRPr="00AD758C" w:rsidTr="00D962E2">
        <w:trPr>
          <w:trHeight w:val="340"/>
          <w:jc w:val="center"/>
        </w:trPr>
        <w:tc>
          <w:tcPr>
            <w:tcW w:w="704" w:type="pct"/>
            <w:tcBorders>
              <w:top w:val="nil"/>
              <w:bottom w:val="nil"/>
            </w:tcBorders>
            <w:vAlign w:val="center"/>
          </w:tcPr>
          <w:p w:rsidR="00D962E2" w:rsidRPr="0089319A" w:rsidRDefault="00D962E2" w:rsidP="00D962E2">
            <w:pPr>
              <w:jc w:val="both"/>
              <w:rPr>
                <w:rFonts w:ascii="Arial" w:hAnsi="Arial" w:cs="Arial"/>
                <w:b/>
                <w:bCs/>
                <w:color w:val="000000" w:themeColor="text1"/>
                <w:sz w:val="18"/>
                <w:szCs w:val="18"/>
                <w:rtl/>
              </w:rPr>
            </w:pPr>
            <w:r w:rsidRPr="0089319A">
              <w:rPr>
                <w:rFonts w:ascii="Arial" w:hAnsi="Arial" w:cs="Arial"/>
                <w:b/>
                <w:bCs/>
                <w:color w:val="000000" w:themeColor="text1"/>
                <w:sz w:val="18"/>
                <w:szCs w:val="18"/>
              </w:rPr>
              <w:t>West  Bank</w:t>
            </w:r>
          </w:p>
        </w:tc>
        <w:tc>
          <w:tcPr>
            <w:tcW w:w="456" w:type="pct"/>
            <w:tcBorders>
              <w:top w:val="nil"/>
              <w:bottom w:val="nil"/>
              <w:right w:val="nil"/>
            </w:tcBorders>
            <w:shd w:val="clear" w:color="auto" w:fill="FFFFFF" w:themeFill="background1"/>
            <w:vAlign w:val="center"/>
          </w:tcPr>
          <w:p w:rsidR="00D962E2" w:rsidRPr="0089319A" w:rsidRDefault="00D962E2" w:rsidP="00D962E2">
            <w:pPr>
              <w:jc w:val="right"/>
              <w:rPr>
                <w:rFonts w:ascii="Arial" w:hAnsi="Arial" w:cs="Arial"/>
                <w:color w:val="000000" w:themeColor="text1"/>
                <w:sz w:val="18"/>
                <w:szCs w:val="18"/>
                <w:rtl/>
              </w:rPr>
            </w:pPr>
            <w:r w:rsidRPr="0089319A">
              <w:rPr>
                <w:rFonts w:ascii="Arial" w:hAnsi="Arial" w:cs="Arial"/>
                <w:color w:val="000000" w:themeColor="text1"/>
                <w:sz w:val="18"/>
                <w:szCs w:val="18"/>
              </w:rPr>
              <w:t>0.71</w:t>
            </w:r>
          </w:p>
        </w:tc>
        <w:tc>
          <w:tcPr>
            <w:tcW w:w="484" w:type="pct"/>
            <w:tcBorders>
              <w:top w:val="nil"/>
              <w:left w:val="nil"/>
              <w:bottom w:val="nil"/>
              <w:right w:val="nil"/>
            </w:tcBorders>
            <w:shd w:val="clear" w:color="auto" w:fill="FFFFFF" w:themeFill="background1"/>
            <w:vAlign w:val="center"/>
          </w:tcPr>
          <w:p w:rsidR="00D962E2" w:rsidRPr="0089319A" w:rsidRDefault="00D962E2" w:rsidP="00D962E2">
            <w:pPr>
              <w:jc w:val="right"/>
              <w:rPr>
                <w:rFonts w:ascii="Arial" w:hAnsi="Arial" w:cs="Arial"/>
                <w:color w:val="000000" w:themeColor="text1"/>
                <w:sz w:val="18"/>
                <w:szCs w:val="18"/>
                <w:rtl/>
              </w:rPr>
            </w:pPr>
            <w:r w:rsidRPr="0089319A">
              <w:rPr>
                <w:rFonts w:ascii="Arial" w:hAnsi="Arial" w:cs="Arial"/>
                <w:color w:val="000000" w:themeColor="text1"/>
                <w:sz w:val="18"/>
                <w:szCs w:val="18"/>
              </w:rPr>
              <w:t>0.99</w:t>
            </w:r>
          </w:p>
        </w:tc>
        <w:tc>
          <w:tcPr>
            <w:tcW w:w="468" w:type="pct"/>
            <w:tcBorders>
              <w:top w:val="nil"/>
              <w:left w:val="nil"/>
              <w:bottom w:val="nil"/>
              <w:right w:val="nil"/>
            </w:tcBorders>
            <w:vAlign w:val="center"/>
          </w:tcPr>
          <w:p w:rsidR="00D962E2" w:rsidRPr="0089319A" w:rsidRDefault="00D962E2" w:rsidP="00D962E2">
            <w:pPr>
              <w:jc w:val="right"/>
              <w:rPr>
                <w:rFonts w:ascii="Arial" w:hAnsi="Arial" w:cs="Arial"/>
                <w:color w:val="000000" w:themeColor="text1"/>
                <w:sz w:val="18"/>
                <w:szCs w:val="18"/>
                <w:rtl/>
              </w:rPr>
            </w:pPr>
            <w:r w:rsidRPr="0089319A">
              <w:rPr>
                <w:rFonts w:ascii="Arial" w:hAnsi="Arial" w:cs="Arial"/>
                <w:color w:val="000000" w:themeColor="text1"/>
                <w:sz w:val="18"/>
                <w:szCs w:val="18"/>
              </w:rPr>
              <w:t>0.15</w:t>
            </w:r>
          </w:p>
        </w:tc>
        <w:tc>
          <w:tcPr>
            <w:tcW w:w="547" w:type="pct"/>
            <w:tcBorders>
              <w:top w:val="nil"/>
              <w:left w:val="nil"/>
              <w:bottom w:val="nil"/>
              <w:right w:val="nil"/>
            </w:tcBorders>
            <w:vAlign w:val="center"/>
          </w:tcPr>
          <w:p w:rsidR="00D962E2" w:rsidRPr="0089319A" w:rsidRDefault="00D962E2" w:rsidP="00D962E2">
            <w:pPr>
              <w:jc w:val="right"/>
              <w:rPr>
                <w:rFonts w:ascii="Arial" w:hAnsi="Arial" w:cs="Arial"/>
                <w:color w:val="000000" w:themeColor="text1"/>
                <w:sz w:val="18"/>
                <w:szCs w:val="18"/>
                <w:rtl/>
              </w:rPr>
            </w:pPr>
            <w:r w:rsidRPr="0089319A">
              <w:rPr>
                <w:rFonts w:ascii="Arial" w:hAnsi="Arial" w:cs="Arial"/>
                <w:color w:val="000000" w:themeColor="text1"/>
                <w:sz w:val="18"/>
                <w:szCs w:val="18"/>
              </w:rPr>
              <w:t>0.33</w:t>
            </w:r>
          </w:p>
        </w:tc>
        <w:tc>
          <w:tcPr>
            <w:tcW w:w="469" w:type="pct"/>
            <w:tcBorders>
              <w:top w:val="nil"/>
              <w:left w:val="nil"/>
              <w:bottom w:val="nil"/>
              <w:right w:val="nil"/>
            </w:tcBorders>
            <w:vAlign w:val="center"/>
          </w:tcPr>
          <w:p w:rsidR="00D962E2" w:rsidRPr="0089319A" w:rsidRDefault="00D962E2" w:rsidP="00D962E2">
            <w:pPr>
              <w:jc w:val="right"/>
              <w:rPr>
                <w:rFonts w:ascii="Arial" w:hAnsi="Arial" w:cs="Arial"/>
                <w:color w:val="000000" w:themeColor="text1"/>
                <w:sz w:val="18"/>
                <w:szCs w:val="18"/>
                <w:rtl/>
              </w:rPr>
            </w:pPr>
            <w:r w:rsidRPr="0089319A">
              <w:rPr>
                <w:rFonts w:ascii="Arial" w:hAnsi="Arial" w:cs="Arial"/>
                <w:color w:val="000000" w:themeColor="text1"/>
                <w:sz w:val="18"/>
                <w:szCs w:val="18"/>
              </w:rPr>
              <w:t>0.44</w:t>
            </w:r>
          </w:p>
        </w:tc>
        <w:tc>
          <w:tcPr>
            <w:tcW w:w="547" w:type="pct"/>
            <w:tcBorders>
              <w:top w:val="nil"/>
              <w:left w:val="nil"/>
              <w:bottom w:val="nil"/>
              <w:right w:val="nil"/>
            </w:tcBorders>
            <w:vAlign w:val="center"/>
          </w:tcPr>
          <w:p w:rsidR="00D962E2" w:rsidRPr="0089319A" w:rsidRDefault="00D962E2" w:rsidP="00D962E2">
            <w:pPr>
              <w:jc w:val="right"/>
              <w:rPr>
                <w:rFonts w:ascii="Arial" w:hAnsi="Arial" w:cs="Arial"/>
                <w:color w:val="000000" w:themeColor="text1"/>
                <w:sz w:val="18"/>
                <w:szCs w:val="18"/>
                <w:rtl/>
              </w:rPr>
            </w:pPr>
            <w:r w:rsidRPr="0089319A">
              <w:rPr>
                <w:rFonts w:ascii="Arial" w:hAnsi="Arial" w:cs="Arial"/>
                <w:color w:val="000000" w:themeColor="text1"/>
                <w:sz w:val="18"/>
                <w:szCs w:val="18"/>
              </w:rPr>
              <w:t>0.05</w:t>
            </w:r>
          </w:p>
        </w:tc>
        <w:tc>
          <w:tcPr>
            <w:tcW w:w="434" w:type="pct"/>
            <w:tcBorders>
              <w:top w:val="nil"/>
              <w:left w:val="nil"/>
              <w:bottom w:val="nil"/>
              <w:right w:val="nil"/>
            </w:tcBorders>
            <w:vAlign w:val="center"/>
          </w:tcPr>
          <w:p w:rsidR="00D962E2" w:rsidRPr="0089319A" w:rsidRDefault="00D962E2" w:rsidP="00D962E2">
            <w:pPr>
              <w:jc w:val="right"/>
              <w:rPr>
                <w:rFonts w:ascii="Arial" w:hAnsi="Arial" w:cs="Arial"/>
                <w:color w:val="000000" w:themeColor="text1"/>
                <w:sz w:val="18"/>
                <w:szCs w:val="18"/>
                <w:rtl/>
              </w:rPr>
            </w:pPr>
            <w:r w:rsidRPr="0089319A">
              <w:rPr>
                <w:rFonts w:ascii="Arial" w:hAnsi="Arial" w:cs="Arial"/>
                <w:color w:val="000000" w:themeColor="text1"/>
                <w:sz w:val="18"/>
                <w:szCs w:val="18"/>
              </w:rPr>
              <w:t>0.32</w:t>
            </w:r>
          </w:p>
        </w:tc>
        <w:tc>
          <w:tcPr>
            <w:tcW w:w="425" w:type="pct"/>
            <w:tcBorders>
              <w:top w:val="nil"/>
              <w:left w:val="nil"/>
              <w:bottom w:val="nil"/>
              <w:right w:val="nil"/>
            </w:tcBorders>
            <w:vAlign w:val="center"/>
          </w:tcPr>
          <w:p w:rsidR="00D962E2" w:rsidRPr="0089319A" w:rsidRDefault="00D962E2" w:rsidP="00D962E2">
            <w:pPr>
              <w:jc w:val="right"/>
              <w:rPr>
                <w:rFonts w:ascii="Arial" w:hAnsi="Arial" w:cs="Arial"/>
                <w:color w:val="000000" w:themeColor="text1"/>
                <w:sz w:val="18"/>
                <w:szCs w:val="18"/>
                <w:rtl/>
              </w:rPr>
            </w:pPr>
            <w:r w:rsidRPr="0089319A">
              <w:rPr>
                <w:rFonts w:ascii="Arial" w:hAnsi="Arial" w:cs="Arial"/>
                <w:color w:val="000000" w:themeColor="text1"/>
                <w:sz w:val="18"/>
                <w:szCs w:val="18"/>
              </w:rPr>
              <w:t>0.27</w:t>
            </w:r>
          </w:p>
        </w:tc>
        <w:tc>
          <w:tcPr>
            <w:tcW w:w="466" w:type="pct"/>
            <w:tcBorders>
              <w:top w:val="nil"/>
              <w:left w:val="nil"/>
              <w:bottom w:val="nil"/>
            </w:tcBorders>
            <w:shd w:val="clear" w:color="auto" w:fill="B6DDE8" w:themeFill="accent5" w:themeFillTint="66"/>
            <w:vAlign w:val="center"/>
          </w:tcPr>
          <w:p w:rsidR="00D962E2" w:rsidRPr="0089319A" w:rsidRDefault="00D962E2" w:rsidP="00D962E2">
            <w:pPr>
              <w:jc w:val="right"/>
              <w:rPr>
                <w:rFonts w:ascii="Arial" w:hAnsi="Arial" w:cs="Arial"/>
                <w:color w:val="000000" w:themeColor="text1"/>
                <w:sz w:val="18"/>
                <w:szCs w:val="18"/>
                <w:rtl/>
              </w:rPr>
            </w:pPr>
            <w:r w:rsidRPr="0089319A">
              <w:rPr>
                <w:rFonts w:ascii="Arial" w:hAnsi="Arial" w:cs="Arial"/>
                <w:color w:val="000000" w:themeColor="text1"/>
                <w:sz w:val="18"/>
                <w:szCs w:val="18"/>
              </w:rPr>
              <w:t>0.04</w:t>
            </w:r>
          </w:p>
        </w:tc>
      </w:tr>
      <w:tr w:rsidR="00D962E2" w:rsidRPr="00AD758C" w:rsidTr="00D962E2">
        <w:trPr>
          <w:trHeight w:val="340"/>
          <w:jc w:val="center"/>
        </w:trPr>
        <w:tc>
          <w:tcPr>
            <w:tcW w:w="704" w:type="pct"/>
            <w:tcBorders>
              <w:top w:val="nil"/>
            </w:tcBorders>
            <w:vAlign w:val="center"/>
          </w:tcPr>
          <w:p w:rsidR="00D962E2" w:rsidRPr="0089319A" w:rsidRDefault="00D962E2" w:rsidP="00D962E2">
            <w:pPr>
              <w:jc w:val="both"/>
              <w:rPr>
                <w:rFonts w:ascii="Arial" w:hAnsi="Arial" w:cs="Arial"/>
                <w:b/>
                <w:bCs/>
                <w:color w:val="000000" w:themeColor="text1"/>
                <w:sz w:val="18"/>
                <w:szCs w:val="18"/>
                <w:rtl/>
              </w:rPr>
            </w:pPr>
            <w:r w:rsidRPr="0089319A">
              <w:rPr>
                <w:rFonts w:ascii="Arial" w:hAnsi="Arial" w:cs="Arial"/>
                <w:b/>
                <w:bCs/>
                <w:color w:val="000000" w:themeColor="text1"/>
                <w:sz w:val="18"/>
                <w:szCs w:val="18"/>
              </w:rPr>
              <w:t>Gaza Strip</w:t>
            </w:r>
          </w:p>
        </w:tc>
        <w:tc>
          <w:tcPr>
            <w:tcW w:w="456" w:type="pct"/>
            <w:tcBorders>
              <w:top w:val="nil"/>
              <w:right w:val="nil"/>
            </w:tcBorders>
            <w:shd w:val="clear" w:color="auto" w:fill="B6DDE8" w:themeFill="accent5" w:themeFillTint="66"/>
            <w:vAlign w:val="center"/>
          </w:tcPr>
          <w:p w:rsidR="00D962E2" w:rsidRPr="0089319A" w:rsidRDefault="00D962E2" w:rsidP="00D962E2">
            <w:pPr>
              <w:jc w:val="right"/>
              <w:rPr>
                <w:rFonts w:ascii="Arial" w:hAnsi="Arial" w:cs="Arial"/>
                <w:color w:val="000000" w:themeColor="text1"/>
                <w:sz w:val="18"/>
                <w:szCs w:val="18"/>
                <w:rtl/>
              </w:rPr>
            </w:pPr>
            <w:r w:rsidRPr="0089319A">
              <w:rPr>
                <w:rFonts w:ascii="Arial" w:hAnsi="Arial" w:cs="Arial"/>
                <w:color w:val="000000" w:themeColor="text1"/>
                <w:sz w:val="18"/>
                <w:szCs w:val="18"/>
              </w:rPr>
              <w:t>0.02</w:t>
            </w:r>
          </w:p>
        </w:tc>
        <w:tc>
          <w:tcPr>
            <w:tcW w:w="484" w:type="pct"/>
            <w:tcBorders>
              <w:top w:val="nil"/>
              <w:left w:val="nil"/>
              <w:right w:val="nil"/>
            </w:tcBorders>
            <w:shd w:val="clear" w:color="auto" w:fill="B6DDE8" w:themeFill="accent5" w:themeFillTint="66"/>
            <w:vAlign w:val="center"/>
          </w:tcPr>
          <w:p w:rsidR="00D962E2" w:rsidRPr="0089319A" w:rsidRDefault="00D962E2" w:rsidP="00D962E2">
            <w:pPr>
              <w:jc w:val="right"/>
              <w:rPr>
                <w:rFonts w:ascii="Arial" w:hAnsi="Arial" w:cs="Arial"/>
                <w:color w:val="000000" w:themeColor="text1"/>
                <w:sz w:val="18"/>
                <w:szCs w:val="18"/>
                <w:rtl/>
              </w:rPr>
            </w:pPr>
            <w:r w:rsidRPr="0089319A">
              <w:rPr>
                <w:rFonts w:ascii="Arial" w:hAnsi="Arial" w:cs="Arial"/>
                <w:color w:val="000000" w:themeColor="text1"/>
                <w:sz w:val="18"/>
                <w:szCs w:val="18"/>
              </w:rPr>
              <w:t>0.02</w:t>
            </w:r>
          </w:p>
        </w:tc>
        <w:tc>
          <w:tcPr>
            <w:tcW w:w="468" w:type="pct"/>
            <w:tcBorders>
              <w:top w:val="nil"/>
              <w:left w:val="nil"/>
              <w:right w:val="nil"/>
            </w:tcBorders>
            <w:vAlign w:val="center"/>
          </w:tcPr>
          <w:p w:rsidR="00D962E2" w:rsidRPr="0089319A" w:rsidRDefault="00D962E2" w:rsidP="00D962E2">
            <w:pPr>
              <w:jc w:val="right"/>
              <w:rPr>
                <w:rFonts w:ascii="Arial" w:hAnsi="Arial" w:cs="Arial"/>
                <w:color w:val="000000" w:themeColor="text1"/>
                <w:sz w:val="18"/>
                <w:szCs w:val="18"/>
                <w:rtl/>
              </w:rPr>
            </w:pPr>
            <w:r w:rsidRPr="0089319A">
              <w:rPr>
                <w:rFonts w:ascii="Arial" w:hAnsi="Arial" w:cs="Arial"/>
                <w:color w:val="000000" w:themeColor="text1"/>
                <w:sz w:val="18"/>
                <w:szCs w:val="18"/>
              </w:rPr>
              <w:t>0.26</w:t>
            </w:r>
          </w:p>
        </w:tc>
        <w:tc>
          <w:tcPr>
            <w:tcW w:w="547" w:type="pct"/>
            <w:tcBorders>
              <w:top w:val="nil"/>
              <w:left w:val="nil"/>
              <w:right w:val="nil"/>
            </w:tcBorders>
            <w:vAlign w:val="center"/>
          </w:tcPr>
          <w:p w:rsidR="00D962E2" w:rsidRPr="0089319A" w:rsidRDefault="00D962E2" w:rsidP="00D962E2">
            <w:pPr>
              <w:jc w:val="right"/>
              <w:rPr>
                <w:rFonts w:ascii="Arial" w:hAnsi="Arial" w:cs="Arial"/>
                <w:color w:val="000000" w:themeColor="text1"/>
                <w:sz w:val="18"/>
                <w:szCs w:val="18"/>
                <w:rtl/>
              </w:rPr>
            </w:pPr>
            <w:r w:rsidRPr="0089319A">
              <w:rPr>
                <w:rFonts w:ascii="Arial" w:hAnsi="Arial" w:cs="Arial"/>
                <w:color w:val="000000" w:themeColor="text1"/>
                <w:sz w:val="18"/>
                <w:szCs w:val="18"/>
              </w:rPr>
              <w:t>0.41</w:t>
            </w:r>
          </w:p>
        </w:tc>
        <w:tc>
          <w:tcPr>
            <w:tcW w:w="469" w:type="pct"/>
            <w:tcBorders>
              <w:top w:val="nil"/>
              <w:left w:val="nil"/>
              <w:right w:val="nil"/>
            </w:tcBorders>
            <w:vAlign w:val="center"/>
          </w:tcPr>
          <w:p w:rsidR="00D962E2" w:rsidRPr="0089319A" w:rsidRDefault="00D962E2" w:rsidP="00D962E2">
            <w:pPr>
              <w:jc w:val="right"/>
              <w:rPr>
                <w:rFonts w:ascii="Arial" w:hAnsi="Arial" w:cs="Arial"/>
                <w:color w:val="000000" w:themeColor="text1"/>
                <w:sz w:val="18"/>
                <w:szCs w:val="18"/>
                <w:rtl/>
              </w:rPr>
            </w:pPr>
            <w:r w:rsidRPr="0089319A">
              <w:rPr>
                <w:rFonts w:ascii="Arial" w:hAnsi="Arial" w:cs="Arial"/>
                <w:color w:val="000000" w:themeColor="text1"/>
                <w:sz w:val="18"/>
                <w:szCs w:val="18"/>
              </w:rPr>
              <w:t>0.45</w:t>
            </w:r>
          </w:p>
        </w:tc>
        <w:tc>
          <w:tcPr>
            <w:tcW w:w="547" w:type="pct"/>
            <w:tcBorders>
              <w:top w:val="nil"/>
              <w:left w:val="nil"/>
              <w:right w:val="nil"/>
            </w:tcBorders>
            <w:shd w:val="clear" w:color="auto" w:fill="FFFFFF" w:themeFill="background1"/>
            <w:vAlign w:val="center"/>
          </w:tcPr>
          <w:p w:rsidR="00D962E2" w:rsidRPr="0089319A" w:rsidRDefault="00D962E2" w:rsidP="00D962E2">
            <w:pPr>
              <w:jc w:val="right"/>
              <w:rPr>
                <w:rFonts w:ascii="Arial" w:hAnsi="Arial" w:cs="Arial"/>
                <w:color w:val="000000" w:themeColor="text1"/>
                <w:sz w:val="18"/>
                <w:szCs w:val="18"/>
                <w:rtl/>
              </w:rPr>
            </w:pPr>
            <w:r w:rsidRPr="0089319A">
              <w:rPr>
                <w:rFonts w:ascii="Arial" w:hAnsi="Arial" w:cs="Arial"/>
                <w:color w:val="000000" w:themeColor="text1"/>
                <w:sz w:val="18"/>
                <w:szCs w:val="18"/>
              </w:rPr>
              <w:t>0.06</w:t>
            </w:r>
          </w:p>
        </w:tc>
        <w:tc>
          <w:tcPr>
            <w:tcW w:w="434" w:type="pct"/>
            <w:tcBorders>
              <w:top w:val="nil"/>
              <w:left w:val="nil"/>
              <w:right w:val="nil"/>
            </w:tcBorders>
            <w:vAlign w:val="center"/>
          </w:tcPr>
          <w:p w:rsidR="00D962E2" w:rsidRPr="0089319A" w:rsidRDefault="00D962E2" w:rsidP="00D962E2">
            <w:pPr>
              <w:jc w:val="right"/>
              <w:rPr>
                <w:rFonts w:ascii="Arial" w:hAnsi="Arial" w:cs="Arial"/>
                <w:color w:val="000000" w:themeColor="text1"/>
                <w:sz w:val="18"/>
                <w:szCs w:val="18"/>
                <w:rtl/>
              </w:rPr>
            </w:pPr>
            <w:r w:rsidRPr="0089319A">
              <w:rPr>
                <w:rFonts w:ascii="Arial" w:hAnsi="Arial" w:cs="Arial"/>
                <w:color w:val="000000" w:themeColor="text1"/>
                <w:sz w:val="18"/>
                <w:szCs w:val="18"/>
              </w:rPr>
              <w:t>0.10</w:t>
            </w:r>
          </w:p>
        </w:tc>
        <w:tc>
          <w:tcPr>
            <w:tcW w:w="425" w:type="pct"/>
            <w:tcBorders>
              <w:top w:val="nil"/>
              <w:left w:val="nil"/>
              <w:right w:val="nil"/>
            </w:tcBorders>
            <w:vAlign w:val="center"/>
          </w:tcPr>
          <w:p w:rsidR="00D962E2" w:rsidRPr="0089319A" w:rsidRDefault="00D962E2" w:rsidP="00D962E2">
            <w:pPr>
              <w:jc w:val="right"/>
              <w:rPr>
                <w:rFonts w:ascii="Arial" w:hAnsi="Arial" w:cs="Arial"/>
                <w:color w:val="000000" w:themeColor="text1"/>
                <w:sz w:val="18"/>
                <w:szCs w:val="18"/>
                <w:rtl/>
              </w:rPr>
            </w:pPr>
            <w:r w:rsidRPr="0089319A">
              <w:rPr>
                <w:rFonts w:ascii="Arial" w:hAnsi="Arial" w:cs="Arial"/>
                <w:color w:val="000000" w:themeColor="text1"/>
                <w:sz w:val="18"/>
                <w:szCs w:val="18"/>
              </w:rPr>
              <w:t>0.99</w:t>
            </w:r>
          </w:p>
        </w:tc>
        <w:tc>
          <w:tcPr>
            <w:tcW w:w="466" w:type="pct"/>
            <w:tcBorders>
              <w:top w:val="nil"/>
              <w:left w:val="nil"/>
            </w:tcBorders>
            <w:vAlign w:val="center"/>
          </w:tcPr>
          <w:p w:rsidR="00D962E2" w:rsidRPr="0089319A" w:rsidRDefault="00D962E2" w:rsidP="00D962E2">
            <w:pPr>
              <w:jc w:val="right"/>
              <w:rPr>
                <w:rFonts w:ascii="Arial" w:hAnsi="Arial" w:cs="Arial"/>
                <w:color w:val="000000" w:themeColor="text1"/>
                <w:sz w:val="18"/>
                <w:szCs w:val="18"/>
                <w:rtl/>
              </w:rPr>
            </w:pPr>
            <w:r w:rsidRPr="0089319A">
              <w:rPr>
                <w:rFonts w:ascii="Arial" w:hAnsi="Arial" w:cs="Arial"/>
                <w:color w:val="000000" w:themeColor="text1"/>
                <w:sz w:val="18"/>
                <w:szCs w:val="18"/>
              </w:rPr>
              <w:t>0.41</w:t>
            </w:r>
          </w:p>
        </w:tc>
      </w:tr>
    </w:tbl>
    <w:tbl>
      <w:tblPr>
        <w:tblpPr w:leftFromText="180" w:rightFromText="180" w:vertAnchor="text" w:tblpY="1"/>
        <w:tblOverlap w:val="never"/>
        <w:bidiVisual/>
        <w:tblW w:w="7175" w:type="dxa"/>
        <w:tblLook w:val="04A0" w:firstRow="1" w:lastRow="0" w:firstColumn="1" w:lastColumn="0" w:noHBand="0" w:noVBand="1"/>
      </w:tblPr>
      <w:tblGrid>
        <w:gridCol w:w="6615"/>
        <w:gridCol w:w="280"/>
        <w:gridCol w:w="280"/>
      </w:tblGrid>
      <w:tr w:rsidR="00AA2EEC" w:rsidRPr="00DA0923" w:rsidTr="00DB4FC0">
        <w:trPr>
          <w:trHeight w:val="250"/>
        </w:trPr>
        <w:tc>
          <w:tcPr>
            <w:tcW w:w="6615" w:type="dxa"/>
            <w:shd w:val="clear" w:color="auto" w:fill="auto"/>
            <w:noWrap/>
            <w:vAlign w:val="center"/>
            <w:hideMark/>
          </w:tcPr>
          <w:p w:rsidR="00AA2EEC" w:rsidRPr="00DA0923" w:rsidRDefault="00AA2EEC" w:rsidP="00DB4FC0">
            <w:pPr>
              <w:rPr>
                <w:rFonts w:asciiTheme="majorBidi" w:hAnsiTheme="majorBidi" w:cstheme="majorBidi"/>
                <w:b/>
                <w:bCs/>
                <w:color w:val="000000" w:themeColor="text1"/>
                <w:sz w:val="16"/>
                <w:szCs w:val="16"/>
                <w:rtl/>
              </w:rPr>
            </w:pPr>
            <w:r w:rsidRPr="00DA0923">
              <w:rPr>
                <w:rFonts w:asciiTheme="majorBidi" w:hAnsiTheme="majorBidi" w:cstheme="majorBidi"/>
                <w:color w:val="000000" w:themeColor="text1"/>
                <w:sz w:val="16"/>
                <w:szCs w:val="16"/>
              </w:rPr>
              <w:t>There are statistically significant differences</w:t>
            </w:r>
          </w:p>
        </w:tc>
        <w:tc>
          <w:tcPr>
            <w:tcW w:w="280" w:type="dxa"/>
            <w:shd w:val="clear" w:color="auto" w:fill="B6DDE8" w:themeFill="accent5" w:themeFillTint="66"/>
            <w:vAlign w:val="center"/>
          </w:tcPr>
          <w:p w:rsidR="00AA2EEC" w:rsidRPr="00DA0923" w:rsidRDefault="00AA2EEC" w:rsidP="00DB4FC0">
            <w:pPr>
              <w:jc w:val="both"/>
              <w:rPr>
                <w:rFonts w:asciiTheme="majorBidi" w:hAnsiTheme="majorBidi" w:cstheme="majorBidi"/>
                <w:color w:val="000000" w:themeColor="text1"/>
                <w:sz w:val="16"/>
                <w:szCs w:val="16"/>
                <w:rtl/>
              </w:rPr>
            </w:pPr>
          </w:p>
        </w:tc>
        <w:tc>
          <w:tcPr>
            <w:tcW w:w="280" w:type="dxa"/>
            <w:shd w:val="clear" w:color="auto" w:fill="B6DDE8" w:themeFill="accent5" w:themeFillTint="66"/>
          </w:tcPr>
          <w:p w:rsidR="00AA2EEC" w:rsidRPr="00DA0923" w:rsidRDefault="00AA2EEC" w:rsidP="00DB4FC0">
            <w:pPr>
              <w:jc w:val="both"/>
              <w:rPr>
                <w:rFonts w:asciiTheme="majorBidi" w:hAnsiTheme="majorBidi" w:cstheme="majorBidi"/>
                <w:color w:val="000000" w:themeColor="text1"/>
                <w:sz w:val="16"/>
                <w:szCs w:val="16"/>
                <w:rtl/>
              </w:rPr>
            </w:pPr>
          </w:p>
        </w:tc>
      </w:tr>
    </w:tbl>
    <w:p w:rsidR="00AA2EEC" w:rsidRDefault="00AA2EEC" w:rsidP="00DA0923">
      <w:pPr>
        <w:ind w:left="-1"/>
        <w:jc w:val="both"/>
        <w:rPr>
          <w:rFonts w:asciiTheme="majorBidi" w:hAnsiTheme="majorBidi" w:cstheme="majorBidi"/>
        </w:rPr>
      </w:pPr>
    </w:p>
    <w:p w:rsidR="00AA2EEC" w:rsidRDefault="00AA2EEC" w:rsidP="00DA0923">
      <w:pPr>
        <w:ind w:left="-1"/>
        <w:jc w:val="both"/>
        <w:rPr>
          <w:rFonts w:asciiTheme="majorBidi" w:hAnsiTheme="majorBidi" w:cstheme="majorBidi"/>
        </w:rPr>
      </w:pPr>
    </w:p>
    <w:p w:rsidR="000F2346" w:rsidRPr="00DA0923" w:rsidRDefault="000F2346" w:rsidP="00DA0923">
      <w:pPr>
        <w:ind w:left="-1"/>
        <w:jc w:val="both"/>
        <w:rPr>
          <w:rFonts w:asciiTheme="majorBidi" w:hAnsiTheme="majorBidi" w:cstheme="majorBidi"/>
        </w:rPr>
      </w:pPr>
      <w:r w:rsidRPr="00DA0923">
        <w:rPr>
          <w:rFonts w:asciiTheme="majorBidi" w:hAnsiTheme="majorBidi" w:cstheme="majorBidi"/>
        </w:rPr>
        <w:t xml:space="preserve">There is an acceptable match between the census data and the re-interview data according to the results </w:t>
      </w:r>
      <w:r w:rsidR="00E56D84" w:rsidRPr="00DA0923">
        <w:rPr>
          <w:rFonts w:asciiTheme="majorBidi" w:hAnsiTheme="majorBidi" w:cstheme="majorBidi"/>
        </w:rPr>
        <w:t>o</w:t>
      </w:r>
      <w:r w:rsidRPr="00DA0923">
        <w:rPr>
          <w:rFonts w:asciiTheme="majorBidi" w:hAnsiTheme="majorBidi" w:cstheme="majorBidi"/>
        </w:rPr>
        <w:t>f</w:t>
      </w:r>
      <w:r w:rsidR="001A266C" w:rsidRPr="00DA0923">
        <w:rPr>
          <w:rFonts w:asciiTheme="majorBidi" w:hAnsiTheme="majorBidi" w:cstheme="majorBidi"/>
        </w:rPr>
        <w:t xml:space="preserve"> the</w:t>
      </w:r>
      <w:r w:rsidRPr="00DA0923">
        <w:rPr>
          <w:rFonts w:asciiTheme="majorBidi" w:hAnsiTheme="majorBidi" w:cstheme="majorBidi"/>
        </w:rPr>
        <w:t xml:space="preserve"> test and therefor the data is reliable. </w:t>
      </w:r>
    </w:p>
    <w:p w:rsidR="000F2346" w:rsidRPr="002215F2" w:rsidRDefault="000F2346" w:rsidP="00DA0923">
      <w:pPr>
        <w:ind w:left="-1"/>
        <w:jc w:val="both"/>
        <w:rPr>
          <w:rFonts w:asciiTheme="majorBidi" w:hAnsiTheme="majorBidi" w:cstheme="majorBidi"/>
          <w:b/>
          <w:bCs/>
        </w:rPr>
      </w:pPr>
    </w:p>
    <w:p w:rsidR="00E41F9B" w:rsidRPr="002215F2" w:rsidRDefault="00E41F9B" w:rsidP="00DA0923">
      <w:pPr>
        <w:ind w:left="-1"/>
        <w:jc w:val="both"/>
        <w:rPr>
          <w:rFonts w:asciiTheme="majorBidi" w:hAnsiTheme="majorBidi" w:cstheme="majorBidi"/>
          <w:b/>
          <w:bCs/>
          <w:color w:val="000000" w:themeColor="text1"/>
        </w:rPr>
      </w:pPr>
      <w:r w:rsidRPr="002215F2">
        <w:rPr>
          <w:rFonts w:asciiTheme="majorBidi" w:hAnsiTheme="majorBidi" w:cstheme="majorBidi"/>
          <w:b/>
          <w:bCs/>
        </w:rPr>
        <w:t>4.2 Quality Control Procedures</w:t>
      </w:r>
    </w:p>
    <w:p w:rsidR="00E41F9B" w:rsidRPr="002215F2" w:rsidRDefault="00E41F9B" w:rsidP="00DA0923">
      <w:pPr>
        <w:pStyle w:val="Header"/>
        <w:tabs>
          <w:tab w:val="clear" w:pos="4153"/>
          <w:tab w:val="clear" w:pos="8306"/>
        </w:tabs>
        <w:jc w:val="both"/>
        <w:rPr>
          <w:rFonts w:asciiTheme="majorBidi" w:hAnsiTheme="majorBidi" w:cstheme="majorBidi"/>
          <w:color w:val="000000" w:themeColor="text1"/>
          <w:lang w:eastAsia="ar-SA"/>
        </w:rPr>
      </w:pPr>
      <w:r w:rsidRPr="002215F2">
        <w:rPr>
          <w:rFonts w:asciiTheme="majorBidi" w:hAnsiTheme="majorBidi" w:cstheme="majorBidi"/>
          <w:color w:val="000000" w:themeColor="text1"/>
          <w:lang w:eastAsia="ar-SA"/>
        </w:rPr>
        <w:t xml:space="preserve">For best efficiency, a strict procedure </w:t>
      </w:r>
      <w:r w:rsidR="001A266C" w:rsidRPr="002215F2">
        <w:rPr>
          <w:rFonts w:asciiTheme="majorBidi" w:hAnsiTheme="majorBidi" w:cstheme="majorBidi"/>
          <w:color w:val="000000" w:themeColor="text1"/>
          <w:lang w:eastAsia="ar-SA"/>
        </w:rPr>
        <w:t>was</w:t>
      </w:r>
      <w:r w:rsidRPr="002215F2">
        <w:rPr>
          <w:rFonts w:asciiTheme="majorBidi" w:hAnsiTheme="majorBidi" w:cstheme="majorBidi"/>
          <w:color w:val="000000" w:themeColor="text1"/>
          <w:lang w:eastAsia="ar-SA"/>
        </w:rPr>
        <w:t xml:space="preserve"> set up to control data quality in all census stages, including the preparation stage, data processing, and dissemination in order to achieve the required efficiency and accuracy. </w:t>
      </w:r>
      <w:r w:rsidR="005D580F" w:rsidRPr="002215F2">
        <w:rPr>
          <w:rFonts w:asciiTheme="majorBidi" w:hAnsiTheme="majorBidi" w:cstheme="majorBidi"/>
          <w:color w:val="000000" w:themeColor="text1"/>
          <w:lang w:eastAsia="ar-SA"/>
        </w:rPr>
        <w:t xml:space="preserve"> </w:t>
      </w:r>
      <w:r w:rsidRPr="002215F2">
        <w:rPr>
          <w:rFonts w:asciiTheme="majorBidi" w:hAnsiTheme="majorBidi" w:cstheme="majorBidi"/>
          <w:color w:val="000000" w:themeColor="text1"/>
          <w:lang w:eastAsia="ar-SA"/>
        </w:rPr>
        <w:t xml:space="preserve">The control over data quality in the planning stage is highly significant since </w:t>
      </w:r>
      <w:r w:rsidR="001A266C" w:rsidRPr="002215F2">
        <w:rPr>
          <w:rFonts w:asciiTheme="majorBidi" w:hAnsiTheme="majorBidi" w:cstheme="majorBidi"/>
          <w:color w:val="000000" w:themeColor="text1"/>
          <w:lang w:eastAsia="ar-SA"/>
        </w:rPr>
        <w:t xml:space="preserve">the </w:t>
      </w:r>
      <w:r w:rsidRPr="002215F2">
        <w:rPr>
          <w:rFonts w:asciiTheme="majorBidi" w:hAnsiTheme="majorBidi" w:cstheme="majorBidi"/>
          <w:color w:val="000000" w:themeColor="text1"/>
          <w:lang w:eastAsia="ar-SA"/>
        </w:rPr>
        <w:t xml:space="preserve">next stages would be based on it. </w:t>
      </w:r>
      <w:r w:rsidR="005D580F" w:rsidRPr="002215F2">
        <w:rPr>
          <w:rFonts w:asciiTheme="majorBidi" w:hAnsiTheme="majorBidi" w:cstheme="majorBidi"/>
          <w:color w:val="000000" w:themeColor="text1"/>
          <w:lang w:eastAsia="ar-SA"/>
        </w:rPr>
        <w:t xml:space="preserve"> </w:t>
      </w:r>
      <w:r w:rsidRPr="002215F2">
        <w:rPr>
          <w:rFonts w:asciiTheme="majorBidi" w:hAnsiTheme="majorBidi" w:cstheme="majorBidi"/>
          <w:color w:val="000000" w:themeColor="text1"/>
          <w:lang w:eastAsia="ar-SA"/>
        </w:rPr>
        <w:t xml:space="preserve">Therefore, each stage had sufficient time and measures that guaranteed high census data quality. </w:t>
      </w:r>
    </w:p>
    <w:p w:rsidR="00E41F9B" w:rsidRPr="002215F2" w:rsidRDefault="00E41F9B" w:rsidP="00DA0923">
      <w:pPr>
        <w:ind w:left="-1"/>
        <w:jc w:val="both"/>
        <w:rPr>
          <w:rFonts w:asciiTheme="majorBidi" w:hAnsiTheme="majorBidi" w:cstheme="majorBidi"/>
          <w:b/>
          <w:bCs/>
          <w:color w:val="000000" w:themeColor="text1"/>
          <w:rtl/>
        </w:rPr>
      </w:pPr>
    </w:p>
    <w:p w:rsidR="00E41F9B" w:rsidRPr="002215F2" w:rsidRDefault="00E41F9B" w:rsidP="00DA0923">
      <w:pPr>
        <w:jc w:val="both"/>
        <w:rPr>
          <w:rFonts w:asciiTheme="majorBidi" w:hAnsiTheme="majorBidi" w:cstheme="majorBidi"/>
          <w:b/>
          <w:bCs/>
          <w:color w:val="000000" w:themeColor="text1"/>
        </w:rPr>
      </w:pPr>
      <w:r w:rsidRPr="002215F2">
        <w:rPr>
          <w:rFonts w:asciiTheme="majorBidi" w:hAnsiTheme="majorBidi" w:cstheme="majorBidi"/>
          <w:b/>
          <w:bCs/>
          <w:color w:val="000000" w:themeColor="text1"/>
        </w:rPr>
        <w:t xml:space="preserve">4.2.1 Control </w:t>
      </w:r>
      <w:r w:rsidR="00FD19EB" w:rsidRPr="002215F2">
        <w:rPr>
          <w:rFonts w:asciiTheme="majorBidi" w:hAnsiTheme="majorBidi" w:cstheme="majorBidi"/>
          <w:b/>
          <w:bCs/>
          <w:color w:val="000000" w:themeColor="text1"/>
        </w:rPr>
        <w:t>m</w:t>
      </w:r>
      <w:r w:rsidRPr="002215F2">
        <w:rPr>
          <w:rFonts w:asciiTheme="majorBidi" w:hAnsiTheme="majorBidi" w:cstheme="majorBidi"/>
          <w:b/>
          <w:bCs/>
          <w:color w:val="000000" w:themeColor="text1"/>
        </w:rPr>
        <w:t xml:space="preserve">echanism </w:t>
      </w:r>
      <w:r w:rsidR="00813BF6" w:rsidRPr="002215F2">
        <w:rPr>
          <w:rFonts w:asciiTheme="majorBidi" w:hAnsiTheme="majorBidi" w:cstheme="majorBidi"/>
          <w:b/>
          <w:bCs/>
          <w:color w:val="000000" w:themeColor="text1"/>
        </w:rPr>
        <w:t>during</w:t>
      </w:r>
      <w:r w:rsidRPr="002215F2">
        <w:rPr>
          <w:rFonts w:asciiTheme="majorBidi" w:hAnsiTheme="majorBidi" w:cstheme="majorBidi"/>
          <w:b/>
          <w:bCs/>
          <w:color w:val="000000" w:themeColor="text1"/>
        </w:rPr>
        <w:t xml:space="preserve"> the </w:t>
      </w:r>
      <w:r w:rsidR="00FD19EB" w:rsidRPr="002215F2">
        <w:rPr>
          <w:rFonts w:asciiTheme="majorBidi" w:hAnsiTheme="majorBidi" w:cstheme="majorBidi"/>
          <w:b/>
          <w:bCs/>
          <w:color w:val="000000" w:themeColor="text1"/>
        </w:rPr>
        <w:t>p</w:t>
      </w:r>
      <w:r w:rsidRPr="002215F2">
        <w:rPr>
          <w:rFonts w:asciiTheme="majorBidi" w:hAnsiTheme="majorBidi" w:cstheme="majorBidi"/>
          <w:b/>
          <w:bCs/>
          <w:color w:val="000000" w:themeColor="text1"/>
        </w:rPr>
        <w:t xml:space="preserve">reparation </w:t>
      </w:r>
      <w:r w:rsidR="00FD19EB" w:rsidRPr="002215F2">
        <w:rPr>
          <w:rFonts w:asciiTheme="majorBidi" w:hAnsiTheme="majorBidi" w:cstheme="majorBidi"/>
          <w:b/>
          <w:bCs/>
          <w:color w:val="000000" w:themeColor="text1"/>
        </w:rPr>
        <w:t>s</w:t>
      </w:r>
      <w:r w:rsidRPr="002215F2">
        <w:rPr>
          <w:rFonts w:asciiTheme="majorBidi" w:hAnsiTheme="majorBidi" w:cstheme="majorBidi"/>
          <w:b/>
          <w:bCs/>
          <w:color w:val="000000" w:themeColor="text1"/>
        </w:rPr>
        <w:t>tage</w:t>
      </w:r>
    </w:p>
    <w:p w:rsidR="00E41F9B" w:rsidRPr="00DA0923" w:rsidRDefault="00E41F9B" w:rsidP="00DA0923">
      <w:pPr>
        <w:jc w:val="both"/>
        <w:rPr>
          <w:rFonts w:asciiTheme="majorBidi" w:hAnsiTheme="majorBidi" w:cstheme="majorBidi"/>
          <w:color w:val="000000" w:themeColor="text1"/>
        </w:rPr>
      </w:pPr>
      <w:r w:rsidRPr="002215F2">
        <w:rPr>
          <w:rFonts w:asciiTheme="majorBidi" w:hAnsiTheme="majorBidi" w:cstheme="majorBidi"/>
          <w:color w:val="000000" w:themeColor="text1"/>
        </w:rPr>
        <w:t>The preparation stage is the most important stage in the census. Several measures were provided</w:t>
      </w:r>
      <w:r w:rsidRPr="00DA0923">
        <w:rPr>
          <w:rFonts w:asciiTheme="majorBidi" w:hAnsiTheme="majorBidi" w:cstheme="majorBidi"/>
          <w:color w:val="000000" w:themeColor="text1"/>
        </w:rPr>
        <w:t xml:space="preserve"> to ensure high quality of data:</w:t>
      </w:r>
    </w:p>
    <w:p w:rsidR="00293A35" w:rsidRPr="002215F2" w:rsidRDefault="00E41F9B"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Standard international recommendation for </w:t>
      </w:r>
      <w:r w:rsidR="00FD19EB" w:rsidRPr="002215F2">
        <w:rPr>
          <w:rFonts w:asciiTheme="majorBidi" w:hAnsiTheme="majorBidi" w:cstheme="majorBidi"/>
          <w:color w:val="000000" w:themeColor="text1"/>
        </w:rPr>
        <w:t>Agricultural C</w:t>
      </w:r>
      <w:r w:rsidRPr="002215F2">
        <w:rPr>
          <w:rFonts w:asciiTheme="majorBidi" w:hAnsiTheme="majorBidi" w:cstheme="majorBidi"/>
          <w:color w:val="000000" w:themeColor="text1"/>
        </w:rPr>
        <w:t>ensus implementat</w:t>
      </w:r>
      <w:r w:rsidR="00813BF6" w:rsidRPr="002215F2">
        <w:rPr>
          <w:rFonts w:asciiTheme="majorBidi" w:hAnsiTheme="majorBidi" w:cstheme="majorBidi"/>
          <w:color w:val="000000" w:themeColor="text1"/>
        </w:rPr>
        <w:t>ion were reviewed together with</w:t>
      </w:r>
      <w:r w:rsidR="003D3164" w:rsidRPr="002215F2">
        <w:rPr>
          <w:rFonts w:asciiTheme="majorBidi" w:hAnsiTheme="majorBidi" w:cstheme="majorBidi"/>
          <w:color w:val="000000" w:themeColor="text1"/>
        </w:rPr>
        <w:t xml:space="preserve"> the most important of them are the first and second v</w:t>
      </w:r>
      <w:r w:rsidR="00813BF6" w:rsidRPr="002215F2">
        <w:rPr>
          <w:rFonts w:asciiTheme="majorBidi" w:hAnsiTheme="majorBidi" w:cstheme="majorBidi"/>
          <w:color w:val="000000" w:themeColor="text1"/>
        </w:rPr>
        <w:t>olumes of World Program for the</w:t>
      </w:r>
      <w:r w:rsidR="003D3164" w:rsidRPr="002215F2">
        <w:rPr>
          <w:rFonts w:asciiTheme="majorBidi" w:hAnsiTheme="majorBidi" w:cstheme="majorBidi"/>
          <w:color w:val="000000" w:themeColor="text1"/>
        </w:rPr>
        <w:t xml:space="preserve"> Census of Agricultural 2020</w:t>
      </w:r>
      <w:r w:rsidRPr="002215F2">
        <w:rPr>
          <w:rFonts w:asciiTheme="majorBidi" w:hAnsiTheme="majorBidi" w:cstheme="majorBidi"/>
          <w:color w:val="000000" w:themeColor="text1"/>
        </w:rPr>
        <w:t>.</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The </w:t>
      </w:r>
      <w:r w:rsidR="001A266C" w:rsidRPr="002215F2">
        <w:rPr>
          <w:rFonts w:asciiTheme="majorBidi" w:hAnsiTheme="majorBidi" w:cstheme="majorBidi"/>
          <w:color w:val="000000" w:themeColor="text1"/>
        </w:rPr>
        <w:t>instructions were followed as provided regarding designing the questionnaires and commitment to the definitions to facilitate international comparisons with previous censuses to fulfil the needs of local and international data users.</w:t>
      </w:r>
    </w:p>
    <w:p w:rsidR="003E012A" w:rsidRPr="002215F2" w:rsidRDefault="00293A35"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During this stage, official decision</w:t>
      </w:r>
      <w:r w:rsidR="0093264F" w:rsidRPr="002215F2">
        <w:rPr>
          <w:rFonts w:asciiTheme="majorBidi" w:hAnsiTheme="majorBidi" w:cstheme="majorBidi"/>
          <w:color w:val="000000" w:themeColor="text1"/>
        </w:rPr>
        <w:t>s</w:t>
      </w:r>
      <w:r w:rsidRPr="002215F2">
        <w:rPr>
          <w:rFonts w:asciiTheme="majorBidi" w:hAnsiTheme="majorBidi" w:cstheme="majorBidi"/>
          <w:color w:val="000000" w:themeColor="text1"/>
        </w:rPr>
        <w:t xml:space="preserve"> relating to the census were made including a resolution relevant to the implementation and a decision to appoint the National Director of the Census. Furthermore, consultations were held with all stakeholders and data users to identify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priorities</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and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reach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national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consensus on the contents of the </w:t>
      </w:r>
      <w:r w:rsidR="00251614" w:rsidRPr="002215F2">
        <w:rPr>
          <w:rFonts w:asciiTheme="majorBidi" w:hAnsiTheme="majorBidi" w:cstheme="majorBidi"/>
          <w:color w:val="000000" w:themeColor="text1"/>
        </w:rPr>
        <w:t xml:space="preserve">Agricultural </w:t>
      </w:r>
      <w:r w:rsidR="005D580F" w:rsidRPr="002215F2">
        <w:rPr>
          <w:rFonts w:asciiTheme="majorBidi" w:hAnsiTheme="majorBidi" w:cstheme="majorBidi"/>
          <w:color w:val="000000" w:themeColor="text1"/>
        </w:rPr>
        <w:t>C</w:t>
      </w:r>
      <w:r w:rsidRPr="002215F2">
        <w:rPr>
          <w:rFonts w:asciiTheme="majorBidi" w:hAnsiTheme="majorBidi" w:cstheme="majorBidi"/>
          <w:color w:val="000000" w:themeColor="text1"/>
        </w:rPr>
        <w:t xml:space="preserve">ensus </w:t>
      </w:r>
      <w:r w:rsidR="00251614" w:rsidRPr="002215F2">
        <w:rPr>
          <w:rFonts w:asciiTheme="majorBidi" w:hAnsiTheme="majorBidi" w:cstheme="majorBidi"/>
          <w:color w:val="000000" w:themeColor="text1"/>
        </w:rPr>
        <w:t>2021</w:t>
      </w:r>
      <w:r w:rsidRPr="002215F2">
        <w:rPr>
          <w:rFonts w:asciiTheme="majorBidi" w:hAnsiTheme="majorBidi" w:cstheme="majorBidi"/>
          <w:color w:val="000000" w:themeColor="text1"/>
        </w:rPr>
        <w:t>.</w:t>
      </w:r>
    </w:p>
    <w:p w:rsidR="003E012A" w:rsidRPr="002215F2" w:rsidRDefault="003E012A"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The variables used for comparison with previous </w:t>
      </w:r>
      <w:r w:rsidR="00FD19EB" w:rsidRPr="002215F2">
        <w:rPr>
          <w:rFonts w:asciiTheme="majorBidi" w:hAnsiTheme="majorBidi" w:cstheme="majorBidi"/>
          <w:color w:val="000000" w:themeColor="text1"/>
        </w:rPr>
        <w:t>Agricultural Census</w:t>
      </w:r>
      <w:r w:rsidRPr="002215F2">
        <w:rPr>
          <w:rFonts w:asciiTheme="majorBidi" w:hAnsiTheme="majorBidi" w:cstheme="majorBidi"/>
          <w:color w:val="000000" w:themeColor="text1"/>
        </w:rPr>
        <w:t xml:space="preserve"> were listed together with new variables that lay the foundation of a new era that relies on administrative records for updating.</w:t>
      </w:r>
    </w:p>
    <w:p w:rsidR="003E012A" w:rsidRPr="002215F2" w:rsidRDefault="003E012A"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Several meetings and workshops were held with data users from government agencies and national and international organizations to meet their needs as best as possible. </w:t>
      </w:r>
    </w:p>
    <w:p w:rsidR="006B2009" w:rsidRPr="002215F2" w:rsidRDefault="006B2009"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Since the outset, PCBS invited a number of technical missions to upgrade the capacities of census teams and develop their technical skills as well as to verify the follow-up of all international procedures recommended internationally, </w:t>
      </w:r>
      <w:r w:rsidR="001A266C" w:rsidRPr="002215F2">
        <w:rPr>
          <w:rFonts w:asciiTheme="majorBidi" w:hAnsiTheme="majorBidi" w:cstheme="majorBidi"/>
          <w:color w:val="000000" w:themeColor="text1"/>
        </w:rPr>
        <w:t>they were</w:t>
      </w:r>
      <w:r w:rsidRPr="002215F2">
        <w:rPr>
          <w:rFonts w:asciiTheme="majorBidi" w:hAnsiTheme="majorBidi" w:cstheme="majorBidi"/>
          <w:color w:val="000000" w:themeColor="text1"/>
        </w:rPr>
        <w:t xml:space="preserve"> as follows:</w:t>
      </w:r>
    </w:p>
    <w:p w:rsidR="006B2009" w:rsidRPr="00DA0923" w:rsidRDefault="001A266C" w:rsidP="00DA0923">
      <w:pPr>
        <w:pStyle w:val="ListParagraph"/>
        <w:numPr>
          <w:ilvl w:val="0"/>
          <w:numId w:val="11"/>
        </w:numPr>
        <w:bidi w:val="0"/>
        <w:ind w:left="851" w:hanging="284"/>
        <w:jc w:val="both"/>
        <w:rPr>
          <w:rFonts w:asciiTheme="majorBidi" w:hAnsiTheme="majorBidi" w:cstheme="majorBidi"/>
          <w:color w:val="000000" w:themeColor="text1"/>
        </w:rPr>
      </w:pPr>
      <w:r w:rsidRPr="00DA0923">
        <w:rPr>
          <w:rFonts w:asciiTheme="majorBidi" w:hAnsiTheme="majorBidi" w:cstheme="majorBidi"/>
          <w:noProof w:val="0"/>
          <w:color w:val="000000" w:themeColor="text1"/>
        </w:rPr>
        <w:t xml:space="preserve">A technical mission on evaluation of the </w:t>
      </w:r>
      <w:r w:rsidR="008F6E08" w:rsidRPr="00DA0923">
        <w:rPr>
          <w:rFonts w:asciiTheme="majorBidi" w:hAnsiTheme="majorBidi" w:cstheme="majorBidi"/>
          <w:color w:val="000000" w:themeColor="text1"/>
        </w:rPr>
        <w:t>A</w:t>
      </w:r>
      <w:r w:rsidR="006B2009"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6B2009" w:rsidRPr="00DA0923">
        <w:rPr>
          <w:rFonts w:asciiTheme="majorBidi" w:hAnsiTheme="majorBidi" w:cstheme="majorBidi"/>
          <w:color w:val="000000" w:themeColor="text1"/>
        </w:rPr>
        <w:t xml:space="preserve">ensus of 2010 and the development of mechanisms and methodologies for the implementation of </w:t>
      </w:r>
      <w:r w:rsidR="008F6E08" w:rsidRPr="00DA0923">
        <w:rPr>
          <w:rFonts w:asciiTheme="majorBidi" w:hAnsiTheme="majorBidi" w:cstheme="majorBidi"/>
          <w:color w:val="000000" w:themeColor="text1"/>
        </w:rPr>
        <w:t>A</w:t>
      </w:r>
      <w:r w:rsidR="006B2009"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5D580F" w:rsidRPr="00DA0923">
        <w:rPr>
          <w:rFonts w:asciiTheme="majorBidi" w:hAnsiTheme="majorBidi" w:cstheme="majorBidi"/>
          <w:color w:val="000000" w:themeColor="text1"/>
        </w:rPr>
        <w:t>ensus 2021.</w:t>
      </w:r>
    </w:p>
    <w:p w:rsidR="00B23F07" w:rsidRPr="00DA0923" w:rsidRDefault="00B23F07" w:rsidP="00DA0923">
      <w:pPr>
        <w:pStyle w:val="ListParagraph"/>
        <w:numPr>
          <w:ilvl w:val="0"/>
          <w:numId w:val="11"/>
        </w:numPr>
        <w:bidi w:val="0"/>
        <w:ind w:left="851" w:hanging="284"/>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A technical mission on questionnaires</w:t>
      </w:r>
      <w:r w:rsidR="001A266C" w:rsidRPr="00DA0923">
        <w:rPr>
          <w:rFonts w:asciiTheme="majorBidi" w:hAnsiTheme="majorBidi" w:cstheme="majorBidi"/>
          <w:noProof w:val="0"/>
          <w:color w:val="000000" w:themeColor="text1"/>
        </w:rPr>
        <w:t xml:space="preserve"> of</w:t>
      </w:r>
      <w:r w:rsidRPr="00DA0923">
        <w:rPr>
          <w:rFonts w:asciiTheme="majorBidi" w:hAnsiTheme="majorBidi" w:cstheme="majorBidi"/>
          <w:noProof w:val="0"/>
          <w:color w:val="000000" w:themeColor="text1"/>
        </w:rPr>
        <w:t xml:space="preserve"> </w:t>
      </w:r>
      <w:r w:rsidR="008F6E08" w:rsidRPr="00DA0923">
        <w:rPr>
          <w:rFonts w:asciiTheme="majorBidi" w:hAnsiTheme="majorBidi" w:cstheme="majorBidi"/>
          <w:noProof w:val="0"/>
          <w:color w:val="000000" w:themeColor="text1"/>
        </w:rPr>
        <w:t>A</w:t>
      </w:r>
      <w:r w:rsidRPr="00DA0923">
        <w:rPr>
          <w:rFonts w:asciiTheme="majorBidi" w:hAnsiTheme="majorBidi" w:cstheme="majorBidi"/>
          <w:noProof w:val="0"/>
          <w:color w:val="000000" w:themeColor="text1"/>
        </w:rPr>
        <w:t xml:space="preserve">gricultural </w:t>
      </w:r>
      <w:r w:rsidR="008F6E08" w:rsidRPr="00DA0923">
        <w:rPr>
          <w:rFonts w:asciiTheme="majorBidi" w:hAnsiTheme="majorBidi" w:cstheme="majorBidi"/>
          <w:noProof w:val="0"/>
          <w:color w:val="000000" w:themeColor="text1"/>
        </w:rPr>
        <w:t>C</w:t>
      </w:r>
      <w:r w:rsidRPr="00DA0923">
        <w:rPr>
          <w:rFonts w:asciiTheme="majorBidi" w:hAnsiTheme="majorBidi" w:cstheme="majorBidi"/>
          <w:noProof w:val="0"/>
          <w:color w:val="000000" w:themeColor="text1"/>
        </w:rPr>
        <w:t>ensus forms to ensure that their content complies with international recommendations and indicators of sustainable development goals</w:t>
      </w:r>
      <w:r w:rsidR="005D580F" w:rsidRPr="00DA0923">
        <w:rPr>
          <w:rFonts w:asciiTheme="majorBidi" w:hAnsiTheme="majorBidi" w:cstheme="majorBidi"/>
          <w:noProof w:val="0"/>
          <w:color w:val="000000" w:themeColor="text1"/>
        </w:rPr>
        <w:t>.</w:t>
      </w:r>
    </w:p>
    <w:p w:rsidR="00B23F07" w:rsidRPr="00DA0923" w:rsidRDefault="00B23F07" w:rsidP="00DA0923">
      <w:pPr>
        <w:pStyle w:val="ListParagraph"/>
        <w:numPr>
          <w:ilvl w:val="0"/>
          <w:numId w:val="11"/>
        </w:numPr>
        <w:bidi w:val="0"/>
        <w:ind w:left="851" w:hanging="284"/>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1A266C" w:rsidRPr="00DA0923">
        <w:rPr>
          <w:rFonts w:asciiTheme="majorBidi" w:hAnsiTheme="majorBidi" w:cstheme="majorBidi"/>
          <w:color w:val="000000" w:themeColor="text1"/>
        </w:rPr>
        <w:t>A Technical mission on e</w:t>
      </w:r>
      <w:r w:rsidRPr="00DA0923">
        <w:rPr>
          <w:rFonts w:asciiTheme="majorBidi" w:hAnsiTheme="majorBidi" w:cstheme="majorBidi"/>
          <w:color w:val="000000" w:themeColor="text1"/>
        </w:rPr>
        <w:t>valuation of the post-enumeration survey Methodology (PES).</w:t>
      </w:r>
    </w:p>
    <w:p w:rsidR="00F86F3D" w:rsidRPr="002215F2" w:rsidRDefault="00F86F3D"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lastRenderedPageBreak/>
        <w:t xml:space="preserve">Tablet applications were developed in concordance with the questionnaires designed to facilitate clear collection of data in the field. The applications’ interfaces were made user-friendly to enable staff collect data quickly with minimal errors. Proper data entry tools were also used to concord with the question including drop down menus/ lists. </w:t>
      </w:r>
    </w:p>
    <w:p w:rsidR="00F86F3D" w:rsidRPr="002215F2" w:rsidRDefault="00337E6B"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Preparing and approving the various guides necessary to implement the census in all its stages, such as the agricultural coding guide, in addition to a guide and presentation materials for training field work teams.</w:t>
      </w:r>
    </w:p>
    <w:p w:rsidR="00D660DE" w:rsidRPr="002215F2" w:rsidRDefault="00D660DE" w:rsidP="002215F2">
      <w:pPr>
        <w:pStyle w:val="ListParagraph"/>
        <w:numPr>
          <w:ilvl w:val="0"/>
          <w:numId w:val="32"/>
        </w:numPr>
        <w:bidi w:val="0"/>
        <w:ind w:left="567" w:right="-2" w:hanging="425"/>
        <w:jc w:val="both"/>
        <w:rPr>
          <w:rFonts w:asciiTheme="majorBidi" w:hAnsiTheme="majorBidi" w:cstheme="majorBidi"/>
          <w:color w:val="000000" w:themeColor="text1"/>
          <w:rtl/>
        </w:rPr>
      </w:pPr>
      <w:r w:rsidRPr="002215F2">
        <w:rPr>
          <w:rFonts w:asciiTheme="majorBidi" w:hAnsiTheme="majorBidi" w:cstheme="majorBidi"/>
          <w:color w:val="000000" w:themeColor="text1"/>
        </w:rPr>
        <w:t>Preparing highly accurate automated data editing mechanism consistent with the use of technology in the census and uploading the tools for use to clean the data entered into the database and ensure they are logic and error free as much as possible. The tool also accelerated conclusion of preliminary results prior to finalization of results.</w:t>
      </w:r>
    </w:p>
    <w:p w:rsidR="002B3AF8" w:rsidRPr="002215F2" w:rsidRDefault="002B3AF8"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The pilot </w:t>
      </w:r>
      <w:r w:rsidR="00FE78DF" w:rsidRPr="002215F2">
        <w:rPr>
          <w:rFonts w:asciiTheme="majorBidi" w:hAnsiTheme="majorBidi" w:cstheme="majorBidi"/>
          <w:color w:val="000000" w:themeColor="text1"/>
        </w:rPr>
        <w:t>Agricultural</w:t>
      </w:r>
      <w:r w:rsidR="00FE78DF" w:rsidRPr="002215F2">
        <w:rPr>
          <w:rFonts w:asciiTheme="majorBidi" w:hAnsiTheme="majorBidi" w:cstheme="majorBidi"/>
          <w:color w:val="000000" w:themeColor="text1"/>
        </w:rPr>
        <w:tab/>
        <w:t>C</w:t>
      </w:r>
      <w:r w:rsidRPr="002215F2">
        <w:rPr>
          <w:rFonts w:asciiTheme="majorBidi" w:hAnsiTheme="majorBidi" w:cstheme="majorBidi"/>
          <w:color w:val="000000" w:themeColor="text1"/>
        </w:rPr>
        <w:t>ensus was implemented from 1/10/2019 to 24/10/2019 using tablets and GIS. It aimed to conclude final recommendations for the execution of the</w:t>
      </w:r>
      <w:r w:rsidR="004007C9" w:rsidRPr="002215F2">
        <w:rPr>
          <w:rFonts w:asciiTheme="majorBidi" w:hAnsiTheme="majorBidi" w:cstheme="majorBidi"/>
          <w:color w:val="000000" w:themeColor="text1"/>
        </w:rPr>
        <w:t xml:space="preserve"> Agricultural</w:t>
      </w:r>
      <w:r w:rsidRPr="002215F2">
        <w:rPr>
          <w:rFonts w:asciiTheme="majorBidi" w:hAnsiTheme="majorBidi" w:cstheme="majorBidi"/>
          <w:color w:val="000000" w:themeColor="text1"/>
        </w:rPr>
        <w:t xml:space="preserve"> Census 20</w:t>
      </w:r>
      <w:r w:rsidR="004007C9" w:rsidRPr="002215F2">
        <w:rPr>
          <w:rFonts w:asciiTheme="majorBidi" w:hAnsiTheme="majorBidi" w:cstheme="majorBidi"/>
          <w:color w:val="000000" w:themeColor="text1"/>
        </w:rPr>
        <w:t>21</w:t>
      </w:r>
      <w:r w:rsidRPr="002215F2">
        <w:rPr>
          <w:rFonts w:asciiTheme="majorBidi" w:hAnsiTheme="majorBidi" w:cstheme="majorBidi"/>
          <w:color w:val="000000" w:themeColor="text1"/>
        </w:rPr>
        <w:t>.</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The progress rate and proposed timeframe were tested for the implementation of fieldwork using tablets in all stages.</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Human and financial resources needs were assessed as well as the conditions and implementation using tablets.</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The training programs and trainees were appraised and the training methods were evaluated. Fieldwork was assessed for the use of tablets in conducting the census since the delineation of the enumeration areas up to the implementation of the post-enumeration survey. </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The questionnaires were assessed for easy handling using tablets and for the clarity and logic of items; automated editing tools for e-applications were tested for all questionnaires. Systems of fieldwork management, and field monitoring were also tested. The efficiency of exchange of data from the field to the center was assessed. </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Clarity and coverage of definitions and instructions of the documents of the census were also examined. </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The office codification of the establishments questionnaire tested in the field was also assessed the same was assessed for the households and housing conditions questionnaire.</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Efficiency of tablets in field conditions was also tested; an evaluation of the pilot census is made followed by making the right procedures according to this evaluation. </w:t>
      </w:r>
    </w:p>
    <w:p w:rsidR="00743E09" w:rsidRPr="00DA0923" w:rsidRDefault="00743E09"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In parallel to these activities, the census organizational structure was prepared for all governorates and</w:t>
      </w:r>
      <w:r w:rsidRPr="00DA0923">
        <w:rPr>
          <w:rFonts w:asciiTheme="majorBidi" w:hAnsiTheme="majorBidi" w:cstheme="majorBidi"/>
          <w:color w:val="000000" w:themeColor="text1"/>
        </w:rPr>
        <w:t xml:space="preserve"> assessment of staffing was made.</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Functions and tasks were allocated to every administrative level in the organizational structure.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Qualifications of field workers were drafted and logistic and material needs were assessed for each phase right before it is done.</w:t>
      </w:r>
    </w:p>
    <w:p w:rsidR="00337E6B" w:rsidRPr="00DA0923" w:rsidRDefault="00337E6B" w:rsidP="00DA0923">
      <w:pPr>
        <w:pStyle w:val="ListParagraph"/>
        <w:bidi w:val="0"/>
        <w:ind w:left="540"/>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4.2.</w:t>
      </w:r>
      <w:r w:rsidR="002A0DD2" w:rsidRPr="00DA0923">
        <w:rPr>
          <w:rFonts w:asciiTheme="majorBidi" w:hAnsiTheme="majorBidi" w:cstheme="majorBidi"/>
          <w:b/>
          <w:bCs/>
          <w:color w:val="000000" w:themeColor="text1"/>
        </w:rPr>
        <w:t>2</w:t>
      </w:r>
      <w:r w:rsidRPr="00DA0923">
        <w:rPr>
          <w:rFonts w:asciiTheme="majorBidi" w:hAnsiTheme="majorBidi" w:cstheme="majorBidi"/>
          <w:b/>
          <w:bCs/>
          <w:color w:val="000000" w:themeColor="text1"/>
        </w:rPr>
        <w:t xml:space="preserve"> Control </w:t>
      </w:r>
      <w:r w:rsidR="00FE78DF" w:rsidRPr="00DA0923">
        <w:rPr>
          <w:rFonts w:asciiTheme="majorBidi" w:hAnsiTheme="majorBidi" w:cstheme="majorBidi"/>
          <w:b/>
          <w:bCs/>
          <w:color w:val="000000" w:themeColor="text1"/>
        </w:rPr>
        <w:t>m</w:t>
      </w:r>
      <w:r w:rsidRPr="00DA0923">
        <w:rPr>
          <w:rFonts w:asciiTheme="majorBidi" w:hAnsiTheme="majorBidi" w:cstheme="majorBidi"/>
          <w:b/>
          <w:bCs/>
          <w:color w:val="000000" w:themeColor="text1"/>
        </w:rPr>
        <w:t xml:space="preserve">echanism </w:t>
      </w:r>
      <w:r w:rsidR="00813BF6" w:rsidRPr="00DA0923">
        <w:rPr>
          <w:rFonts w:asciiTheme="majorBidi" w:hAnsiTheme="majorBidi" w:cstheme="majorBidi"/>
          <w:b/>
          <w:bCs/>
          <w:color w:val="000000" w:themeColor="text1"/>
        </w:rPr>
        <w:t>during</w:t>
      </w:r>
      <w:r w:rsidRPr="00DA0923">
        <w:rPr>
          <w:rFonts w:asciiTheme="majorBidi" w:hAnsiTheme="majorBidi" w:cstheme="majorBidi"/>
          <w:b/>
          <w:bCs/>
          <w:color w:val="000000" w:themeColor="text1"/>
        </w:rPr>
        <w:t xml:space="preserve"> the </w:t>
      </w:r>
      <w:r w:rsidR="00FE78DF" w:rsidRPr="00DA0923">
        <w:rPr>
          <w:rFonts w:asciiTheme="majorBidi" w:hAnsiTheme="majorBidi" w:cstheme="majorBidi"/>
          <w:b/>
          <w:bCs/>
          <w:color w:val="000000" w:themeColor="text1"/>
        </w:rPr>
        <w:t>i</w:t>
      </w:r>
      <w:r w:rsidRPr="00DA0923">
        <w:rPr>
          <w:rFonts w:asciiTheme="majorBidi" w:hAnsiTheme="majorBidi" w:cstheme="majorBidi"/>
          <w:b/>
          <w:bCs/>
          <w:color w:val="000000" w:themeColor="text1"/>
        </w:rPr>
        <w:t xml:space="preserve">mplementation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tage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 xml:space="preserve">ieldwork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tage)</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To control and monitor fieldwork, a number of measures were taken for full control of the electronic and human resources that led to the existence of an integrated monitoring tool, which was as follows:</w:t>
      </w:r>
    </w:p>
    <w:p w:rsidR="005D580F" w:rsidRPr="00DA0923" w:rsidRDefault="005D580F"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4.2.2.1 Human </w:t>
      </w:r>
      <w:r w:rsidR="00FE78DF" w:rsidRPr="00DA0923">
        <w:rPr>
          <w:rFonts w:asciiTheme="majorBidi" w:hAnsiTheme="majorBidi" w:cstheme="majorBidi"/>
          <w:b/>
          <w:bCs/>
          <w:color w:val="000000" w:themeColor="text1"/>
        </w:rPr>
        <w:t>r</w:t>
      </w:r>
      <w:r w:rsidRPr="00DA0923">
        <w:rPr>
          <w:rFonts w:asciiTheme="majorBidi" w:hAnsiTheme="majorBidi" w:cstheme="majorBidi"/>
          <w:b/>
          <w:bCs/>
          <w:color w:val="000000" w:themeColor="text1"/>
        </w:rPr>
        <w:t>esources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 central operation room was established to manage and monitor the fieldwork covering all geographic areas to monitor performance and quality of data and to abide by the timeframe. The purpose of the room was to follow up on work instantly and to make timely policy decisions to facilitate the execution of the census in all stages.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An organizational structure was set for every governorate identifying the different administrative levels starting with the Governorate Census Director and his/her Assistants then the Supervisors then Crew Leaders and Enumerators. Training was organized for every administrative level on administrative and technical tasks and on the mandate of every level.</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lastRenderedPageBreak/>
        <w:t>A technical sub-operation room was set up to cover the different technical topics and to verify the data entered, locate errors and report on them to the field.</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Upon selection of the teams for every stage, the academic qualifications and experience were taken into account; furthermore, attention was given to selecting staff from the same locality since they know their area better and can easily locate buildings, establishments and households. For the selection of supervisors, preference was given to those with previous field experience with PCBS.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Training plans and programs for all the teams for all stages were prepared beforehand. Training started with the directors of the census at governorate level and their assistants; supervisors came next and they trained the crew leaders and enumerators. Attention was given to training an additional 30% - 50% team members to substitute in cases of resignation, dismissal of staff and for emergencies in case of weak progress, the training included both a theoretical and a practical part.</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teams selected included the trainees with best fieldwork evaluation and who successfully passed the final evaluation test of the training. </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 field visits program was prepared for on-site follow-up of fieldwork and assess the key problems to solve them. The visits also reviewed how data was entered on the e-applications and teams compliance with the instructions they received during the training to ensure good progress.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Mechanisms were prepared to handle cases of non-cooperation by citizens, especially in Jerusalem Governorate and </w:t>
      </w:r>
      <w:proofErr w:type="spellStart"/>
      <w:r w:rsidRPr="00DA0923">
        <w:rPr>
          <w:rFonts w:asciiTheme="majorBidi" w:hAnsiTheme="majorBidi" w:cstheme="majorBidi"/>
          <w:color w:val="000000" w:themeColor="text1"/>
        </w:rPr>
        <w:t>neighbouring</w:t>
      </w:r>
      <w:proofErr w:type="spellEnd"/>
      <w:r w:rsidRPr="00DA0923">
        <w:rPr>
          <w:rFonts w:asciiTheme="majorBidi" w:hAnsiTheme="majorBidi" w:cstheme="majorBidi"/>
          <w:color w:val="000000" w:themeColor="text1"/>
        </w:rPr>
        <w:t xml:space="preserve"> areas because of Israeli restrictions on the residency of Palestinians in Jerusalem Governorate and its suburbs. The mechanisms included different officials and representatives of local authorities and civil society organizations participated in the visits to reassure citizens and convince them to cooperate in order to minimize non-response.</w:t>
      </w:r>
    </w:p>
    <w:p w:rsidR="00E41F9B" w:rsidRPr="00DA0923" w:rsidRDefault="00E41F9B" w:rsidP="00DA0923">
      <w:pPr>
        <w:ind w:left="540"/>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4.2.2.2 Electronic or </w:t>
      </w:r>
      <w:r w:rsidR="00FE78DF" w:rsidRPr="00DA0923">
        <w:rPr>
          <w:rFonts w:asciiTheme="majorBidi" w:hAnsiTheme="majorBidi" w:cstheme="majorBidi"/>
          <w:b/>
          <w:bCs/>
          <w:color w:val="000000" w:themeColor="text1"/>
        </w:rPr>
        <w:t>t</w:t>
      </w:r>
      <w:r w:rsidRPr="00DA0923">
        <w:rPr>
          <w:rFonts w:asciiTheme="majorBidi" w:hAnsiTheme="majorBidi" w:cstheme="majorBidi"/>
          <w:b/>
          <w:bCs/>
          <w:color w:val="000000" w:themeColor="text1"/>
        </w:rPr>
        <w:t xml:space="preserve">echnical </w:t>
      </w:r>
      <w:r w:rsidR="00FE78DF"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lement</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This included systems to obtai</w:t>
      </w:r>
      <w:r w:rsidR="005D580F" w:rsidRPr="00DA0923">
        <w:rPr>
          <w:rFonts w:asciiTheme="majorBidi" w:hAnsiTheme="majorBidi" w:cstheme="majorBidi"/>
          <w:color w:val="000000" w:themeColor="text1"/>
        </w:rPr>
        <w:t xml:space="preserve">n high-quality data, </w:t>
      </w:r>
      <w:r w:rsidR="001A266C" w:rsidRPr="00DA0923">
        <w:rPr>
          <w:rFonts w:asciiTheme="majorBidi" w:hAnsiTheme="majorBidi" w:cstheme="majorBidi"/>
          <w:color w:val="000000" w:themeColor="text1"/>
        </w:rPr>
        <w:t>such as</w:t>
      </w:r>
      <w:r w:rsidR="005D580F" w:rsidRPr="00DA0923">
        <w:rPr>
          <w:rFonts w:asciiTheme="majorBidi" w:hAnsiTheme="majorBidi" w:cstheme="majorBidi"/>
          <w:color w:val="000000" w:themeColor="text1"/>
        </w:rPr>
        <w:t>:</w:t>
      </w:r>
    </w:p>
    <w:p w:rsidR="005D580F" w:rsidRPr="00DE3942" w:rsidRDefault="005D580F" w:rsidP="00DA0923">
      <w:pPr>
        <w:jc w:val="both"/>
        <w:rPr>
          <w:rFonts w:asciiTheme="majorBidi" w:hAnsiTheme="majorBidi" w:cstheme="majorBidi"/>
          <w:color w:val="000000" w:themeColor="text1"/>
          <w:sz w:val="18"/>
          <w:szCs w:val="18"/>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First: Tablets and E-applications</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tablets and e-applications system aimed to ensure easy access of field teams in the areas designated to them on the tablets an</w:t>
      </w:r>
      <w:r w:rsidR="001A266C" w:rsidRPr="00DA0923">
        <w:rPr>
          <w:rFonts w:asciiTheme="majorBidi" w:hAnsiTheme="majorBidi" w:cstheme="majorBidi"/>
          <w:color w:val="000000" w:themeColor="text1"/>
        </w:rPr>
        <w:t>d monitor their work instantly</w:t>
      </w:r>
      <w:r w:rsidR="006D1C60" w:rsidRPr="00DA0923">
        <w:rPr>
          <w:rFonts w:asciiTheme="majorBidi" w:hAnsiTheme="majorBidi" w:cstheme="majorBidi"/>
          <w:color w:val="000000" w:themeColor="text1"/>
        </w:rPr>
        <w:t>,</w:t>
      </w:r>
      <w:r w:rsidR="001A266C" w:rsidRPr="00DA0923">
        <w:rPr>
          <w:rFonts w:asciiTheme="majorBidi" w:hAnsiTheme="majorBidi" w:cstheme="majorBidi"/>
          <w:color w:val="000000" w:themeColor="text1"/>
        </w:rPr>
        <w:t xml:space="preserve"> </w:t>
      </w:r>
      <w:r w:rsidR="006D1C60" w:rsidRPr="00DA0923">
        <w:rPr>
          <w:rFonts w:asciiTheme="majorBidi" w:hAnsiTheme="majorBidi" w:cstheme="majorBidi"/>
          <w:color w:val="000000" w:themeColor="text1"/>
        </w:rPr>
        <w:t xml:space="preserve">where they </w:t>
      </w:r>
      <w:r w:rsidRPr="00DA0923">
        <w:rPr>
          <w:rFonts w:asciiTheme="majorBidi" w:hAnsiTheme="majorBidi" w:cstheme="majorBidi"/>
          <w:color w:val="000000" w:themeColor="text1"/>
        </w:rPr>
        <w:t>included:</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Depending on the definitions and reference data to upload the maps of the enumeration areas designated to the field teams, together with the aerial photos and geographic layers defining the administrative boundaries and the landmarks and buildings layer.</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Field teams were prevented from collecting data outside the boundaries of the enumeration areas designated to them to avoid any overlapping. Field workers were distributed in a manner that allocates an average of </w:t>
      </w:r>
      <w:r w:rsidR="005231CE" w:rsidRPr="00DA0923">
        <w:rPr>
          <w:rFonts w:asciiTheme="majorBidi" w:hAnsiTheme="majorBidi" w:cstheme="majorBidi"/>
          <w:color w:val="000000" w:themeColor="text1"/>
        </w:rPr>
        <w:t>4</w:t>
      </w:r>
      <w:r w:rsidRPr="00DA0923">
        <w:rPr>
          <w:rFonts w:asciiTheme="majorBidi" w:hAnsiTheme="majorBidi" w:cstheme="majorBidi"/>
          <w:color w:val="000000" w:themeColor="text1"/>
        </w:rPr>
        <w:t xml:space="preserve"> crew leaders per supervisor and </w:t>
      </w:r>
      <w:r w:rsidR="005231CE" w:rsidRPr="00DA0923">
        <w:rPr>
          <w:rFonts w:asciiTheme="majorBidi" w:hAnsiTheme="majorBidi" w:cstheme="majorBidi"/>
          <w:color w:val="000000" w:themeColor="text1"/>
        </w:rPr>
        <w:t>4</w:t>
      </w:r>
      <w:r w:rsidRPr="00DA0923">
        <w:rPr>
          <w:rFonts w:asciiTheme="majorBidi" w:hAnsiTheme="majorBidi" w:cstheme="majorBidi"/>
          <w:color w:val="000000" w:themeColor="text1"/>
        </w:rPr>
        <w:t xml:space="preserve"> enumerators per crew leader.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Every enumerator collets data </w:t>
      </w:r>
      <w:r w:rsidR="001A266C" w:rsidRPr="00DA0923">
        <w:rPr>
          <w:rFonts w:asciiTheme="majorBidi" w:hAnsiTheme="majorBidi" w:cstheme="majorBidi"/>
          <w:color w:val="000000" w:themeColor="text1"/>
        </w:rPr>
        <w:t>on</w:t>
      </w:r>
      <w:r w:rsidRPr="00DA0923">
        <w:rPr>
          <w:rFonts w:asciiTheme="majorBidi" w:hAnsiTheme="majorBidi" w:cstheme="majorBidi"/>
          <w:color w:val="000000" w:themeColor="text1"/>
        </w:rPr>
        <w:t xml:space="preserve"> around </w:t>
      </w:r>
      <w:r w:rsidR="005231CE" w:rsidRPr="00DA0923">
        <w:rPr>
          <w:rFonts w:asciiTheme="majorBidi" w:hAnsiTheme="majorBidi" w:cstheme="majorBidi"/>
          <w:color w:val="000000" w:themeColor="text1"/>
        </w:rPr>
        <w:t>7</w:t>
      </w:r>
      <w:r w:rsidRPr="00DA0923">
        <w:rPr>
          <w:rFonts w:asciiTheme="majorBidi" w:hAnsiTheme="majorBidi" w:cstheme="majorBidi"/>
          <w:color w:val="000000" w:themeColor="text1"/>
        </w:rPr>
        <w:t xml:space="preserve"> households within </w:t>
      </w:r>
      <w:r w:rsidR="005231CE" w:rsidRPr="00DA0923">
        <w:rPr>
          <w:rFonts w:asciiTheme="majorBidi" w:hAnsiTheme="majorBidi" w:cstheme="majorBidi"/>
          <w:color w:val="000000" w:themeColor="text1"/>
        </w:rPr>
        <w:t>3 months</w:t>
      </w:r>
      <w:r w:rsidRPr="00DA0923">
        <w:rPr>
          <w:rFonts w:asciiTheme="majorBidi" w:hAnsiTheme="majorBidi" w:cstheme="majorBidi"/>
          <w:color w:val="000000" w:themeColor="text1"/>
        </w:rPr>
        <w:t>.</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Geographic locations of field teams were audited before entering into the buildings and establishments by saving the geographic coordinates of every building using GPS and comparing them to the geographic location registered for the building, as noted during the maps updating stage. Crew leaders were prevented from completing their work if they exceeded the specified distance.</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Global positioning system (GPS) was used for accurate identification of the location of field teams to rep</w:t>
      </w:r>
      <w:r w:rsidR="005D580F" w:rsidRPr="00DA0923">
        <w:rPr>
          <w:rFonts w:asciiTheme="majorBidi" w:hAnsiTheme="majorBidi" w:cstheme="majorBidi"/>
          <w:color w:val="000000" w:themeColor="text1"/>
        </w:rPr>
        <w:t>resent them on PCBS central map,</w:t>
      </w:r>
      <w:r w:rsidRPr="00DA0923">
        <w:rPr>
          <w:rFonts w:asciiTheme="majorBidi" w:hAnsiTheme="majorBidi" w:cstheme="majorBidi"/>
          <w:color w:val="000000" w:themeColor="text1"/>
        </w:rPr>
        <w:t xml:space="preserve"> i.e. keep tracking of field teams in a temporal manner.</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Field teams were provided with the possibility of adding and removing buildings on the e-maps based on their observation on the ground.</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lastRenderedPageBreak/>
        <w:t xml:space="preserve">Representation of buildings data on the e-map using specific </w:t>
      </w:r>
      <w:proofErr w:type="spellStart"/>
      <w:r w:rsidRPr="00DA0923">
        <w:rPr>
          <w:rFonts w:asciiTheme="majorBidi" w:hAnsiTheme="majorBidi" w:cstheme="majorBidi"/>
          <w:color w:val="000000" w:themeColor="text1"/>
        </w:rPr>
        <w:t>symbology</w:t>
      </w:r>
      <w:proofErr w:type="spellEnd"/>
      <w:r w:rsidRPr="00DA0923">
        <w:rPr>
          <w:rFonts w:asciiTheme="majorBidi" w:hAnsiTheme="majorBidi" w:cstheme="majorBidi"/>
          <w:color w:val="000000" w:themeColor="text1"/>
        </w:rPr>
        <w:t xml:space="preserve"> and different colors to enable field teams identify the status of the building (unvisited, incomplete, complete, removed, non-census buildings).</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Automated editing databases were activated to avoid registration of inconsistency in data and to complete all the questions in sequence.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system does not allow moving to the next question before responding the previous one. The system also displays and hides questions according to the automated editing databases uploaded on the system.</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Exchange of data between the tablets and the central database at PCBS through synchronization. </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Keep</w:t>
      </w:r>
      <w:r w:rsidR="001A266C" w:rsidRPr="00DA0923">
        <w:rPr>
          <w:rFonts w:asciiTheme="majorBidi" w:hAnsiTheme="majorBidi" w:cstheme="majorBidi"/>
          <w:color w:val="000000" w:themeColor="text1"/>
        </w:rPr>
        <w:t>ing</w:t>
      </w:r>
      <w:r w:rsidRPr="00DA0923">
        <w:rPr>
          <w:rFonts w:asciiTheme="majorBidi" w:hAnsiTheme="majorBidi" w:cstheme="majorBidi"/>
          <w:color w:val="000000" w:themeColor="text1"/>
        </w:rPr>
        <w:t xml:space="preserve"> backup files of data prior to the exchange of data to avoid any loss of data.</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Supervisors repeated the interview to collect data on buildings, housing units and establishments at random, covering 3</w:t>
      </w:r>
      <w:r w:rsidR="00583D0B" w:rsidRPr="00DA0923">
        <w:rPr>
          <w:rFonts w:asciiTheme="majorBidi" w:hAnsiTheme="majorBidi" w:cstheme="majorBidi"/>
          <w:color w:val="000000" w:themeColor="text1"/>
        </w:rPr>
        <w:t xml:space="preserve"> of household non-holding </w:t>
      </w:r>
      <w:r w:rsidRPr="00DA0923">
        <w:rPr>
          <w:rFonts w:asciiTheme="majorBidi" w:hAnsiTheme="majorBidi" w:cstheme="majorBidi"/>
          <w:color w:val="000000" w:themeColor="text1"/>
        </w:rPr>
        <w:t xml:space="preserve">of the units accomplished by the crew leaders in each enumeration area during the listing phase. The crew leader gathered data for 2 of </w:t>
      </w:r>
      <w:r w:rsidR="00583D0B" w:rsidRPr="00DA0923">
        <w:rPr>
          <w:rFonts w:asciiTheme="majorBidi" w:hAnsiTheme="majorBidi" w:cstheme="majorBidi"/>
          <w:color w:val="000000" w:themeColor="text1"/>
        </w:rPr>
        <w:t xml:space="preserve">holding </w:t>
      </w:r>
      <w:r w:rsidRPr="00DA0923">
        <w:rPr>
          <w:rFonts w:asciiTheme="majorBidi" w:hAnsiTheme="majorBidi" w:cstheme="majorBidi"/>
          <w:color w:val="000000" w:themeColor="text1"/>
        </w:rPr>
        <w:t xml:space="preserve">households visited by enumerators </w:t>
      </w:r>
      <w:r w:rsidR="00583D0B" w:rsidRPr="00DA0923">
        <w:rPr>
          <w:rFonts w:asciiTheme="majorBidi" w:hAnsiTheme="majorBidi" w:cstheme="majorBidi"/>
          <w:color w:val="000000" w:themeColor="text1"/>
        </w:rPr>
        <w:t xml:space="preserve">randomly selected by the application so that the inventory </w:t>
      </w:r>
      <w:r w:rsidR="00397CB0" w:rsidRPr="00DA0923">
        <w:rPr>
          <w:rFonts w:asciiTheme="majorBidi" w:hAnsiTheme="majorBidi" w:cstheme="majorBidi"/>
          <w:color w:val="000000" w:themeColor="text1"/>
        </w:rPr>
        <w:t xml:space="preserve">questionnaire </w:t>
      </w:r>
      <w:r w:rsidR="00583D0B" w:rsidRPr="00DA0923">
        <w:rPr>
          <w:rFonts w:asciiTheme="majorBidi" w:hAnsiTheme="majorBidi" w:cstheme="majorBidi"/>
          <w:color w:val="000000" w:themeColor="text1"/>
        </w:rPr>
        <w:t>and listing phase were used</w:t>
      </w:r>
      <w:r w:rsidRPr="00DA0923">
        <w:rPr>
          <w:rFonts w:asciiTheme="majorBidi" w:hAnsiTheme="majorBidi" w:cstheme="majorBidi"/>
          <w:color w:val="000000" w:themeColor="text1"/>
        </w:rPr>
        <w:t xml:space="preserve">. Enumerators received feedback on the errors they made, </w:t>
      </w:r>
      <w:r w:rsidR="00813BF6" w:rsidRPr="00DA0923">
        <w:rPr>
          <w:rFonts w:asciiTheme="majorBidi" w:hAnsiTheme="majorBidi" w:cstheme="majorBidi"/>
          <w:color w:val="000000" w:themeColor="text1"/>
        </w:rPr>
        <w:t>the</w:t>
      </w:r>
      <w:r w:rsidRPr="00DA0923">
        <w:rPr>
          <w:rFonts w:asciiTheme="majorBidi" w:hAnsiTheme="majorBidi" w:cstheme="majorBidi"/>
          <w:color w:val="000000" w:themeColor="text1"/>
        </w:rPr>
        <w:t xml:space="preserve"> re-interview process aimed to examine the coverage of the work of the crew leaders and enumerators and to examine the accuracy of the data collected by them.</w:t>
      </w:r>
    </w:p>
    <w:p w:rsidR="00EB235F" w:rsidRPr="00DA0923" w:rsidRDefault="00EB235F" w:rsidP="00DA0923">
      <w:pPr>
        <w:overflowPunct w:val="0"/>
        <w:autoSpaceDE w:val="0"/>
        <w:autoSpaceDN w:val="0"/>
        <w:adjustRightInd w:val="0"/>
        <w:jc w:val="both"/>
        <w:textAlignment w:val="baseline"/>
        <w:rPr>
          <w:rFonts w:asciiTheme="majorBidi" w:hAnsiTheme="majorBidi" w:cstheme="majorBidi"/>
          <w:b/>
          <w:bCs/>
          <w:color w:val="000000" w:themeColor="text1"/>
          <w:sz w:val="16"/>
          <w:szCs w:val="16"/>
        </w:rPr>
      </w:pPr>
    </w:p>
    <w:p w:rsidR="00E41F9B"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Second: Monitoring </w:t>
      </w:r>
      <w:r w:rsidR="00FE78DF" w:rsidRPr="00DA0923">
        <w:rPr>
          <w:rFonts w:asciiTheme="majorBidi" w:hAnsiTheme="majorBidi" w:cstheme="majorBidi"/>
          <w:b/>
          <w:bCs/>
          <w:color w:val="000000" w:themeColor="text1"/>
        </w:rPr>
        <w:t>w</w:t>
      </w:r>
      <w:r w:rsidRPr="00DA0923">
        <w:rPr>
          <w:rFonts w:asciiTheme="majorBidi" w:hAnsiTheme="majorBidi" w:cstheme="majorBidi"/>
          <w:b/>
          <w:bCs/>
          <w:color w:val="000000" w:themeColor="text1"/>
        </w:rPr>
        <w:t xml:space="preserve">ork in the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ield</w:t>
      </w:r>
    </w:p>
    <w:p w:rsidR="00DE3942" w:rsidRPr="00DE3942" w:rsidRDefault="00DE3942" w:rsidP="00DA0923">
      <w:pPr>
        <w:overflowPunct w:val="0"/>
        <w:autoSpaceDE w:val="0"/>
        <w:autoSpaceDN w:val="0"/>
        <w:adjustRightInd w:val="0"/>
        <w:jc w:val="both"/>
        <w:textAlignment w:val="baseline"/>
        <w:rPr>
          <w:rFonts w:asciiTheme="majorBidi" w:hAnsiTheme="majorBidi" w:cstheme="majorBidi"/>
          <w:b/>
          <w:bCs/>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1. Management of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ieldwork</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system allows the fieldwork and central office management to review data at both individual and collective levels.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It produces reports on indicators of daily progress and performance through tables, graphs and e-maps.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It also produces interactive reports to keep the fieldwork supervisors and national director and the central operation room updated with the latest progress and problems as they take place.</w:t>
      </w:r>
    </w:p>
    <w:p w:rsidR="00E41F9B" w:rsidRPr="00DA0923" w:rsidRDefault="00E41F9B" w:rsidP="00DA0923">
      <w:pPr>
        <w:ind w:right="720"/>
        <w:jc w:val="both"/>
        <w:rPr>
          <w:rFonts w:asciiTheme="majorBidi" w:hAnsiTheme="majorBidi" w:cstheme="majorBidi"/>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2. User’s Management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ystem</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Considering the hierarchy of the census, the governorate census director may use this system to identify locations of supervisors and follow up on their work and progress; the system also allows for monitoring the teams under the supervisors’ responsibility (crew leaders). Furthermore, supervisors can monitor crew leaders and enumerators to assess their work and daily progress.</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3. Distribution of </w:t>
      </w:r>
      <w:r w:rsidR="00FE78DF" w:rsidRPr="00DA0923">
        <w:rPr>
          <w:rFonts w:asciiTheme="majorBidi" w:hAnsiTheme="majorBidi" w:cstheme="majorBidi"/>
          <w:b/>
          <w:bCs/>
          <w:color w:val="000000" w:themeColor="text1"/>
        </w:rPr>
        <w:t>w</w:t>
      </w:r>
      <w:r w:rsidRPr="00DA0923">
        <w:rPr>
          <w:rFonts w:asciiTheme="majorBidi" w:hAnsiTheme="majorBidi" w:cstheme="majorBidi"/>
          <w:b/>
          <w:bCs/>
          <w:color w:val="000000" w:themeColor="text1"/>
        </w:rPr>
        <w:t>ork</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Enumeration areas in every governorate were designated to supervisors by the census director of the governorate; supervisors then allocated enumeration areas to crew leaders and enumerators. With this method, work was distributed with guarantees to fully cover the work areas and to avo</w:t>
      </w:r>
      <w:r w:rsidR="000119C1" w:rsidRPr="00DA0923">
        <w:rPr>
          <w:rFonts w:asciiTheme="majorBidi" w:hAnsiTheme="majorBidi" w:cstheme="majorBidi"/>
          <w:color w:val="000000" w:themeColor="text1"/>
        </w:rPr>
        <w:t>id any overlapping or omission.</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 Exchange of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ata </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To ensure delivery of data to the main server at PCBS headquarters, supervisors, crew leaders and enumerators were instructed to send data in successive order through all stages of data collection process. They were given clear instructions during the population count to transmit data every two hours rather than waiting till the end of the workday.</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5. Progress </w:t>
      </w:r>
      <w:r w:rsidR="00FE78DF" w:rsidRPr="00DA0923">
        <w:rPr>
          <w:rFonts w:asciiTheme="majorBidi" w:hAnsiTheme="majorBidi" w:cstheme="majorBidi"/>
          <w:b/>
          <w:bCs/>
          <w:color w:val="000000" w:themeColor="text1"/>
        </w:rPr>
        <w:t>r</w:t>
      </w:r>
      <w:r w:rsidRPr="00DA0923">
        <w:rPr>
          <w:rFonts w:asciiTheme="majorBidi" w:hAnsiTheme="majorBidi" w:cstheme="majorBidi"/>
          <w:b/>
          <w:bCs/>
          <w:color w:val="000000" w:themeColor="text1"/>
        </w:rPr>
        <w:t>eview</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To control daily progress approval during the delineation stage, the governorate census director was requested to review the progress of every supervisor, approve it before sending data to the main server.</w:t>
      </w:r>
      <w:r w:rsidR="000119C1"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The same applied to the review and approval of</w:t>
      </w:r>
      <w:r w:rsidR="001A266C" w:rsidRPr="00DA0923">
        <w:rPr>
          <w:rFonts w:asciiTheme="majorBidi" w:hAnsiTheme="majorBidi" w:cstheme="majorBidi"/>
          <w:color w:val="000000" w:themeColor="text1"/>
        </w:rPr>
        <w:t xml:space="preserve"> the</w:t>
      </w:r>
      <w:r w:rsidRPr="00DA0923">
        <w:rPr>
          <w:rFonts w:asciiTheme="majorBidi" w:hAnsiTheme="majorBidi" w:cstheme="majorBidi"/>
          <w:color w:val="000000" w:themeColor="text1"/>
        </w:rPr>
        <w:t xml:space="preserve"> work of crew l</w:t>
      </w:r>
      <w:r w:rsidR="00813BF6" w:rsidRPr="00DA0923">
        <w:rPr>
          <w:rFonts w:asciiTheme="majorBidi" w:hAnsiTheme="majorBidi" w:cstheme="majorBidi"/>
          <w:color w:val="000000" w:themeColor="text1"/>
        </w:rPr>
        <w:t xml:space="preserve">eaders and </w:t>
      </w:r>
      <w:r w:rsidR="00813BF6" w:rsidRPr="00DA0923">
        <w:rPr>
          <w:rFonts w:asciiTheme="majorBidi" w:hAnsiTheme="majorBidi" w:cstheme="majorBidi"/>
          <w:color w:val="000000" w:themeColor="text1"/>
        </w:rPr>
        <w:lastRenderedPageBreak/>
        <w:t xml:space="preserve">enumerators. </w:t>
      </w:r>
      <w:r w:rsidR="001A266C" w:rsidRPr="00DA0923">
        <w:rPr>
          <w:rFonts w:asciiTheme="majorBidi" w:hAnsiTheme="majorBidi" w:cstheme="majorBidi"/>
          <w:color w:val="000000" w:themeColor="text1"/>
        </w:rPr>
        <w:t>I</w:t>
      </w:r>
      <w:r w:rsidR="00813BF6" w:rsidRPr="00DA0923">
        <w:rPr>
          <w:rFonts w:asciiTheme="majorBidi" w:hAnsiTheme="majorBidi" w:cstheme="majorBidi"/>
          <w:color w:val="000000" w:themeColor="text1"/>
        </w:rPr>
        <w:t>f</w:t>
      </w:r>
      <w:r w:rsidR="001A266C" w:rsidRPr="00DA0923">
        <w:rPr>
          <w:rFonts w:asciiTheme="majorBidi" w:hAnsiTheme="majorBidi" w:cstheme="majorBidi"/>
          <w:color w:val="000000" w:themeColor="text1"/>
        </w:rPr>
        <w:t xml:space="preserve"> the</w:t>
      </w:r>
      <w:r w:rsidR="00813BF6"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governorate census director had any comments on the progress, he/she would refer to the field for amendment prior to final approval.</w:t>
      </w:r>
    </w:p>
    <w:p w:rsidR="00AD758C" w:rsidRPr="009F02D0" w:rsidRDefault="00AD758C" w:rsidP="00DA0923">
      <w:pPr>
        <w:overflowPunct w:val="0"/>
        <w:autoSpaceDE w:val="0"/>
        <w:autoSpaceDN w:val="0"/>
        <w:adjustRightInd w:val="0"/>
        <w:jc w:val="both"/>
        <w:textAlignment w:val="baseline"/>
        <w:rPr>
          <w:rFonts w:asciiTheme="majorBidi" w:hAnsiTheme="majorBidi" w:cstheme="majorBidi"/>
          <w:color w:val="000000" w:themeColor="text1"/>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6. GPS </w:t>
      </w:r>
      <w:r w:rsidR="00FE78DF" w:rsidRPr="00DA0923">
        <w:rPr>
          <w:rFonts w:asciiTheme="majorBidi" w:hAnsiTheme="majorBidi" w:cstheme="majorBidi"/>
          <w:b/>
          <w:bCs/>
          <w:color w:val="000000" w:themeColor="text1"/>
        </w:rPr>
        <w:t>t</w:t>
      </w:r>
      <w:r w:rsidRPr="00DA0923">
        <w:rPr>
          <w:rFonts w:asciiTheme="majorBidi" w:hAnsiTheme="majorBidi" w:cstheme="majorBidi"/>
          <w:b/>
          <w:bCs/>
          <w:color w:val="000000" w:themeColor="text1"/>
        </w:rPr>
        <w:t>racking</w:t>
      </w:r>
    </w:p>
    <w:p w:rsidR="00E41F9B" w:rsidRPr="00DA0923" w:rsidRDefault="00E41F9B" w:rsidP="00DA0923">
      <w:pPr>
        <w:pStyle w:val="ListParagraph"/>
        <w:numPr>
          <w:ilvl w:val="0"/>
          <w:numId w:val="12"/>
        </w:numPr>
        <w:bidi w:val="0"/>
        <w:ind w:left="426" w:hanging="284"/>
        <w:jc w:val="both"/>
        <w:rPr>
          <w:rFonts w:asciiTheme="majorBidi" w:hAnsiTheme="majorBidi" w:cstheme="majorBidi"/>
          <w:color w:val="000000" w:themeColor="text1"/>
        </w:rPr>
      </w:pPr>
      <w:r w:rsidRPr="00DA0923">
        <w:rPr>
          <w:rFonts w:asciiTheme="majorBidi" w:hAnsiTheme="majorBidi" w:cstheme="majorBidi"/>
          <w:color w:val="000000" w:themeColor="text1"/>
        </w:rPr>
        <w:t>The system enables the governorate census director, supervisor and crew leader to track enumerators’ progress in their respective areas either online or offline. It also enables them to learn about the daily activity of enumerators and display the information on e-maps.</w:t>
      </w:r>
    </w:p>
    <w:p w:rsidR="00E41F9B" w:rsidRPr="00DA0923" w:rsidRDefault="001A266C" w:rsidP="00DA0923">
      <w:pPr>
        <w:pStyle w:val="ListParagraph"/>
        <w:numPr>
          <w:ilvl w:val="0"/>
          <w:numId w:val="12"/>
        </w:numPr>
        <w:bidi w:val="0"/>
        <w:ind w:left="426" w:hanging="284"/>
        <w:jc w:val="both"/>
        <w:rPr>
          <w:rFonts w:asciiTheme="majorBidi" w:hAnsiTheme="majorBidi" w:cstheme="majorBidi"/>
          <w:color w:val="000000" w:themeColor="text1"/>
        </w:rPr>
      </w:pPr>
      <w:r w:rsidRPr="00DA0923">
        <w:rPr>
          <w:rFonts w:asciiTheme="majorBidi" w:hAnsiTheme="majorBidi" w:cstheme="majorBidi"/>
          <w:color w:val="000000" w:themeColor="text1"/>
        </w:rPr>
        <w:t>Providing</w:t>
      </w:r>
      <w:r w:rsidR="00E41F9B" w:rsidRPr="00DA0923">
        <w:rPr>
          <w:rFonts w:asciiTheme="majorBidi" w:hAnsiTheme="majorBidi" w:cstheme="majorBidi"/>
          <w:color w:val="000000" w:themeColor="text1"/>
        </w:rPr>
        <w:t xml:space="preserve"> information on specific situations or potential risk including weak GPS signal in enumeration areas</w:t>
      </w:r>
      <w:r w:rsidR="000119C1" w:rsidRPr="00DA0923">
        <w:rPr>
          <w:rFonts w:asciiTheme="majorBidi" w:hAnsiTheme="majorBidi" w:cstheme="majorBidi"/>
          <w:color w:val="000000" w:themeColor="text1"/>
        </w:rPr>
        <w:t>.</w:t>
      </w:r>
    </w:p>
    <w:p w:rsidR="00E41F9B" w:rsidRPr="00DA0923" w:rsidRDefault="001A266C" w:rsidP="00DA0923">
      <w:pPr>
        <w:pStyle w:val="ListParagraph"/>
        <w:numPr>
          <w:ilvl w:val="0"/>
          <w:numId w:val="12"/>
        </w:numPr>
        <w:bidi w:val="0"/>
        <w:ind w:left="426" w:hanging="284"/>
        <w:jc w:val="both"/>
        <w:rPr>
          <w:rFonts w:asciiTheme="majorBidi" w:hAnsiTheme="majorBidi" w:cstheme="majorBidi"/>
          <w:color w:val="000000" w:themeColor="text1"/>
        </w:rPr>
      </w:pPr>
      <w:r w:rsidRPr="00DA0923">
        <w:rPr>
          <w:rFonts w:asciiTheme="majorBidi" w:hAnsiTheme="majorBidi" w:cstheme="majorBidi"/>
          <w:color w:val="000000" w:themeColor="text1"/>
        </w:rPr>
        <w:t>Providing</w:t>
      </w:r>
      <w:r w:rsidR="00E41F9B" w:rsidRPr="00DA0923">
        <w:rPr>
          <w:rFonts w:asciiTheme="majorBidi" w:hAnsiTheme="majorBidi" w:cstheme="majorBidi"/>
          <w:color w:val="000000" w:themeColor="text1"/>
        </w:rPr>
        <w:t xml:space="preserve"> a real opportunity to control filling of questionnaires within the coverage of work of enumerators in the enumeration area by identifying a certain distance </w:t>
      </w:r>
      <w:r w:rsidR="000119C1" w:rsidRPr="00DA0923">
        <w:rPr>
          <w:rFonts w:asciiTheme="majorBidi" w:hAnsiTheme="majorBidi" w:cstheme="majorBidi"/>
          <w:color w:val="000000" w:themeColor="text1"/>
        </w:rPr>
        <w:t>near the targeted building.</w:t>
      </w:r>
    </w:p>
    <w:p w:rsidR="00696001" w:rsidRPr="00DA0923" w:rsidRDefault="00696001" w:rsidP="00DA0923">
      <w:pPr>
        <w:pStyle w:val="ListParagraph"/>
        <w:bidi w:val="0"/>
        <w:ind w:left="426"/>
        <w:jc w:val="both"/>
        <w:rPr>
          <w:rFonts w:asciiTheme="majorBidi" w:hAnsiTheme="majorBidi" w:cstheme="majorBidi"/>
          <w:color w:val="000000" w:themeColor="text1"/>
          <w:sz w:val="16"/>
          <w:szCs w:val="12"/>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tl/>
        </w:rPr>
        <w:t>7</w:t>
      </w:r>
      <w:r w:rsidRPr="00DA0923">
        <w:rPr>
          <w:rFonts w:asciiTheme="majorBidi" w:hAnsiTheme="majorBidi" w:cstheme="majorBidi"/>
          <w:b/>
          <w:bCs/>
          <w:color w:val="000000" w:themeColor="text1"/>
        </w:rPr>
        <w:t>. Geographic Information System (GIS)</w:t>
      </w: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The system allowed the linking of data collected in the field to the geographic dimension and permitted for review of daily progress of enumerators based on performance indicators and daily e-reports output through the fieldwork management system.</w:t>
      </w:r>
      <w:r w:rsidR="001F0CA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output reports may be summarized as such:</w:t>
      </w:r>
    </w:p>
    <w:p w:rsidR="00791EFF" w:rsidRPr="00DA0923" w:rsidRDefault="00791EFF" w:rsidP="00DA0923">
      <w:pPr>
        <w:pStyle w:val="ListParagraph"/>
        <w:numPr>
          <w:ilvl w:val="0"/>
          <w:numId w:val="7"/>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Number of buildings in enumeration areas depending on the status (complete, refusal, under follow-up, non-census buildings, etc.)</w:t>
      </w:r>
    </w:p>
    <w:p w:rsidR="00791EFF" w:rsidRPr="00DA0923" w:rsidRDefault="00791EFF" w:rsidP="00DA0923">
      <w:pPr>
        <w:pStyle w:val="ListParagraph"/>
        <w:numPr>
          <w:ilvl w:val="0"/>
          <w:numId w:val="7"/>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Number of households, number of households practicing an agricultural activity, number of holders, cultivated areas, number of livestock, and per every geographical areas.</w:t>
      </w:r>
    </w:p>
    <w:p w:rsidR="00791EFF" w:rsidRPr="00DA0923" w:rsidRDefault="00791EFF" w:rsidP="00DA0923">
      <w:pPr>
        <w:pStyle w:val="ListParagraph"/>
        <w:numPr>
          <w:ilvl w:val="0"/>
          <w:numId w:val="7"/>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Comparison of the number of households, number of households practicing an agricultural activity and the number of housing units with the results of the Population, Housing and Establishments Census, 2017.</w:t>
      </w:r>
    </w:p>
    <w:p w:rsidR="00791EFF" w:rsidRPr="00DA0923" w:rsidRDefault="00791EFF" w:rsidP="00DA0923">
      <w:pPr>
        <w:pStyle w:val="ListParagraph"/>
        <w:overflowPunct w:val="0"/>
        <w:autoSpaceDE w:val="0"/>
        <w:autoSpaceDN w:val="0"/>
        <w:bidi w:val="0"/>
        <w:adjustRightInd w:val="0"/>
        <w:ind w:left="426"/>
        <w:jc w:val="both"/>
        <w:textAlignment w:val="baseline"/>
        <w:rPr>
          <w:rFonts w:asciiTheme="majorBidi" w:hAnsiTheme="majorBidi" w:cstheme="majorBidi"/>
          <w:noProof w:val="0"/>
          <w:color w:val="000000" w:themeColor="text1"/>
          <w:sz w:val="16"/>
          <w:szCs w:val="12"/>
          <w:lang w:eastAsia="en-US"/>
        </w:rPr>
      </w:pP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The system also allowed for management of fieldwork by noting deviation from the values of some indicators adopted as a reference to monitor the results achieved every day. These include the households number obtained on daily basis and whether it was less or higher than projections, households practicing agricultural activity, the number of agricultural holders as well as the cultivated areas and the numbers of livestock that were counted were less or higher than projected.</w:t>
      </w: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tl/>
        </w:rPr>
      </w:pP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 xml:space="preserve">Fieldwork operations were documented, which describe barriers in the daily output report, and their solutions to the problems and obstacles, then translated into direct instructions to all field teams. </w:t>
      </w:r>
    </w:p>
    <w:p w:rsidR="00791EFF" w:rsidRPr="009F02D0"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p>
    <w:p w:rsidR="00791EFF" w:rsidRPr="00DA0923" w:rsidRDefault="00791EFF"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color w:val="000000" w:themeColor="text1"/>
        </w:rPr>
        <w:t xml:space="preserve"> </w:t>
      </w:r>
      <w:r w:rsidRPr="00DA0923">
        <w:rPr>
          <w:rFonts w:asciiTheme="majorBidi" w:hAnsiTheme="majorBidi" w:cstheme="majorBidi"/>
          <w:b/>
          <w:bCs/>
          <w:color w:val="000000" w:themeColor="text1"/>
        </w:rPr>
        <w:t>8. Temporary administrative information system</w:t>
      </w: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A special administrative system for human resources was established for the following processes: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Recording data on all temporary workers in the census.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Recording daily attendance and leave of temporary census workers.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Providing information about tablets used by field teams.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Ensuring timely payment of wages to fieldworkers.</w:t>
      </w:r>
    </w:p>
    <w:p w:rsidR="00791EFF" w:rsidRPr="009F02D0" w:rsidRDefault="00791EFF" w:rsidP="00DA0923">
      <w:pPr>
        <w:overflowPunct w:val="0"/>
        <w:autoSpaceDE w:val="0"/>
        <w:autoSpaceDN w:val="0"/>
        <w:adjustRightInd w:val="0"/>
        <w:ind w:left="360"/>
        <w:jc w:val="both"/>
        <w:textAlignment w:val="baseline"/>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9. Operations </w:t>
      </w:r>
      <w:r w:rsidR="00FE78DF" w:rsidRPr="00DA0923">
        <w:rPr>
          <w:rFonts w:asciiTheme="majorBidi" w:hAnsiTheme="majorBidi" w:cstheme="majorBidi"/>
          <w:b/>
          <w:bCs/>
          <w:color w:val="000000" w:themeColor="text1"/>
        </w:rPr>
        <w:t>r</w:t>
      </w:r>
      <w:r w:rsidRPr="00DA0923">
        <w:rPr>
          <w:rFonts w:asciiTheme="majorBidi" w:hAnsiTheme="majorBidi" w:cstheme="majorBidi"/>
          <w:b/>
          <w:bCs/>
          <w:color w:val="000000" w:themeColor="text1"/>
        </w:rPr>
        <w:t>oom</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operations room system (which is part of the fieldwork management system) played a key role in monitoring the activities of fieldworkers including supervisors, crew leaders and enumerators throughout the stages of data collection, review and editing. It provides decision makers </w:t>
      </w:r>
      <w:r w:rsidR="00791EFF" w:rsidRPr="00DA0923">
        <w:rPr>
          <w:rFonts w:asciiTheme="majorBidi" w:hAnsiTheme="majorBidi" w:cstheme="majorBidi"/>
          <w:color w:val="000000" w:themeColor="text1"/>
        </w:rPr>
        <w:t>at</w:t>
      </w:r>
      <w:r w:rsidRPr="00DA0923">
        <w:rPr>
          <w:rFonts w:asciiTheme="majorBidi" w:hAnsiTheme="majorBidi" w:cstheme="majorBidi"/>
          <w:color w:val="000000" w:themeColor="text1"/>
        </w:rPr>
        <w:t xml:space="preserve"> PCBS management with statistical data on the nature of work and level of compliance </w:t>
      </w:r>
      <w:r w:rsidRPr="00DA0923">
        <w:rPr>
          <w:rFonts w:asciiTheme="majorBidi" w:hAnsiTheme="majorBidi" w:cstheme="majorBidi"/>
          <w:color w:val="000000" w:themeColor="text1"/>
        </w:rPr>
        <w:lastRenderedPageBreak/>
        <w:t xml:space="preserve">of workers with the plan approved. The operations room system was strengthened by a number of reports, which were represented in the following forms: </w:t>
      </w:r>
    </w:p>
    <w:p w:rsidR="00E41F9B" w:rsidRPr="00DA0923" w:rsidRDefault="00E41F9B" w:rsidP="00DA0923">
      <w:pPr>
        <w:pStyle w:val="ListParagraph"/>
        <w:numPr>
          <w:ilvl w:val="0"/>
          <w:numId w:val="9"/>
        </w:numPr>
        <w:overflowPunct w:val="0"/>
        <w:autoSpaceDE w:val="0"/>
        <w:autoSpaceDN w:val="0"/>
        <w:bidi w:val="0"/>
        <w:adjustRightInd w:val="0"/>
        <w:ind w:left="426" w:hanging="284"/>
        <w:jc w:val="both"/>
        <w:textAlignment w:val="baseline"/>
        <w:rPr>
          <w:rFonts w:asciiTheme="majorBidi" w:hAnsiTheme="majorBidi" w:cstheme="majorBidi"/>
          <w:color w:val="000000" w:themeColor="text1"/>
          <w:lang w:eastAsia="en-US"/>
        </w:rPr>
      </w:pPr>
      <w:r w:rsidRPr="00DA0923">
        <w:rPr>
          <w:rFonts w:asciiTheme="majorBidi" w:hAnsiTheme="majorBidi" w:cstheme="majorBidi"/>
          <w:color w:val="000000" w:themeColor="text1"/>
          <w:lang w:eastAsia="en-US"/>
        </w:rPr>
        <w:t>Performance assessment indictors, while shedding light on the important indicators to provide decision makers with full representation of progress in the field and ensure activities are implemented within the required schedule.</w:t>
      </w:r>
    </w:p>
    <w:p w:rsidR="00E41F9B" w:rsidRPr="00DA0923" w:rsidRDefault="00E41F9B" w:rsidP="00DA0923">
      <w:pPr>
        <w:pStyle w:val="ListParagraph"/>
        <w:numPr>
          <w:ilvl w:val="0"/>
          <w:numId w:val="9"/>
        </w:numPr>
        <w:overflowPunct w:val="0"/>
        <w:autoSpaceDE w:val="0"/>
        <w:autoSpaceDN w:val="0"/>
        <w:bidi w:val="0"/>
        <w:adjustRightInd w:val="0"/>
        <w:ind w:left="426" w:hanging="284"/>
        <w:jc w:val="both"/>
        <w:textAlignment w:val="baseline"/>
        <w:rPr>
          <w:rFonts w:asciiTheme="majorBidi" w:hAnsiTheme="majorBidi" w:cstheme="majorBidi"/>
          <w:color w:val="000000" w:themeColor="text1"/>
          <w:lang w:eastAsia="en-US"/>
        </w:rPr>
      </w:pPr>
      <w:r w:rsidRPr="00DA0923">
        <w:rPr>
          <w:rFonts w:asciiTheme="majorBidi" w:hAnsiTheme="majorBidi" w:cstheme="majorBidi"/>
          <w:color w:val="000000" w:themeColor="text1"/>
          <w:lang w:eastAsia="en-US"/>
        </w:rPr>
        <w:t>Statistical reports on the consistency of data collected in the field.</w:t>
      </w:r>
    </w:p>
    <w:p w:rsidR="00E41F9B" w:rsidRPr="009F02D0" w:rsidRDefault="00E41F9B" w:rsidP="00DA0923">
      <w:pPr>
        <w:overflowPunct w:val="0"/>
        <w:autoSpaceDE w:val="0"/>
        <w:autoSpaceDN w:val="0"/>
        <w:adjustRightInd w:val="0"/>
        <w:jc w:val="both"/>
        <w:textAlignment w:val="baseline"/>
        <w:rPr>
          <w:rFonts w:asciiTheme="majorBidi" w:hAnsiTheme="majorBidi" w:cstheme="majorBidi"/>
          <w:color w:val="000000" w:themeColor="text1"/>
          <w:lang w:bidi="ar-JO"/>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4.2.3 Control </w:t>
      </w:r>
      <w:r w:rsidR="00813BF6" w:rsidRPr="00DA0923">
        <w:rPr>
          <w:rFonts w:asciiTheme="majorBidi" w:hAnsiTheme="majorBidi" w:cstheme="majorBidi"/>
          <w:b/>
          <w:bCs/>
          <w:color w:val="000000" w:themeColor="text1"/>
        </w:rPr>
        <w:t>during</w:t>
      </w:r>
      <w:r w:rsidRPr="00DA0923">
        <w:rPr>
          <w:rFonts w:asciiTheme="majorBidi" w:hAnsiTheme="majorBidi" w:cstheme="majorBidi"/>
          <w:b/>
          <w:bCs/>
          <w:color w:val="000000" w:themeColor="text1"/>
        </w:rPr>
        <w:t xml:space="preserve">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ata </w:t>
      </w:r>
      <w:r w:rsidR="00FE78DF"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rocessing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tage</w:t>
      </w:r>
    </w:p>
    <w:p w:rsidR="00E41F9B" w:rsidRDefault="00E41F9B"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Several levels for data processing during the different stags were applied:</w:t>
      </w:r>
    </w:p>
    <w:p w:rsidR="00DE3942" w:rsidRPr="00DA0923" w:rsidRDefault="00DE3942" w:rsidP="00DA0923">
      <w:pPr>
        <w:overflowPunct w:val="0"/>
        <w:autoSpaceDE w:val="0"/>
        <w:autoSpaceDN w:val="0"/>
        <w:adjustRightInd w:val="0"/>
        <w:jc w:val="both"/>
        <w:textAlignment w:val="baseline"/>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4.2.3.1 Data </w:t>
      </w:r>
      <w:r w:rsidR="00FE78DF"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rocessing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uring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ieldwork</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The maps uploaded on the applications helped in preventing collection of data outside the boundaries of the enumeration areas designated to every fieldwork team to ensure avoiding any overlapping.</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GPS and GIS were used to avoid duplication and omission of counting units (buildings, housings,</w:t>
      </w:r>
      <w:r w:rsidR="000119C1" w:rsidRPr="00DA0923">
        <w:rPr>
          <w:rFonts w:asciiTheme="majorBidi" w:hAnsiTheme="majorBidi" w:cstheme="majorBidi"/>
          <w:color w:val="000000" w:themeColor="text1"/>
        </w:rPr>
        <w:t xml:space="preserve"> establishments, and households</w:t>
      </w:r>
      <w:r w:rsidRPr="00DA0923">
        <w:rPr>
          <w:rFonts w:asciiTheme="majorBidi" w:hAnsiTheme="majorBidi" w:cstheme="majorBidi"/>
          <w:color w:val="000000" w:themeColor="text1"/>
        </w:rPr>
        <w:t>).</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Automated databases editing directly during data collection in all stages to minimize errors since the system sends warning messages and error messages to fieldworkers requesting either amendment or verification of data.</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Data from official documents were used as much as possible.</w:t>
      </w:r>
    </w:p>
    <w:p w:rsidR="00E41F9B" w:rsidRPr="00DA0923" w:rsidRDefault="00D70005"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 xml:space="preserve">The office editing of the completed </w:t>
      </w:r>
      <w:r w:rsidR="00955521" w:rsidRPr="00DA0923">
        <w:rPr>
          <w:rFonts w:asciiTheme="majorBidi" w:hAnsiTheme="majorBidi" w:cstheme="majorBidi"/>
          <w:color w:val="000000" w:themeColor="text1"/>
        </w:rPr>
        <w:t xml:space="preserve">data of </w:t>
      </w:r>
      <w:r w:rsidRPr="00DA0923">
        <w:rPr>
          <w:rFonts w:asciiTheme="majorBidi" w:hAnsiTheme="majorBidi" w:cstheme="majorBidi"/>
          <w:color w:val="000000" w:themeColor="text1"/>
        </w:rPr>
        <w:t>enumeration area and maps, checking their consistency with the population census data, and ensuring that the new buildings are completed based on the newly issued aerial photographs.</w:t>
      </w:r>
    </w:p>
    <w:p w:rsidR="00E41F9B" w:rsidRPr="00DA0923" w:rsidRDefault="00E41F9B" w:rsidP="00DA0923">
      <w:pPr>
        <w:ind w:left="-1"/>
        <w:jc w:val="both"/>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4.2.3.2 Data Processing after </w:t>
      </w:r>
      <w:r w:rsidR="00FE78DF"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 xml:space="preserve">ompletion of </w:t>
      </w:r>
      <w:r w:rsidR="00791EFF" w:rsidRPr="00DA0923">
        <w:rPr>
          <w:rFonts w:asciiTheme="majorBidi" w:hAnsiTheme="majorBidi" w:cstheme="majorBidi"/>
          <w:b/>
          <w:bCs/>
          <w:color w:val="000000" w:themeColor="text1"/>
        </w:rPr>
        <w:t xml:space="preserve">census </w:t>
      </w:r>
      <w:r w:rsidR="00FE78DF" w:rsidRPr="00DA0923">
        <w:rPr>
          <w:rFonts w:asciiTheme="majorBidi" w:hAnsiTheme="majorBidi" w:cstheme="majorBidi"/>
          <w:b/>
          <w:bCs/>
          <w:color w:val="000000" w:themeColor="text1"/>
        </w:rPr>
        <w:t>s</w:t>
      </w:r>
      <w:r w:rsidR="00791EFF" w:rsidRPr="00DA0923">
        <w:rPr>
          <w:rFonts w:asciiTheme="majorBidi" w:hAnsiTheme="majorBidi" w:cstheme="majorBidi"/>
          <w:b/>
          <w:bCs/>
          <w:color w:val="000000" w:themeColor="text1"/>
        </w:rPr>
        <w:t>tages</w:t>
      </w:r>
    </w:p>
    <w:p w:rsidR="00E41F9B" w:rsidRPr="00DA0923" w:rsidRDefault="00E41F9B" w:rsidP="00DA0923">
      <w:pPr>
        <w:pStyle w:val="ListParagraph"/>
        <w:numPr>
          <w:ilvl w:val="0"/>
          <w:numId w:val="10"/>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During this phase, final data files were received and scrutinized for all questions and variables to ensure they include all of the items required. Shifts and pauses as well as links and harmony of questions were also scrutinized in addition to the logic of responses.</w:t>
      </w:r>
    </w:p>
    <w:p w:rsidR="00E41F9B" w:rsidRPr="00DA0923" w:rsidRDefault="00E41F9B" w:rsidP="00DA0923">
      <w:pPr>
        <w:pStyle w:val="ListParagraph"/>
        <w:numPr>
          <w:ilvl w:val="0"/>
          <w:numId w:val="10"/>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Errors output report</w:t>
      </w:r>
      <w:r w:rsidR="00791EFF" w:rsidRPr="00DA0923">
        <w:rPr>
          <w:rFonts w:asciiTheme="majorBidi" w:hAnsiTheme="majorBidi" w:cstheme="majorBidi"/>
          <w:color w:val="000000" w:themeColor="text1"/>
        </w:rPr>
        <w:t>s</w:t>
      </w:r>
      <w:r w:rsidRPr="00DA0923">
        <w:rPr>
          <w:rFonts w:asciiTheme="majorBidi" w:hAnsiTheme="majorBidi" w:cstheme="majorBidi"/>
          <w:color w:val="000000" w:themeColor="text1"/>
        </w:rPr>
        <w:t xml:space="preserve"> were produced to amend errors in the field. All reports were documented. </w:t>
      </w:r>
    </w:p>
    <w:p w:rsidR="00E41F9B" w:rsidRPr="00DA0923" w:rsidRDefault="00E41F9B" w:rsidP="00DA0923">
      <w:pPr>
        <w:ind w:right="720"/>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4.3 Assessment of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ata </w:t>
      </w:r>
      <w:r w:rsidR="00FE78DF" w:rsidRPr="00DA0923">
        <w:rPr>
          <w:rFonts w:asciiTheme="majorBidi" w:hAnsiTheme="majorBidi" w:cstheme="majorBidi"/>
          <w:b/>
          <w:bCs/>
          <w:color w:val="000000" w:themeColor="text1"/>
        </w:rPr>
        <w:t>q</w:t>
      </w:r>
      <w:r w:rsidRPr="00DA0923">
        <w:rPr>
          <w:rFonts w:asciiTheme="majorBidi" w:hAnsiTheme="majorBidi" w:cstheme="majorBidi"/>
          <w:b/>
          <w:bCs/>
          <w:color w:val="000000" w:themeColor="text1"/>
        </w:rPr>
        <w:t>uality</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evaluation of the results of the findings through estimating the value of errors and their trends is necessary to answer questions on the accuracy and level of coverage of the census data and to defend the credibility of results. There are several ways and tools of evaluation the results of the census in terms of coverage and content. These include a sole source of data (the census itself) or multiple sources. The multiple-source system is used either by comparing individual records or aggregate values.</w:t>
      </w:r>
    </w:p>
    <w:p w:rsidR="00E41F9B" w:rsidRPr="00DA0923" w:rsidRDefault="00E41F9B"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Quality control of the </w:t>
      </w:r>
      <w:r w:rsidR="008F6E08" w:rsidRPr="00DA0923">
        <w:rPr>
          <w:rFonts w:asciiTheme="majorBidi" w:hAnsiTheme="majorBidi" w:cstheme="majorBidi"/>
          <w:color w:val="000000" w:themeColor="text1"/>
        </w:rPr>
        <w:t>A</w:t>
      </w:r>
      <w:r w:rsidR="003A79B1"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w:t>
      </w:r>
      <w:r w:rsidR="00553FDF" w:rsidRPr="00DA0923">
        <w:rPr>
          <w:rFonts w:asciiTheme="majorBidi" w:hAnsiTheme="majorBidi" w:cstheme="majorBidi"/>
          <w:color w:val="000000" w:themeColor="text1"/>
        </w:rPr>
        <w:t xml:space="preserve">2021 </w:t>
      </w:r>
      <w:r w:rsidRPr="00DA0923">
        <w:rPr>
          <w:rFonts w:asciiTheme="majorBidi" w:hAnsiTheme="majorBidi" w:cstheme="majorBidi"/>
          <w:color w:val="000000" w:themeColor="text1"/>
        </w:rPr>
        <w:t>included applying methods to assess coverage and type of data and their trends and quality, which focused on several aspects, mainly the post enumeration survey, verification of internal harmonization of data, comparison of results with other sources, addressing the not stated, conducting demographic analysis. These aspects are detailed here-below</w:t>
      </w:r>
    </w:p>
    <w:p w:rsidR="00E41F9B" w:rsidRPr="00DA0923" w:rsidRDefault="00E41F9B" w:rsidP="00DA0923">
      <w:pPr>
        <w:jc w:val="both"/>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4.3.1 Post </w:t>
      </w:r>
      <w:r w:rsidR="00FE78DF"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 xml:space="preserve">numeration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urvey</w:t>
      </w:r>
    </w:p>
    <w:p w:rsidR="0059784C" w:rsidRPr="00DA0923" w:rsidRDefault="0059784C" w:rsidP="00DA0923">
      <w:pPr>
        <w:ind w:left="-46"/>
        <w:jc w:val="both"/>
        <w:rPr>
          <w:rFonts w:asciiTheme="majorBidi" w:hAnsiTheme="majorBidi" w:cstheme="majorBidi"/>
        </w:rPr>
      </w:pPr>
      <w:r w:rsidRPr="00DA0923">
        <w:rPr>
          <w:rFonts w:asciiTheme="majorBidi" w:hAnsiTheme="majorBidi" w:cstheme="majorBidi"/>
        </w:rPr>
        <w:t xml:space="preserve">A Post Enumeration Survey (PES) was conducted. Its objective was to assess the census coverage. The PES </w:t>
      </w:r>
      <w:r w:rsidR="00553FDF" w:rsidRPr="00DA0923">
        <w:rPr>
          <w:rFonts w:asciiTheme="majorBidi" w:hAnsiTheme="majorBidi" w:cstheme="majorBidi"/>
        </w:rPr>
        <w:t xml:space="preserve">was </w:t>
      </w:r>
      <w:r w:rsidRPr="00DA0923">
        <w:rPr>
          <w:rFonts w:asciiTheme="majorBidi" w:hAnsiTheme="majorBidi" w:cstheme="majorBidi"/>
        </w:rPr>
        <w:t>developed in the period 19/12/2021 to 15/</w:t>
      </w:r>
      <w:r w:rsidR="00553FDF" w:rsidRPr="00DA0923">
        <w:rPr>
          <w:rFonts w:asciiTheme="majorBidi" w:hAnsiTheme="majorBidi" w:cstheme="majorBidi"/>
        </w:rPr>
        <w:t>0</w:t>
      </w:r>
      <w:r w:rsidRPr="00DA0923">
        <w:rPr>
          <w:rFonts w:asciiTheme="majorBidi" w:hAnsiTheme="majorBidi" w:cstheme="majorBidi"/>
        </w:rPr>
        <w:t xml:space="preserve">1/2022 based on a sample of Enumeration Areas (EAs) employed in the main census. The fieldwork was conducted by a team of special trained enumerators who had previously worked as supervisors in the main </w:t>
      </w:r>
      <w:r w:rsidRPr="00DA0923">
        <w:rPr>
          <w:rFonts w:asciiTheme="majorBidi" w:hAnsiTheme="majorBidi" w:cstheme="majorBidi"/>
        </w:rPr>
        <w:lastRenderedPageBreak/>
        <w:t xml:space="preserve">census. In the PES, they were assigned to other areas </w:t>
      </w:r>
      <w:r w:rsidR="00553FDF" w:rsidRPr="00DA0923">
        <w:rPr>
          <w:rFonts w:asciiTheme="majorBidi" w:hAnsiTheme="majorBidi" w:cstheme="majorBidi"/>
        </w:rPr>
        <w:t xml:space="preserve">other </w:t>
      </w:r>
      <w:r w:rsidRPr="00DA0923">
        <w:rPr>
          <w:rFonts w:asciiTheme="majorBidi" w:hAnsiTheme="majorBidi" w:cstheme="majorBidi"/>
        </w:rPr>
        <w:t>than</w:t>
      </w:r>
      <w:r w:rsidR="00553FDF" w:rsidRPr="00DA0923">
        <w:rPr>
          <w:rFonts w:asciiTheme="majorBidi" w:hAnsiTheme="majorBidi" w:cstheme="majorBidi"/>
        </w:rPr>
        <w:t xml:space="preserve"> what</w:t>
      </w:r>
      <w:r w:rsidRPr="00DA0923">
        <w:rPr>
          <w:rFonts w:asciiTheme="majorBidi" w:hAnsiTheme="majorBidi" w:cstheme="majorBidi"/>
        </w:rPr>
        <w:t xml:space="preserve"> they worked </w:t>
      </w:r>
      <w:r w:rsidR="00553FDF" w:rsidRPr="00DA0923">
        <w:rPr>
          <w:rFonts w:asciiTheme="majorBidi" w:hAnsiTheme="majorBidi" w:cstheme="majorBidi"/>
        </w:rPr>
        <w:t xml:space="preserve">on </w:t>
      </w:r>
      <w:r w:rsidRPr="00DA0923">
        <w:rPr>
          <w:rFonts w:asciiTheme="majorBidi" w:hAnsiTheme="majorBidi" w:cstheme="majorBidi"/>
        </w:rPr>
        <w:t>in the census.</w:t>
      </w:r>
    </w:p>
    <w:p w:rsidR="000119C1" w:rsidRPr="00DA0923" w:rsidRDefault="000119C1" w:rsidP="00DA0923">
      <w:pPr>
        <w:ind w:left="-46"/>
        <w:jc w:val="both"/>
        <w:rPr>
          <w:rFonts w:asciiTheme="majorBidi" w:hAnsiTheme="majorBidi" w:cstheme="majorBidi"/>
        </w:rPr>
      </w:pPr>
    </w:p>
    <w:p w:rsidR="0059784C" w:rsidRPr="00DA0923" w:rsidRDefault="0059784C" w:rsidP="00DA0923">
      <w:pPr>
        <w:ind w:left="-46"/>
        <w:jc w:val="both"/>
        <w:rPr>
          <w:rFonts w:asciiTheme="majorBidi" w:hAnsiTheme="majorBidi" w:cstheme="majorBidi"/>
        </w:rPr>
      </w:pPr>
      <w:r w:rsidRPr="00DA0923">
        <w:rPr>
          <w:rFonts w:asciiTheme="majorBidi" w:hAnsiTheme="majorBidi" w:cstheme="majorBidi"/>
        </w:rPr>
        <w:t xml:space="preserve">Following the usual criteria for this type of </w:t>
      </w:r>
      <w:r w:rsidR="001F0CAA" w:rsidRPr="00DA0923">
        <w:rPr>
          <w:rFonts w:asciiTheme="majorBidi" w:hAnsiTheme="majorBidi" w:cstheme="majorBidi"/>
        </w:rPr>
        <w:t xml:space="preserve">exercise, the </w:t>
      </w:r>
      <w:r w:rsidRPr="00DA0923">
        <w:rPr>
          <w:rFonts w:asciiTheme="majorBidi" w:hAnsiTheme="majorBidi" w:cstheme="majorBidi"/>
        </w:rPr>
        <w:t>PES assumes that its information is collected without error and independently of the main census. The PES used the same listing form than in the 2021 PAC and it was referred to the same census reference dates as much as possible.</w:t>
      </w:r>
    </w:p>
    <w:p w:rsidR="000119C1" w:rsidRPr="00DA0923" w:rsidRDefault="000119C1" w:rsidP="00DA0923">
      <w:pPr>
        <w:ind w:left="-46"/>
        <w:jc w:val="both"/>
        <w:rPr>
          <w:rFonts w:asciiTheme="majorBidi" w:hAnsiTheme="majorBidi" w:cstheme="majorBidi"/>
        </w:rPr>
      </w:pPr>
    </w:p>
    <w:p w:rsidR="00553FDF" w:rsidRPr="00DA0923" w:rsidRDefault="00553FDF" w:rsidP="00DA0923">
      <w:pPr>
        <w:ind w:left="-46"/>
        <w:jc w:val="both"/>
        <w:rPr>
          <w:rFonts w:asciiTheme="majorBidi" w:hAnsiTheme="majorBidi" w:cstheme="majorBidi"/>
        </w:rPr>
      </w:pPr>
      <w:r w:rsidRPr="00DA0923">
        <w:rPr>
          <w:rFonts w:asciiTheme="majorBidi" w:hAnsiTheme="majorBidi" w:cstheme="majorBidi"/>
        </w:rPr>
        <w:t xml:space="preserve">The sample of the PES was 4% of the total enumeration areas, reaching 188 enumeration areas (138 enumeration areas in </w:t>
      </w:r>
      <w:r w:rsidR="001F0AC2">
        <w:rPr>
          <w:rFonts w:asciiTheme="majorBidi" w:hAnsiTheme="majorBidi" w:cstheme="majorBidi"/>
        </w:rPr>
        <w:t xml:space="preserve">the West Bank </w:t>
      </w:r>
      <w:r w:rsidRPr="00DA0923">
        <w:rPr>
          <w:rFonts w:asciiTheme="majorBidi" w:hAnsiTheme="majorBidi" w:cstheme="majorBidi"/>
        </w:rPr>
        <w:t>and 50 enumeration areas in Gaza Strip).</w:t>
      </w:r>
    </w:p>
    <w:p w:rsidR="00553FDF" w:rsidRPr="00DA0923" w:rsidRDefault="00553FDF" w:rsidP="00DA0923">
      <w:pPr>
        <w:ind w:left="-46"/>
        <w:jc w:val="both"/>
        <w:rPr>
          <w:rFonts w:asciiTheme="majorBidi" w:hAnsiTheme="majorBidi" w:cstheme="majorBidi"/>
        </w:rPr>
      </w:pPr>
    </w:p>
    <w:p w:rsidR="00553FDF" w:rsidRPr="00DA0923" w:rsidRDefault="00553FDF" w:rsidP="00DA0923">
      <w:pPr>
        <w:ind w:left="-46"/>
        <w:jc w:val="both"/>
        <w:rPr>
          <w:rFonts w:asciiTheme="majorBidi" w:hAnsiTheme="majorBidi" w:cstheme="majorBidi"/>
        </w:rPr>
      </w:pPr>
      <w:r w:rsidRPr="00DA0923">
        <w:rPr>
          <w:rFonts w:asciiTheme="majorBidi" w:hAnsiTheme="majorBidi" w:cstheme="majorBidi"/>
        </w:rPr>
        <w:t>Data from the PES study were compared with the main census data for the assessment of agricultural holdings matching, which were matched in office and ended on April 30</w:t>
      </w:r>
      <w:r w:rsidRPr="00DA0923">
        <w:rPr>
          <w:rFonts w:asciiTheme="majorBidi" w:hAnsiTheme="majorBidi" w:cstheme="majorBidi"/>
          <w:vertAlign w:val="superscript"/>
        </w:rPr>
        <w:t>th</w:t>
      </w:r>
      <w:r w:rsidRPr="00DA0923">
        <w:rPr>
          <w:rFonts w:asciiTheme="majorBidi" w:hAnsiTheme="majorBidi" w:cstheme="majorBidi"/>
        </w:rPr>
        <w:t>, 2022.</w:t>
      </w:r>
    </w:p>
    <w:p w:rsidR="00553FDF" w:rsidRPr="00DA0923" w:rsidRDefault="00553FDF" w:rsidP="00DA0923">
      <w:pPr>
        <w:ind w:left="-46"/>
        <w:jc w:val="both"/>
        <w:rPr>
          <w:rFonts w:asciiTheme="majorBidi" w:hAnsiTheme="majorBidi" w:cstheme="majorBidi"/>
          <w:sz w:val="12"/>
          <w:szCs w:val="12"/>
        </w:rPr>
      </w:pPr>
    </w:p>
    <w:p w:rsidR="00553FDF" w:rsidRPr="00DA0923" w:rsidRDefault="00553FDF" w:rsidP="00DA0923">
      <w:pPr>
        <w:ind w:left="-46"/>
        <w:jc w:val="both"/>
        <w:rPr>
          <w:rFonts w:asciiTheme="majorBidi" w:hAnsiTheme="majorBidi" w:cstheme="majorBidi"/>
          <w:color w:val="000000" w:themeColor="text1"/>
        </w:rPr>
      </w:pPr>
      <w:r w:rsidRPr="00DA0923">
        <w:rPr>
          <w:rFonts w:asciiTheme="majorBidi" w:hAnsiTheme="majorBidi" w:cstheme="majorBidi"/>
          <w:color w:val="000000" w:themeColor="text1"/>
        </w:rPr>
        <w:t>Three different situations were used:</w:t>
      </w:r>
    </w:p>
    <w:p w:rsidR="00553FDF" w:rsidRPr="00DA0923" w:rsidRDefault="00553FDF" w:rsidP="00DA0923">
      <w:pPr>
        <w:pStyle w:val="ListParagraph"/>
        <w:numPr>
          <w:ilvl w:val="0"/>
          <w:numId w:val="27"/>
        </w:numPr>
        <w:bidi w:val="0"/>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 xml:space="preserve">A match between the findings of the census and the findings of the post enumeration survey. </w:t>
      </w:r>
    </w:p>
    <w:p w:rsidR="00553FDF" w:rsidRPr="00DA0923" w:rsidRDefault="00553FDF" w:rsidP="00DA0923">
      <w:pPr>
        <w:pStyle w:val="ListParagraph"/>
        <w:numPr>
          <w:ilvl w:val="0"/>
          <w:numId w:val="27"/>
        </w:numPr>
        <w:bidi w:val="0"/>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Some holdings appeared in the PES and did not appear in the census, these constitute a case of “under coverage”.</w:t>
      </w:r>
    </w:p>
    <w:p w:rsidR="00553FDF" w:rsidRPr="00DA0923" w:rsidRDefault="00553FDF" w:rsidP="00DA0923">
      <w:pPr>
        <w:pStyle w:val="ListParagraph"/>
        <w:numPr>
          <w:ilvl w:val="0"/>
          <w:numId w:val="27"/>
        </w:numPr>
        <w:bidi w:val="0"/>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Some other holdings appeared in the census and did not appear in the PES, these are known as “over coverage”.</w:t>
      </w:r>
    </w:p>
    <w:p w:rsidR="00553FDF" w:rsidRPr="00DA0923" w:rsidRDefault="00553FDF" w:rsidP="00DA0923">
      <w:pPr>
        <w:ind w:left="-46"/>
        <w:jc w:val="both"/>
        <w:rPr>
          <w:rFonts w:asciiTheme="majorBidi" w:hAnsiTheme="majorBidi" w:cstheme="majorBidi"/>
          <w:color w:val="000000" w:themeColor="text1"/>
          <w:sz w:val="12"/>
          <w:szCs w:val="12"/>
        </w:rPr>
      </w:pPr>
    </w:p>
    <w:p w:rsidR="00553FDF" w:rsidRPr="00DA0923" w:rsidRDefault="00553FDF" w:rsidP="00DA0923">
      <w:pPr>
        <w:pStyle w:val="ListParagraph"/>
        <w:bidi w:val="0"/>
        <w:ind w:left="0"/>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 xml:space="preserve">The total number of holdings censed in the comprehensively enumerated EAs is 139,123 (115,049 in </w:t>
      </w:r>
      <w:r w:rsidR="001F0AC2">
        <w:rPr>
          <w:rFonts w:asciiTheme="majorBidi" w:hAnsiTheme="majorBidi" w:cstheme="majorBidi"/>
          <w:noProof w:val="0"/>
          <w:color w:val="000000" w:themeColor="text1"/>
        </w:rPr>
        <w:t xml:space="preserve">the West Bank </w:t>
      </w:r>
      <w:r w:rsidRPr="00DA0923">
        <w:rPr>
          <w:rFonts w:asciiTheme="majorBidi" w:hAnsiTheme="majorBidi" w:cstheme="majorBidi"/>
          <w:noProof w:val="0"/>
          <w:color w:val="000000" w:themeColor="text1"/>
        </w:rPr>
        <w:t>and 24,074 in Gaza Strip).The coefficient of interval was 95% confidence interval for the estimate of holdings that should be censed in the comprehensive EAS in Palestine of: (114,075; 140,183) and this interval includes the number of censed holdings. It implies that differences observed between the expansion of survey data and the total number of censed are due to sampling error. The same is applicable to the regions of West Bank and Gaza Strip. For West Bank, the interval is (92,900; 115,400) and the number of censed units is 115,049 and (17,400; 29,100) and the number of censed holdings is 24,074 for Gaza Strip.</w:t>
      </w:r>
    </w:p>
    <w:p w:rsidR="00553FDF" w:rsidRPr="00DA0923" w:rsidRDefault="00553FDF" w:rsidP="00DA0923">
      <w:pPr>
        <w:pStyle w:val="ListParagraph"/>
        <w:bidi w:val="0"/>
        <w:ind w:left="0"/>
        <w:jc w:val="both"/>
        <w:rPr>
          <w:rFonts w:asciiTheme="majorBidi" w:hAnsiTheme="majorBidi" w:cstheme="majorBidi"/>
          <w:noProof w:val="0"/>
          <w:color w:val="000000" w:themeColor="text1"/>
          <w:sz w:val="12"/>
          <w:szCs w:val="8"/>
        </w:rPr>
      </w:pPr>
    </w:p>
    <w:p w:rsidR="00553FDF" w:rsidRPr="00DA0923" w:rsidRDefault="00553FDF" w:rsidP="00DA0923">
      <w:pPr>
        <w:jc w:val="both"/>
        <w:rPr>
          <w:rFonts w:asciiTheme="majorBidi" w:hAnsiTheme="majorBidi" w:cstheme="majorBidi"/>
          <w:color w:val="000000" w:themeColor="text1"/>
          <w:szCs w:val="20"/>
          <w:lang w:eastAsia="ar-SA"/>
        </w:rPr>
      </w:pPr>
      <w:r w:rsidRPr="00DA0923">
        <w:rPr>
          <w:rFonts w:asciiTheme="majorBidi" w:hAnsiTheme="majorBidi" w:cstheme="majorBidi"/>
          <w:color w:val="000000" w:themeColor="text1"/>
          <w:szCs w:val="20"/>
          <w:lang w:eastAsia="ar-SA"/>
        </w:rPr>
        <w:t>In the sampled EAs, 4753 holdings were found in the main census and 5020 in the PES. After the above-mentioned matching procedure between PES and PAC records, 4,625 records from both data bases matched. It means that 4,625 holdings were rightly included in the census. The non-matching records because the corresponding holdings were omitted that were 128 holdings (under coverage). The PES also detected that 267 units that appeared in the census had been erroneously included (over coverage).</w:t>
      </w:r>
    </w:p>
    <w:p w:rsidR="00553FDF" w:rsidRPr="00DA0923" w:rsidRDefault="00553FDF" w:rsidP="00DA0923">
      <w:pPr>
        <w:jc w:val="both"/>
        <w:rPr>
          <w:rFonts w:asciiTheme="majorBidi" w:hAnsiTheme="majorBidi" w:cstheme="majorBidi"/>
          <w:color w:val="000000" w:themeColor="text1"/>
          <w:szCs w:val="20"/>
          <w:lang w:eastAsia="ar-SA"/>
        </w:rPr>
      </w:pPr>
      <w:r w:rsidRPr="00DA0923">
        <w:rPr>
          <w:rFonts w:asciiTheme="majorBidi" w:hAnsiTheme="majorBidi" w:cstheme="majorBidi"/>
          <w:color w:val="000000" w:themeColor="text1"/>
          <w:szCs w:val="20"/>
          <w:lang w:eastAsia="ar-SA"/>
        </w:rPr>
        <w:t xml:space="preserve"> </w:t>
      </w:r>
    </w:p>
    <w:p w:rsidR="00DA2C4F" w:rsidRDefault="00DA2C4F">
      <w:pPr>
        <w:rPr>
          <w:rFonts w:asciiTheme="majorBidi" w:hAnsiTheme="majorBidi" w:cstheme="majorBidi"/>
          <w:b/>
          <w:bCs/>
          <w:color w:val="000000" w:themeColor="text1"/>
        </w:rPr>
      </w:pPr>
      <w:r>
        <w:rPr>
          <w:rFonts w:asciiTheme="majorBidi" w:hAnsiTheme="majorBidi" w:cstheme="majorBidi"/>
          <w:b/>
          <w:bCs/>
          <w:color w:val="000000" w:themeColor="text1"/>
        </w:rPr>
        <w:br w:type="page"/>
      </w:r>
    </w:p>
    <w:p w:rsidR="0059784C" w:rsidRPr="00DA0923" w:rsidRDefault="0059784C" w:rsidP="00DA0923">
      <w:pPr>
        <w:ind w:left="-46"/>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Assessment of coverage based on the post enumeration survey</w:t>
      </w:r>
    </w:p>
    <w:p w:rsidR="0059784C" w:rsidRDefault="0059784C" w:rsidP="008C5E96">
      <w:pPr>
        <w:ind w:left="-46"/>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percentage of coverage of </w:t>
      </w:r>
      <w:r w:rsidR="008C5E96">
        <w:rPr>
          <w:rFonts w:asciiTheme="majorBidi" w:hAnsiTheme="majorBidi" w:cstheme="majorBidi"/>
          <w:color w:val="000000" w:themeColor="text1"/>
        </w:rPr>
        <w:t>holding</w:t>
      </w:r>
      <w:r w:rsidRPr="00DA0923">
        <w:rPr>
          <w:rFonts w:asciiTheme="majorBidi" w:hAnsiTheme="majorBidi" w:cstheme="majorBidi"/>
          <w:color w:val="000000" w:themeColor="text1"/>
        </w:rPr>
        <w:t xml:space="preserve"> in all of the governorates of </w:t>
      </w:r>
      <w:r w:rsidR="001F0AC2">
        <w:rPr>
          <w:rFonts w:asciiTheme="majorBidi" w:hAnsiTheme="majorBidi" w:cstheme="majorBidi"/>
          <w:color w:val="000000" w:themeColor="text1"/>
        </w:rPr>
        <w:t xml:space="preserve">the West Bank </w:t>
      </w:r>
      <w:r w:rsidR="00553FDF" w:rsidRPr="00DA0923">
        <w:rPr>
          <w:rFonts w:asciiTheme="majorBidi" w:hAnsiTheme="majorBidi" w:cstheme="majorBidi"/>
          <w:color w:val="000000" w:themeColor="text1"/>
        </w:rPr>
        <w:t>and Gaza Strip excluding</w:t>
      </w:r>
      <w:r w:rsidRPr="00DA0923">
        <w:rPr>
          <w:rFonts w:asciiTheme="majorBidi" w:hAnsiTheme="majorBidi" w:cstheme="majorBidi"/>
          <w:color w:val="000000" w:themeColor="text1"/>
        </w:rPr>
        <w:t xml:space="preserve"> Area J1 of Jerusalem Governorate was assessed and the following rates were achieved:</w:t>
      </w:r>
    </w:p>
    <w:p w:rsidR="00DA2C4F" w:rsidRPr="00DA2C4F" w:rsidRDefault="00DA2C4F" w:rsidP="00DA0923">
      <w:pPr>
        <w:ind w:left="-46"/>
        <w:jc w:val="both"/>
        <w:rPr>
          <w:rFonts w:asciiTheme="majorBidi" w:hAnsiTheme="majorBidi" w:cstheme="majorBidi"/>
          <w:color w:val="000000" w:themeColor="text1"/>
          <w:sz w:val="18"/>
          <w:szCs w:val="18"/>
        </w:rPr>
      </w:pP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9"/>
        <w:gridCol w:w="2459"/>
        <w:gridCol w:w="2647"/>
      </w:tblGrid>
      <w:tr w:rsidR="0059784C" w:rsidRPr="00DA2C4F" w:rsidTr="00DA2C4F">
        <w:trPr>
          <w:trHeight w:val="312"/>
          <w:jc w:val="center"/>
        </w:trPr>
        <w:tc>
          <w:tcPr>
            <w:tcW w:w="3399" w:type="dxa"/>
            <w:tcBorders>
              <w:bottom w:val="single" w:sz="4" w:space="0" w:color="auto"/>
            </w:tcBorders>
            <w:vAlign w:val="center"/>
          </w:tcPr>
          <w:p w:rsidR="0059784C" w:rsidRPr="00DA2C4F" w:rsidRDefault="0059784C" w:rsidP="00DA0923">
            <w:pPr>
              <w:jc w:val="center"/>
              <w:rPr>
                <w:rFonts w:ascii="Arial" w:hAnsi="Arial" w:cs="Arial"/>
                <w:b/>
                <w:bCs/>
                <w:color w:val="000000" w:themeColor="text1"/>
                <w:sz w:val="18"/>
                <w:szCs w:val="18"/>
              </w:rPr>
            </w:pPr>
            <w:r w:rsidRPr="00DA2C4F">
              <w:rPr>
                <w:rFonts w:ascii="Arial" w:hAnsi="Arial" w:cs="Arial"/>
                <w:b/>
                <w:bCs/>
                <w:color w:val="000000" w:themeColor="text1"/>
                <w:sz w:val="18"/>
                <w:szCs w:val="18"/>
              </w:rPr>
              <w:t>Governorate</w:t>
            </w:r>
          </w:p>
        </w:tc>
        <w:tc>
          <w:tcPr>
            <w:tcW w:w="2459" w:type="dxa"/>
            <w:tcBorders>
              <w:bottom w:val="single" w:sz="4" w:space="0" w:color="auto"/>
            </w:tcBorders>
            <w:vAlign w:val="center"/>
          </w:tcPr>
          <w:p w:rsidR="0059784C" w:rsidRPr="00DA2C4F" w:rsidRDefault="0059784C" w:rsidP="00DA0923">
            <w:pPr>
              <w:ind w:left="260"/>
              <w:jc w:val="center"/>
              <w:rPr>
                <w:rFonts w:ascii="Arial" w:hAnsi="Arial" w:cs="Arial"/>
                <w:b/>
                <w:bCs/>
                <w:color w:val="000000" w:themeColor="text1"/>
                <w:sz w:val="18"/>
                <w:szCs w:val="18"/>
              </w:rPr>
            </w:pPr>
            <w:r w:rsidRPr="00DA2C4F">
              <w:rPr>
                <w:rFonts w:ascii="Arial" w:hAnsi="Arial" w:cs="Arial"/>
                <w:b/>
                <w:bCs/>
                <w:color w:val="000000" w:themeColor="text1"/>
                <w:sz w:val="18"/>
                <w:szCs w:val="18"/>
              </w:rPr>
              <w:t>Under-</w:t>
            </w:r>
            <w:r w:rsidR="000119C1" w:rsidRPr="00DA2C4F">
              <w:rPr>
                <w:rFonts w:ascii="Arial" w:hAnsi="Arial" w:cs="Arial"/>
                <w:b/>
                <w:bCs/>
                <w:color w:val="000000" w:themeColor="text1"/>
                <w:sz w:val="18"/>
                <w:szCs w:val="18"/>
              </w:rPr>
              <w:t>C</w:t>
            </w:r>
            <w:r w:rsidRPr="00DA2C4F">
              <w:rPr>
                <w:rFonts w:ascii="Arial" w:hAnsi="Arial" w:cs="Arial"/>
                <w:b/>
                <w:bCs/>
                <w:color w:val="000000" w:themeColor="text1"/>
                <w:sz w:val="18"/>
                <w:szCs w:val="18"/>
              </w:rPr>
              <w:t xml:space="preserve">overage </w:t>
            </w:r>
            <w:r w:rsidR="000119C1" w:rsidRPr="00DA2C4F">
              <w:rPr>
                <w:rFonts w:ascii="Arial" w:hAnsi="Arial" w:cs="Arial"/>
                <w:b/>
                <w:bCs/>
                <w:color w:val="000000" w:themeColor="text1"/>
                <w:sz w:val="18"/>
                <w:szCs w:val="18"/>
              </w:rPr>
              <w:t>P</w:t>
            </w:r>
            <w:r w:rsidRPr="00DA2C4F">
              <w:rPr>
                <w:rFonts w:ascii="Arial" w:hAnsi="Arial" w:cs="Arial"/>
                <w:b/>
                <w:bCs/>
                <w:color w:val="000000" w:themeColor="text1"/>
                <w:sz w:val="18"/>
                <w:szCs w:val="18"/>
              </w:rPr>
              <w:t>ercentage</w:t>
            </w:r>
          </w:p>
        </w:tc>
        <w:tc>
          <w:tcPr>
            <w:tcW w:w="2647" w:type="dxa"/>
            <w:tcBorders>
              <w:bottom w:val="single" w:sz="4" w:space="0" w:color="auto"/>
            </w:tcBorders>
            <w:vAlign w:val="center"/>
          </w:tcPr>
          <w:p w:rsidR="0059784C" w:rsidRPr="00DA2C4F" w:rsidRDefault="0059784C" w:rsidP="00DA0923">
            <w:pPr>
              <w:ind w:left="425"/>
              <w:jc w:val="center"/>
              <w:rPr>
                <w:rFonts w:ascii="Arial" w:hAnsi="Arial" w:cs="Arial"/>
                <w:b/>
                <w:bCs/>
                <w:color w:val="000000" w:themeColor="text1"/>
                <w:sz w:val="18"/>
                <w:szCs w:val="18"/>
              </w:rPr>
            </w:pPr>
            <w:r w:rsidRPr="00DA2C4F">
              <w:rPr>
                <w:rFonts w:ascii="Arial" w:hAnsi="Arial" w:cs="Arial"/>
                <w:b/>
                <w:bCs/>
                <w:color w:val="000000" w:themeColor="text1"/>
                <w:sz w:val="18"/>
                <w:szCs w:val="18"/>
              </w:rPr>
              <w:t xml:space="preserve">Over–Coverage </w:t>
            </w:r>
            <w:r w:rsidR="000119C1" w:rsidRPr="00DA2C4F">
              <w:rPr>
                <w:rFonts w:ascii="Arial" w:hAnsi="Arial" w:cs="Arial"/>
                <w:b/>
                <w:bCs/>
                <w:color w:val="000000" w:themeColor="text1"/>
                <w:sz w:val="18"/>
                <w:szCs w:val="18"/>
              </w:rPr>
              <w:t>P</w:t>
            </w:r>
            <w:r w:rsidRPr="00DA2C4F">
              <w:rPr>
                <w:rFonts w:ascii="Arial" w:hAnsi="Arial" w:cs="Arial"/>
                <w:b/>
                <w:bCs/>
                <w:color w:val="000000" w:themeColor="text1"/>
                <w:sz w:val="18"/>
                <w:szCs w:val="18"/>
              </w:rPr>
              <w:t>ercentage</w:t>
            </w:r>
          </w:p>
        </w:tc>
      </w:tr>
      <w:tr w:rsidR="0059784C" w:rsidRPr="00DA2C4F" w:rsidTr="00DA2C4F">
        <w:trPr>
          <w:trHeight w:val="312"/>
          <w:jc w:val="center"/>
        </w:trPr>
        <w:tc>
          <w:tcPr>
            <w:tcW w:w="3399" w:type="dxa"/>
            <w:tcBorders>
              <w:top w:val="single" w:sz="4" w:space="0" w:color="auto"/>
              <w:left w:val="single" w:sz="4" w:space="0" w:color="auto"/>
              <w:bottom w:val="nil"/>
              <w:right w:val="single" w:sz="4" w:space="0" w:color="auto"/>
            </w:tcBorders>
            <w:vAlign w:val="center"/>
          </w:tcPr>
          <w:p w:rsidR="0059784C" w:rsidRPr="00DA2C4F" w:rsidRDefault="0059784C" w:rsidP="00DA0923">
            <w:pPr>
              <w:ind w:firstLineChars="100" w:firstLine="181"/>
              <w:jc w:val="both"/>
              <w:rPr>
                <w:rFonts w:ascii="Arial" w:hAnsi="Arial" w:cs="Arial"/>
                <w:b/>
                <w:bCs/>
                <w:color w:val="000000" w:themeColor="text1"/>
                <w:sz w:val="18"/>
                <w:szCs w:val="18"/>
              </w:rPr>
            </w:pPr>
            <w:r w:rsidRPr="00DA2C4F">
              <w:rPr>
                <w:rFonts w:ascii="Arial" w:hAnsi="Arial" w:cs="Arial"/>
                <w:b/>
                <w:bCs/>
                <w:color w:val="000000" w:themeColor="text1"/>
                <w:sz w:val="18"/>
                <w:szCs w:val="18"/>
              </w:rPr>
              <w:t>Palestine</w:t>
            </w:r>
          </w:p>
        </w:tc>
        <w:tc>
          <w:tcPr>
            <w:tcW w:w="2459" w:type="dxa"/>
            <w:tcBorders>
              <w:top w:val="single" w:sz="4" w:space="0" w:color="auto"/>
              <w:left w:val="single" w:sz="4" w:space="0" w:color="auto"/>
              <w:bottom w:val="nil"/>
              <w:right w:val="nil"/>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2.7%</w:t>
            </w:r>
          </w:p>
        </w:tc>
        <w:tc>
          <w:tcPr>
            <w:tcW w:w="2647" w:type="dxa"/>
            <w:tcBorders>
              <w:top w:val="single" w:sz="4" w:space="0" w:color="auto"/>
              <w:left w:val="nil"/>
              <w:bottom w:val="nil"/>
              <w:right w:val="single" w:sz="4" w:space="0" w:color="auto"/>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5.6%</w:t>
            </w:r>
          </w:p>
        </w:tc>
      </w:tr>
      <w:tr w:rsidR="0059784C" w:rsidRPr="00DA2C4F" w:rsidTr="00DA2C4F">
        <w:trPr>
          <w:trHeight w:val="312"/>
          <w:jc w:val="center"/>
        </w:trPr>
        <w:tc>
          <w:tcPr>
            <w:tcW w:w="3399" w:type="dxa"/>
            <w:tcBorders>
              <w:top w:val="nil"/>
              <w:left w:val="single" w:sz="4" w:space="0" w:color="auto"/>
              <w:bottom w:val="nil"/>
              <w:right w:val="single" w:sz="4" w:space="0" w:color="auto"/>
            </w:tcBorders>
            <w:vAlign w:val="center"/>
          </w:tcPr>
          <w:p w:rsidR="0059784C" w:rsidRPr="00DA2C4F" w:rsidRDefault="0059784C" w:rsidP="00DA0923">
            <w:pPr>
              <w:ind w:firstLineChars="100" w:firstLine="181"/>
              <w:jc w:val="both"/>
              <w:rPr>
                <w:rFonts w:ascii="Arial" w:hAnsi="Arial" w:cs="Arial"/>
                <w:b/>
                <w:bCs/>
                <w:color w:val="000000" w:themeColor="text1"/>
                <w:sz w:val="18"/>
                <w:szCs w:val="18"/>
              </w:rPr>
            </w:pPr>
            <w:r w:rsidRPr="00DA2C4F">
              <w:rPr>
                <w:rFonts w:ascii="Arial" w:hAnsi="Arial" w:cs="Arial"/>
                <w:b/>
                <w:bCs/>
                <w:color w:val="000000" w:themeColor="text1"/>
                <w:sz w:val="18"/>
                <w:szCs w:val="18"/>
              </w:rPr>
              <w:t>West Bank</w:t>
            </w:r>
          </w:p>
        </w:tc>
        <w:tc>
          <w:tcPr>
            <w:tcW w:w="2459" w:type="dxa"/>
            <w:tcBorders>
              <w:top w:val="nil"/>
              <w:left w:val="single" w:sz="4" w:space="0" w:color="auto"/>
              <w:bottom w:val="nil"/>
              <w:right w:val="nil"/>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2.7%</w:t>
            </w:r>
          </w:p>
        </w:tc>
        <w:tc>
          <w:tcPr>
            <w:tcW w:w="2647" w:type="dxa"/>
            <w:tcBorders>
              <w:top w:val="nil"/>
              <w:left w:val="nil"/>
              <w:bottom w:val="nil"/>
              <w:right w:val="single" w:sz="4" w:space="0" w:color="auto"/>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6.0%</w:t>
            </w:r>
          </w:p>
        </w:tc>
      </w:tr>
      <w:tr w:rsidR="0059784C" w:rsidRPr="00DA2C4F" w:rsidTr="00DA2C4F">
        <w:trPr>
          <w:trHeight w:val="312"/>
          <w:jc w:val="center"/>
        </w:trPr>
        <w:tc>
          <w:tcPr>
            <w:tcW w:w="3399" w:type="dxa"/>
            <w:tcBorders>
              <w:top w:val="nil"/>
              <w:left w:val="single" w:sz="4" w:space="0" w:color="auto"/>
              <w:bottom w:val="nil"/>
              <w:right w:val="single" w:sz="4" w:space="0" w:color="auto"/>
            </w:tcBorders>
            <w:vAlign w:val="center"/>
          </w:tcPr>
          <w:p w:rsidR="0059784C" w:rsidRPr="00DA2C4F" w:rsidRDefault="0059784C" w:rsidP="00DA0923">
            <w:pPr>
              <w:ind w:firstLineChars="100" w:firstLine="180"/>
              <w:jc w:val="both"/>
              <w:rPr>
                <w:rFonts w:ascii="Arial" w:hAnsi="Arial" w:cs="Arial"/>
                <w:color w:val="000000" w:themeColor="text1"/>
                <w:sz w:val="18"/>
                <w:szCs w:val="18"/>
              </w:rPr>
            </w:pPr>
            <w:r w:rsidRPr="00DA2C4F">
              <w:rPr>
                <w:rFonts w:ascii="Arial" w:hAnsi="Arial" w:cs="Arial"/>
                <w:color w:val="000000" w:themeColor="text1"/>
                <w:sz w:val="18"/>
                <w:szCs w:val="18"/>
              </w:rPr>
              <w:t>Jenin</w:t>
            </w:r>
          </w:p>
        </w:tc>
        <w:tc>
          <w:tcPr>
            <w:tcW w:w="2459" w:type="dxa"/>
            <w:tcBorders>
              <w:top w:val="nil"/>
              <w:left w:val="single" w:sz="4" w:space="0" w:color="auto"/>
              <w:bottom w:val="nil"/>
              <w:right w:val="nil"/>
            </w:tcBorders>
            <w:vAlign w:val="center"/>
          </w:tcPr>
          <w:p w:rsidR="0059784C" w:rsidRPr="00DA2C4F" w:rsidRDefault="0059784C" w:rsidP="00DA2C4F">
            <w:pPr>
              <w:ind w:right="284"/>
              <w:jc w:val="right"/>
              <w:rPr>
                <w:rFonts w:ascii="Arial" w:hAnsi="Arial" w:cs="Arial"/>
                <w:color w:val="000000"/>
                <w:sz w:val="18"/>
                <w:szCs w:val="18"/>
                <w:rtl/>
              </w:rPr>
            </w:pPr>
            <w:r w:rsidRPr="00DA2C4F">
              <w:rPr>
                <w:rFonts w:ascii="Arial" w:hAnsi="Arial" w:cs="Arial"/>
                <w:color w:val="000000"/>
                <w:sz w:val="18"/>
                <w:szCs w:val="18"/>
              </w:rPr>
              <w:t>2.4%</w:t>
            </w:r>
          </w:p>
        </w:tc>
        <w:tc>
          <w:tcPr>
            <w:tcW w:w="2647" w:type="dxa"/>
            <w:tcBorders>
              <w:top w:val="nil"/>
              <w:left w:val="nil"/>
              <w:bottom w:val="nil"/>
              <w:right w:val="single" w:sz="4" w:space="0" w:color="auto"/>
            </w:tcBorders>
            <w:vAlign w:val="center"/>
          </w:tcPr>
          <w:p w:rsidR="0059784C" w:rsidRPr="00DA2C4F" w:rsidRDefault="0059784C" w:rsidP="00DA2C4F">
            <w:pPr>
              <w:ind w:right="284"/>
              <w:jc w:val="right"/>
              <w:rPr>
                <w:rFonts w:ascii="Arial" w:hAnsi="Arial" w:cs="Arial"/>
                <w:color w:val="000000"/>
                <w:sz w:val="18"/>
                <w:szCs w:val="18"/>
                <w:rtl/>
              </w:rPr>
            </w:pPr>
            <w:r w:rsidRPr="00DA2C4F">
              <w:rPr>
                <w:rFonts w:ascii="Arial" w:hAnsi="Arial" w:cs="Arial"/>
                <w:color w:val="000000"/>
                <w:sz w:val="18"/>
                <w:szCs w:val="18"/>
              </w:rPr>
              <w:t>7.0%</w:t>
            </w:r>
          </w:p>
        </w:tc>
      </w:tr>
      <w:tr w:rsidR="0059784C" w:rsidRPr="00DA2C4F" w:rsidTr="00DA2C4F">
        <w:trPr>
          <w:trHeight w:val="312"/>
          <w:jc w:val="center"/>
        </w:trPr>
        <w:tc>
          <w:tcPr>
            <w:tcW w:w="3399" w:type="dxa"/>
            <w:tcBorders>
              <w:top w:val="nil"/>
              <w:left w:val="single" w:sz="4" w:space="0" w:color="auto"/>
              <w:bottom w:val="nil"/>
              <w:right w:val="single" w:sz="4" w:space="0" w:color="auto"/>
            </w:tcBorders>
            <w:vAlign w:val="center"/>
          </w:tcPr>
          <w:p w:rsidR="0059784C" w:rsidRPr="00DA2C4F" w:rsidRDefault="0059784C" w:rsidP="00DA0923">
            <w:pPr>
              <w:ind w:firstLineChars="100" w:firstLine="180"/>
              <w:jc w:val="both"/>
              <w:rPr>
                <w:rFonts w:ascii="Arial" w:hAnsi="Arial" w:cs="Arial"/>
                <w:color w:val="000000" w:themeColor="text1"/>
                <w:sz w:val="18"/>
                <w:szCs w:val="18"/>
              </w:rPr>
            </w:pPr>
            <w:r w:rsidRPr="00DA2C4F">
              <w:rPr>
                <w:rFonts w:ascii="Arial" w:hAnsi="Arial" w:cs="Arial"/>
                <w:color w:val="000000" w:themeColor="text1"/>
                <w:sz w:val="18"/>
                <w:szCs w:val="18"/>
              </w:rPr>
              <w:t>Tubas &amp; Northern Valleys</w:t>
            </w:r>
          </w:p>
        </w:tc>
        <w:tc>
          <w:tcPr>
            <w:tcW w:w="2459" w:type="dxa"/>
            <w:tcBorders>
              <w:top w:val="nil"/>
              <w:left w:val="single" w:sz="4" w:space="0" w:color="auto"/>
              <w:bottom w:val="nil"/>
              <w:right w:val="nil"/>
            </w:tcBorders>
            <w:vAlign w:val="center"/>
          </w:tcPr>
          <w:p w:rsidR="0059784C" w:rsidRPr="00DA2C4F" w:rsidRDefault="0059784C" w:rsidP="00DA2C4F">
            <w:pPr>
              <w:ind w:right="284"/>
              <w:jc w:val="right"/>
              <w:rPr>
                <w:rFonts w:ascii="Arial" w:hAnsi="Arial" w:cs="Arial"/>
                <w:color w:val="000000"/>
                <w:sz w:val="18"/>
                <w:szCs w:val="18"/>
                <w:rtl/>
              </w:rPr>
            </w:pPr>
            <w:r w:rsidRPr="00DA2C4F">
              <w:rPr>
                <w:rFonts w:ascii="Arial" w:hAnsi="Arial" w:cs="Arial"/>
                <w:color w:val="000000"/>
                <w:sz w:val="18"/>
                <w:szCs w:val="18"/>
              </w:rPr>
              <w:t>1.2%</w:t>
            </w:r>
          </w:p>
        </w:tc>
        <w:tc>
          <w:tcPr>
            <w:tcW w:w="2647" w:type="dxa"/>
            <w:tcBorders>
              <w:top w:val="nil"/>
              <w:left w:val="nil"/>
              <w:bottom w:val="nil"/>
              <w:right w:val="single" w:sz="4" w:space="0" w:color="auto"/>
            </w:tcBorders>
            <w:vAlign w:val="center"/>
          </w:tcPr>
          <w:p w:rsidR="0059784C" w:rsidRPr="00DA2C4F" w:rsidRDefault="0059784C" w:rsidP="00DA2C4F">
            <w:pPr>
              <w:ind w:right="284"/>
              <w:jc w:val="right"/>
              <w:rPr>
                <w:rFonts w:ascii="Arial" w:hAnsi="Arial" w:cs="Arial"/>
                <w:color w:val="000000"/>
                <w:sz w:val="18"/>
                <w:szCs w:val="18"/>
                <w:rtl/>
              </w:rPr>
            </w:pPr>
            <w:r w:rsidRPr="00DA2C4F">
              <w:rPr>
                <w:rFonts w:ascii="Arial" w:hAnsi="Arial" w:cs="Arial"/>
                <w:color w:val="000000"/>
                <w:sz w:val="18"/>
                <w:szCs w:val="18"/>
              </w:rPr>
              <w:t>4.7%</w:t>
            </w:r>
          </w:p>
        </w:tc>
      </w:tr>
      <w:tr w:rsidR="0059784C" w:rsidRPr="00DA2C4F" w:rsidTr="00DA2C4F">
        <w:trPr>
          <w:trHeight w:val="312"/>
          <w:jc w:val="center"/>
        </w:trPr>
        <w:tc>
          <w:tcPr>
            <w:tcW w:w="3399" w:type="dxa"/>
            <w:tcBorders>
              <w:top w:val="nil"/>
              <w:left w:val="single" w:sz="4" w:space="0" w:color="auto"/>
              <w:bottom w:val="nil"/>
              <w:right w:val="single" w:sz="4" w:space="0" w:color="auto"/>
            </w:tcBorders>
            <w:vAlign w:val="center"/>
          </w:tcPr>
          <w:p w:rsidR="0059784C" w:rsidRPr="00DA2C4F" w:rsidRDefault="0059784C" w:rsidP="00DA0923">
            <w:pPr>
              <w:ind w:firstLineChars="100" w:firstLine="180"/>
              <w:jc w:val="both"/>
              <w:rPr>
                <w:rFonts w:ascii="Arial" w:hAnsi="Arial" w:cs="Arial"/>
                <w:color w:val="000000" w:themeColor="text1"/>
                <w:sz w:val="18"/>
                <w:szCs w:val="18"/>
              </w:rPr>
            </w:pPr>
            <w:proofErr w:type="spellStart"/>
            <w:r w:rsidRPr="00DA2C4F">
              <w:rPr>
                <w:rFonts w:ascii="Arial" w:hAnsi="Arial" w:cs="Arial"/>
                <w:color w:val="000000" w:themeColor="text1"/>
                <w:sz w:val="18"/>
                <w:szCs w:val="18"/>
              </w:rPr>
              <w:t>Tulkarm</w:t>
            </w:r>
            <w:proofErr w:type="spellEnd"/>
          </w:p>
        </w:tc>
        <w:tc>
          <w:tcPr>
            <w:tcW w:w="2459" w:type="dxa"/>
            <w:tcBorders>
              <w:top w:val="nil"/>
              <w:left w:val="single" w:sz="4" w:space="0" w:color="auto"/>
              <w:bottom w:val="nil"/>
              <w:right w:val="nil"/>
            </w:tcBorders>
            <w:vAlign w:val="center"/>
          </w:tcPr>
          <w:p w:rsidR="0059784C" w:rsidRPr="00DA2C4F" w:rsidRDefault="0059784C" w:rsidP="00DA2C4F">
            <w:pPr>
              <w:ind w:right="284"/>
              <w:jc w:val="right"/>
              <w:rPr>
                <w:rFonts w:ascii="Arial" w:hAnsi="Arial" w:cs="Arial"/>
                <w:color w:val="000000"/>
                <w:sz w:val="18"/>
                <w:szCs w:val="18"/>
                <w:rtl/>
              </w:rPr>
            </w:pPr>
            <w:r w:rsidRPr="00DA2C4F">
              <w:rPr>
                <w:rFonts w:ascii="Arial" w:hAnsi="Arial" w:cs="Arial"/>
                <w:color w:val="000000"/>
                <w:sz w:val="18"/>
                <w:szCs w:val="18"/>
              </w:rPr>
              <w:t>3.1%</w:t>
            </w:r>
          </w:p>
        </w:tc>
        <w:tc>
          <w:tcPr>
            <w:tcW w:w="2647" w:type="dxa"/>
            <w:tcBorders>
              <w:top w:val="nil"/>
              <w:left w:val="nil"/>
              <w:bottom w:val="nil"/>
              <w:right w:val="single" w:sz="4" w:space="0" w:color="auto"/>
            </w:tcBorders>
            <w:vAlign w:val="center"/>
          </w:tcPr>
          <w:p w:rsidR="0059784C" w:rsidRPr="00DA2C4F" w:rsidRDefault="0059784C" w:rsidP="00DA2C4F">
            <w:pPr>
              <w:ind w:right="284"/>
              <w:jc w:val="right"/>
              <w:rPr>
                <w:rFonts w:ascii="Arial" w:hAnsi="Arial" w:cs="Arial"/>
                <w:color w:val="000000"/>
                <w:sz w:val="18"/>
                <w:szCs w:val="18"/>
                <w:rtl/>
              </w:rPr>
            </w:pPr>
            <w:r w:rsidRPr="00DA2C4F">
              <w:rPr>
                <w:rFonts w:ascii="Arial" w:hAnsi="Arial" w:cs="Arial"/>
                <w:color w:val="000000"/>
                <w:sz w:val="18"/>
                <w:szCs w:val="18"/>
              </w:rPr>
              <w:t>2.1%</w:t>
            </w:r>
          </w:p>
        </w:tc>
      </w:tr>
      <w:tr w:rsidR="0059784C" w:rsidRPr="00DA2C4F" w:rsidTr="00DA2C4F">
        <w:trPr>
          <w:trHeight w:val="312"/>
          <w:jc w:val="center"/>
        </w:trPr>
        <w:tc>
          <w:tcPr>
            <w:tcW w:w="3399" w:type="dxa"/>
            <w:tcBorders>
              <w:top w:val="nil"/>
              <w:left w:val="single" w:sz="4" w:space="0" w:color="auto"/>
              <w:bottom w:val="nil"/>
              <w:right w:val="single" w:sz="4" w:space="0" w:color="auto"/>
            </w:tcBorders>
            <w:vAlign w:val="center"/>
          </w:tcPr>
          <w:p w:rsidR="0059784C" w:rsidRPr="00DA2C4F" w:rsidRDefault="0059784C" w:rsidP="00DA0923">
            <w:pPr>
              <w:ind w:firstLineChars="100" w:firstLine="180"/>
              <w:jc w:val="both"/>
              <w:rPr>
                <w:rFonts w:ascii="Arial" w:hAnsi="Arial" w:cs="Arial"/>
                <w:color w:val="000000" w:themeColor="text1"/>
                <w:sz w:val="18"/>
                <w:szCs w:val="18"/>
              </w:rPr>
            </w:pPr>
            <w:r w:rsidRPr="00DA2C4F">
              <w:rPr>
                <w:rFonts w:ascii="Arial" w:hAnsi="Arial" w:cs="Arial"/>
                <w:color w:val="000000" w:themeColor="text1"/>
                <w:sz w:val="18"/>
                <w:szCs w:val="18"/>
              </w:rPr>
              <w:t>Nablus</w:t>
            </w:r>
          </w:p>
        </w:tc>
        <w:tc>
          <w:tcPr>
            <w:tcW w:w="2459" w:type="dxa"/>
            <w:tcBorders>
              <w:top w:val="nil"/>
              <w:left w:val="single" w:sz="4" w:space="0" w:color="auto"/>
              <w:bottom w:val="nil"/>
              <w:right w:val="nil"/>
            </w:tcBorders>
            <w:vAlign w:val="center"/>
          </w:tcPr>
          <w:p w:rsidR="0059784C" w:rsidRPr="00DA2C4F" w:rsidRDefault="0059784C" w:rsidP="00DA2C4F">
            <w:pPr>
              <w:ind w:right="284"/>
              <w:jc w:val="right"/>
              <w:rPr>
                <w:rFonts w:ascii="Arial" w:hAnsi="Arial" w:cs="Arial"/>
                <w:color w:val="000000"/>
                <w:sz w:val="18"/>
                <w:szCs w:val="18"/>
                <w:rtl/>
              </w:rPr>
            </w:pPr>
            <w:r w:rsidRPr="00DA2C4F">
              <w:rPr>
                <w:rFonts w:ascii="Arial" w:hAnsi="Arial" w:cs="Arial"/>
                <w:color w:val="000000"/>
                <w:sz w:val="18"/>
                <w:szCs w:val="18"/>
              </w:rPr>
              <w:t>3.4%</w:t>
            </w:r>
          </w:p>
        </w:tc>
        <w:tc>
          <w:tcPr>
            <w:tcW w:w="2647" w:type="dxa"/>
            <w:tcBorders>
              <w:top w:val="nil"/>
              <w:left w:val="nil"/>
              <w:bottom w:val="nil"/>
              <w:right w:val="single" w:sz="4" w:space="0" w:color="auto"/>
            </w:tcBorders>
            <w:vAlign w:val="center"/>
          </w:tcPr>
          <w:p w:rsidR="0059784C" w:rsidRPr="00DA2C4F" w:rsidRDefault="0059784C" w:rsidP="00DA2C4F">
            <w:pPr>
              <w:ind w:right="284"/>
              <w:jc w:val="right"/>
              <w:rPr>
                <w:rFonts w:ascii="Arial" w:hAnsi="Arial" w:cs="Arial"/>
                <w:color w:val="000000"/>
                <w:sz w:val="18"/>
                <w:szCs w:val="18"/>
                <w:rtl/>
              </w:rPr>
            </w:pPr>
            <w:r w:rsidRPr="00DA2C4F">
              <w:rPr>
                <w:rFonts w:ascii="Arial" w:hAnsi="Arial" w:cs="Arial"/>
                <w:color w:val="000000"/>
                <w:sz w:val="18"/>
                <w:szCs w:val="18"/>
              </w:rPr>
              <w:t>1.9%</w:t>
            </w:r>
          </w:p>
        </w:tc>
      </w:tr>
      <w:tr w:rsidR="0059784C" w:rsidRPr="00DA2C4F" w:rsidTr="00DA2C4F">
        <w:trPr>
          <w:trHeight w:val="312"/>
          <w:jc w:val="center"/>
        </w:trPr>
        <w:tc>
          <w:tcPr>
            <w:tcW w:w="3399" w:type="dxa"/>
            <w:tcBorders>
              <w:top w:val="nil"/>
              <w:left w:val="single" w:sz="4" w:space="0" w:color="auto"/>
              <w:bottom w:val="nil"/>
              <w:right w:val="single" w:sz="4" w:space="0" w:color="auto"/>
            </w:tcBorders>
            <w:vAlign w:val="center"/>
          </w:tcPr>
          <w:p w:rsidR="0059784C" w:rsidRPr="00DA2C4F" w:rsidRDefault="0059784C" w:rsidP="00DA0923">
            <w:pPr>
              <w:ind w:firstLineChars="100" w:firstLine="180"/>
              <w:jc w:val="both"/>
              <w:rPr>
                <w:rFonts w:ascii="Arial" w:hAnsi="Arial" w:cs="Arial"/>
                <w:color w:val="000000" w:themeColor="text1"/>
                <w:sz w:val="18"/>
                <w:szCs w:val="18"/>
              </w:rPr>
            </w:pPr>
            <w:proofErr w:type="spellStart"/>
            <w:r w:rsidRPr="00DA2C4F">
              <w:rPr>
                <w:rFonts w:ascii="Arial" w:hAnsi="Arial" w:cs="Arial"/>
                <w:color w:val="000000" w:themeColor="text1"/>
                <w:sz w:val="18"/>
                <w:szCs w:val="18"/>
              </w:rPr>
              <w:t>Qalqiliya</w:t>
            </w:r>
            <w:proofErr w:type="spellEnd"/>
          </w:p>
        </w:tc>
        <w:tc>
          <w:tcPr>
            <w:tcW w:w="2459" w:type="dxa"/>
            <w:tcBorders>
              <w:top w:val="nil"/>
              <w:left w:val="single" w:sz="4" w:space="0" w:color="auto"/>
              <w:bottom w:val="nil"/>
              <w:right w:val="nil"/>
            </w:tcBorders>
            <w:vAlign w:val="center"/>
          </w:tcPr>
          <w:p w:rsidR="0059784C" w:rsidRPr="00DA2C4F" w:rsidRDefault="0059784C" w:rsidP="00DA2C4F">
            <w:pPr>
              <w:ind w:right="284"/>
              <w:jc w:val="right"/>
              <w:rPr>
                <w:rFonts w:ascii="Arial" w:hAnsi="Arial" w:cs="Arial"/>
                <w:color w:val="000000"/>
                <w:sz w:val="18"/>
                <w:szCs w:val="18"/>
                <w:rtl/>
              </w:rPr>
            </w:pPr>
            <w:r w:rsidRPr="00DA2C4F">
              <w:rPr>
                <w:rFonts w:ascii="Arial" w:hAnsi="Arial" w:cs="Arial"/>
                <w:color w:val="000000"/>
                <w:sz w:val="18"/>
                <w:szCs w:val="18"/>
              </w:rPr>
              <w:t>1.1%</w:t>
            </w:r>
          </w:p>
        </w:tc>
        <w:tc>
          <w:tcPr>
            <w:tcW w:w="2647" w:type="dxa"/>
            <w:tcBorders>
              <w:top w:val="nil"/>
              <w:left w:val="nil"/>
              <w:bottom w:val="nil"/>
              <w:right w:val="single" w:sz="4" w:space="0" w:color="auto"/>
            </w:tcBorders>
            <w:vAlign w:val="center"/>
          </w:tcPr>
          <w:p w:rsidR="0059784C" w:rsidRPr="00DA2C4F" w:rsidRDefault="0059784C" w:rsidP="00DA2C4F">
            <w:pPr>
              <w:ind w:right="284"/>
              <w:jc w:val="right"/>
              <w:rPr>
                <w:rFonts w:ascii="Arial" w:hAnsi="Arial" w:cs="Arial"/>
                <w:color w:val="000000"/>
                <w:sz w:val="18"/>
                <w:szCs w:val="18"/>
                <w:rtl/>
              </w:rPr>
            </w:pPr>
            <w:r w:rsidRPr="00DA2C4F">
              <w:rPr>
                <w:rFonts w:ascii="Arial" w:hAnsi="Arial" w:cs="Arial"/>
                <w:color w:val="000000"/>
                <w:sz w:val="18"/>
                <w:szCs w:val="18"/>
              </w:rPr>
              <w:t>3.4%</w:t>
            </w:r>
          </w:p>
        </w:tc>
      </w:tr>
      <w:tr w:rsidR="0059784C" w:rsidRPr="00DA2C4F" w:rsidTr="00DA2C4F">
        <w:trPr>
          <w:trHeight w:val="312"/>
          <w:jc w:val="center"/>
        </w:trPr>
        <w:tc>
          <w:tcPr>
            <w:tcW w:w="3399" w:type="dxa"/>
            <w:tcBorders>
              <w:top w:val="nil"/>
              <w:left w:val="single" w:sz="4" w:space="0" w:color="auto"/>
              <w:bottom w:val="nil"/>
              <w:right w:val="single" w:sz="4" w:space="0" w:color="auto"/>
            </w:tcBorders>
            <w:vAlign w:val="center"/>
          </w:tcPr>
          <w:p w:rsidR="0059784C" w:rsidRPr="00DA2C4F" w:rsidRDefault="0059784C" w:rsidP="00DA0923">
            <w:pPr>
              <w:ind w:firstLineChars="100" w:firstLine="180"/>
              <w:jc w:val="both"/>
              <w:rPr>
                <w:rFonts w:ascii="Arial" w:hAnsi="Arial" w:cs="Arial"/>
                <w:color w:val="000000" w:themeColor="text1"/>
                <w:sz w:val="18"/>
                <w:szCs w:val="18"/>
              </w:rPr>
            </w:pPr>
            <w:proofErr w:type="spellStart"/>
            <w:r w:rsidRPr="00DA2C4F">
              <w:rPr>
                <w:rFonts w:ascii="Arial" w:hAnsi="Arial" w:cs="Arial"/>
                <w:color w:val="000000" w:themeColor="text1"/>
                <w:sz w:val="18"/>
                <w:szCs w:val="18"/>
              </w:rPr>
              <w:t>Salfit</w:t>
            </w:r>
            <w:proofErr w:type="spellEnd"/>
          </w:p>
        </w:tc>
        <w:tc>
          <w:tcPr>
            <w:tcW w:w="2459" w:type="dxa"/>
            <w:tcBorders>
              <w:top w:val="nil"/>
              <w:left w:val="single" w:sz="4" w:space="0" w:color="auto"/>
              <w:bottom w:val="nil"/>
              <w:right w:val="nil"/>
            </w:tcBorders>
            <w:vAlign w:val="center"/>
          </w:tcPr>
          <w:p w:rsidR="0059784C" w:rsidRPr="00DA2C4F" w:rsidRDefault="0059784C" w:rsidP="00DA2C4F">
            <w:pPr>
              <w:ind w:right="284"/>
              <w:jc w:val="right"/>
              <w:rPr>
                <w:rFonts w:ascii="Arial" w:hAnsi="Arial" w:cs="Arial"/>
                <w:color w:val="000000"/>
                <w:sz w:val="18"/>
                <w:szCs w:val="18"/>
                <w:rtl/>
              </w:rPr>
            </w:pPr>
            <w:r w:rsidRPr="00DA2C4F">
              <w:rPr>
                <w:rFonts w:ascii="Arial" w:hAnsi="Arial" w:cs="Arial"/>
                <w:color w:val="000000"/>
                <w:sz w:val="18"/>
                <w:szCs w:val="18"/>
              </w:rPr>
              <w:t>2.9%</w:t>
            </w:r>
          </w:p>
        </w:tc>
        <w:tc>
          <w:tcPr>
            <w:tcW w:w="2647" w:type="dxa"/>
            <w:tcBorders>
              <w:top w:val="nil"/>
              <w:left w:val="nil"/>
              <w:bottom w:val="nil"/>
              <w:right w:val="single" w:sz="4" w:space="0" w:color="auto"/>
            </w:tcBorders>
            <w:vAlign w:val="center"/>
          </w:tcPr>
          <w:p w:rsidR="0059784C" w:rsidRPr="00DA2C4F" w:rsidRDefault="0059784C" w:rsidP="00DA2C4F">
            <w:pPr>
              <w:ind w:right="284"/>
              <w:jc w:val="right"/>
              <w:rPr>
                <w:rFonts w:ascii="Arial" w:hAnsi="Arial" w:cs="Arial"/>
                <w:color w:val="000000"/>
                <w:sz w:val="18"/>
                <w:szCs w:val="18"/>
                <w:rtl/>
              </w:rPr>
            </w:pPr>
            <w:r w:rsidRPr="00DA2C4F">
              <w:rPr>
                <w:rFonts w:ascii="Arial" w:hAnsi="Arial" w:cs="Arial"/>
                <w:color w:val="000000"/>
                <w:sz w:val="18"/>
                <w:szCs w:val="18"/>
              </w:rPr>
              <w:t>4.4%</w:t>
            </w:r>
          </w:p>
        </w:tc>
      </w:tr>
      <w:tr w:rsidR="0059784C" w:rsidRPr="00DA2C4F" w:rsidTr="00DA2C4F">
        <w:trPr>
          <w:trHeight w:val="312"/>
          <w:jc w:val="center"/>
        </w:trPr>
        <w:tc>
          <w:tcPr>
            <w:tcW w:w="3399" w:type="dxa"/>
            <w:tcBorders>
              <w:top w:val="nil"/>
              <w:left w:val="single" w:sz="4" w:space="0" w:color="auto"/>
              <w:bottom w:val="nil"/>
              <w:right w:val="single" w:sz="4" w:space="0" w:color="auto"/>
            </w:tcBorders>
            <w:vAlign w:val="center"/>
          </w:tcPr>
          <w:p w:rsidR="0059784C" w:rsidRPr="00DA2C4F" w:rsidRDefault="0059784C" w:rsidP="00DA0923">
            <w:pPr>
              <w:ind w:firstLineChars="100" w:firstLine="180"/>
              <w:jc w:val="both"/>
              <w:rPr>
                <w:rFonts w:ascii="Arial" w:hAnsi="Arial" w:cs="Arial"/>
                <w:color w:val="000000" w:themeColor="text1"/>
                <w:sz w:val="18"/>
                <w:szCs w:val="18"/>
              </w:rPr>
            </w:pPr>
            <w:r w:rsidRPr="00DA2C4F">
              <w:rPr>
                <w:rFonts w:ascii="Arial" w:hAnsi="Arial" w:cs="Arial"/>
                <w:color w:val="000000" w:themeColor="text1"/>
                <w:sz w:val="18"/>
                <w:szCs w:val="18"/>
              </w:rPr>
              <w:t>Ramallah &amp; Al-</w:t>
            </w:r>
            <w:proofErr w:type="spellStart"/>
            <w:r w:rsidRPr="00DA2C4F">
              <w:rPr>
                <w:rFonts w:ascii="Arial" w:hAnsi="Arial" w:cs="Arial"/>
                <w:color w:val="000000" w:themeColor="text1"/>
                <w:sz w:val="18"/>
                <w:szCs w:val="18"/>
              </w:rPr>
              <w:t>Bireh</w:t>
            </w:r>
            <w:proofErr w:type="spellEnd"/>
          </w:p>
        </w:tc>
        <w:tc>
          <w:tcPr>
            <w:tcW w:w="2459" w:type="dxa"/>
            <w:tcBorders>
              <w:top w:val="nil"/>
              <w:left w:val="single" w:sz="4" w:space="0" w:color="auto"/>
              <w:bottom w:val="nil"/>
              <w:right w:val="nil"/>
            </w:tcBorders>
            <w:vAlign w:val="center"/>
          </w:tcPr>
          <w:p w:rsidR="0059784C" w:rsidRPr="00DA2C4F" w:rsidRDefault="0059784C" w:rsidP="00DA2C4F">
            <w:pPr>
              <w:ind w:right="284"/>
              <w:jc w:val="right"/>
              <w:rPr>
                <w:rFonts w:ascii="Arial" w:hAnsi="Arial" w:cs="Arial"/>
                <w:color w:val="000000"/>
                <w:sz w:val="18"/>
                <w:szCs w:val="18"/>
                <w:rtl/>
              </w:rPr>
            </w:pPr>
            <w:r w:rsidRPr="00DA2C4F">
              <w:rPr>
                <w:rFonts w:ascii="Arial" w:hAnsi="Arial" w:cs="Arial"/>
                <w:color w:val="000000"/>
                <w:sz w:val="18"/>
                <w:szCs w:val="18"/>
              </w:rPr>
              <w:t>2.5%</w:t>
            </w:r>
          </w:p>
        </w:tc>
        <w:tc>
          <w:tcPr>
            <w:tcW w:w="2647" w:type="dxa"/>
            <w:tcBorders>
              <w:top w:val="nil"/>
              <w:left w:val="nil"/>
              <w:bottom w:val="nil"/>
              <w:right w:val="single" w:sz="4" w:space="0" w:color="auto"/>
            </w:tcBorders>
            <w:vAlign w:val="center"/>
          </w:tcPr>
          <w:p w:rsidR="0059784C" w:rsidRPr="00DA2C4F" w:rsidRDefault="0059784C" w:rsidP="00DA2C4F">
            <w:pPr>
              <w:ind w:right="284"/>
              <w:jc w:val="right"/>
              <w:rPr>
                <w:rFonts w:ascii="Arial" w:hAnsi="Arial" w:cs="Arial"/>
                <w:color w:val="000000"/>
                <w:sz w:val="18"/>
                <w:szCs w:val="18"/>
                <w:rtl/>
              </w:rPr>
            </w:pPr>
            <w:r w:rsidRPr="00DA2C4F">
              <w:rPr>
                <w:rFonts w:ascii="Arial" w:hAnsi="Arial" w:cs="Arial"/>
                <w:color w:val="000000"/>
                <w:sz w:val="18"/>
                <w:szCs w:val="18"/>
              </w:rPr>
              <w:t>8.3%</w:t>
            </w:r>
          </w:p>
        </w:tc>
      </w:tr>
      <w:tr w:rsidR="0059784C" w:rsidRPr="00DA2C4F" w:rsidTr="00DA2C4F">
        <w:trPr>
          <w:trHeight w:val="312"/>
          <w:jc w:val="center"/>
        </w:trPr>
        <w:tc>
          <w:tcPr>
            <w:tcW w:w="3399" w:type="dxa"/>
            <w:tcBorders>
              <w:top w:val="nil"/>
              <w:left w:val="single" w:sz="4" w:space="0" w:color="auto"/>
              <w:bottom w:val="nil"/>
              <w:right w:val="single" w:sz="4" w:space="0" w:color="auto"/>
            </w:tcBorders>
            <w:vAlign w:val="center"/>
          </w:tcPr>
          <w:p w:rsidR="0059784C" w:rsidRPr="00DA2C4F" w:rsidRDefault="0059784C" w:rsidP="00DA0923">
            <w:pPr>
              <w:ind w:firstLineChars="100" w:firstLine="180"/>
              <w:jc w:val="both"/>
              <w:rPr>
                <w:rFonts w:ascii="Arial" w:hAnsi="Arial" w:cs="Arial"/>
                <w:color w:val="000000" w:themeColor="text1"/>
                <w:sz w:val="18"/>
                <w:szCs w:val="18"/>
              </w:rPr>
            </w:pPr>
            <w:r w:rsidRPr="00DA2C4F">
              <w:rPr>
                <w:rFonts w:ascii="Arial" w:hAnsi="Arial" w:cs="Arial"/>
                <w:color w:val="000000" w:themeColor="text1"/>
                <w:sz w:val="18"/>
                <w:szCs w:val="18"/>
              </w:rPr>
              <w:t xml:space="preserve">Jericho &amp; Al </w:t>
            </w:r>
            <w:proofErr w:type="spellStart"/>
            <w:r w:rsidRPr="00DA2C4F">
              <w:rPr>
                <w:rFonts w:ascii="Arial" w:hAnsi="Arial" w:cs="Arial"/>
                <w:color w:val="000000" w:themeColor="text1"/>
                <w:sz w:val="18"/>
                <w:szCs w:val="18"/>
              </w:rPr>
              <w:t>Aghwar</w:t>
            </w:r>
            <w:proofErr w:type="spellEnd"/>
          </w:p>
        </w:tc>
        <w:tc>
          <w:tcPr>
            <w:tcW w:w="2459" w:type="dxa"/>
            <w:tcBorders>
              <w:top w:val="nil"/>
              <w:left w:val="single" w:sz="4" w:space="0" w:color="auto"/>
              <w:bottom w:val="nil"/>
              <w:right w:val="nil"/>
            </w:tcBorders>
            <w:vAlign w:val="center"/>
          </w:tcPr>
          <w:p w:rsidR="0059784C" w:rsidRPr="00DA2C4F" w:rsidRDefault="0059784C" w:rsidP="00DA2C4F">
            <w:pPr>
              <w:ind w:right="284"/>
              <w:jc w:val="right"/>
              <w:rPr>
                <w:rFonts w:ascii="Arial" w:hAnsi="Arial" w:cs="Arial"/>
                <w:color w:val="000000"/>
                <w:sz w:val="18"/>
                <w:szCs w:val="18"/>
                <w:rtl/>
              </w:rPr>
            </w:pPr>
            <w:r w:rsidRPr="00DA2C4F">
              <w:rPr>
                <w:rFonts w:ascii="Arial" w:hAnsi="Arial" w:cs="Arial"/>
                <w:color w:val="000000"/>
                <w:sz w:val="18"/>
                <w:szCs w:val="18"/>
              </w:rPr>
              <w:t>7.3%</w:t>
            </w:r>
          </w:p>
        </w:tc>
        <w:tc>
          <w:tcPr>
            <w:tcW w:w="2647" w:type="dxa"/>
            <w:tcBorders>
              <w:top w:val="nil"/>
              <w:left w:val="nil"/>
              <w:bottom w:val="nil"/>
              <w:right w:val="single" w:sz="4" w:space="0" w:color="auto"/>
            </w:tcBorders>
            <w:vAlign w:val="center"/>
          </w:tcPr>
          <w:p w:rsidR="0059784C" w:rsidRPr="00DA2C4F" w:rsidRDefault="0059784C" w:rsidP="00DA2C4F">
            <w:pPr>
              <w:ind w:right="284"/>
              <w:jc w:val="right"/>
              <w:rPr>
                <w:rFonts w:ascii="Arial" w:hAnsi="Arial" w:cs="Arial"/>
                <w:color w:val="000000"/>
                <w:sz w:val="18"/>
                <w:szCs w:val="18"/>
                <w:rtl/>
              </w:rPr>
            </w:pPr>
            <w:r w:rsidRPr="00DA2C4F">
              <w:rPr>
                <w:rFonts w:ascii="Arial" w:hAnsi="Arial" w:cs="Arial"/>
                <w:color w:val="000000"/>
                <w:sz w:val="18"/>
                <w:szCs w:val="18"/>
              </w:rPr>
              <w:t>8.3%</w:t>
            </w:r>
          </w:p>
        </w:tc>
      </w:tr>
      <w:tr w:rsidR="0059784C" w:rsidRPr="00DA2C4F" w:rsidTr="00DA2C4F">
        <w:trPr>
          <w:trHeight w:val="312"/>
          <w:jc w:val="center"/>
        </w:trPr>
        <w:tc>
          <w:tcPr>
            <w:tcW w:w="3399" w:type="dxa"/>
            <w:tcBorders>
              <w:top w:val="nil"/>
              <w:left w:val="single" w:sz="4" w:space="0" w:color="auto"/>
              <w:bottom w:val="nil"/>
              <w:right w:val="single" w:sz="4" w:space="0" w:color="auto"/>
            </w:tcBorders>
            <w:vAlign w:val="center"/>
          </w:tcPr>
          <w:p w:rsidR="0059784C" w:rsidRPr="00DA2C4F" w:rsidRDefault="0059784C" w:rsidP="00DA0923">
            <w:pPr>
              <w:ind w:firstLineChars="100" w:firstLine="180"/>
              <w:jc w:val="both"/>
              <w:rPr>
                <w:rFonts w:ascii="Arial" w:hAnsi="Arial" w:cs="Arial"/>
                <w:color w:val="000000" w:themeColor="text1"/>
                <w:sz w:val="18"/>
                <w:szCs w:val="18"/>
              </w:rPr>
            </w:pPr>
            <w:r w:rsidRPr="00DA2C4F">
              <w:rPr>
                <w:rFonts w:ascii="Arial" w:hAnsi="Arial" w:cs="Arial"/>
                <w:color w:val="000000" w:themeColor="text1"/>
                <w:sz w:val="18"/>
                <w:szCs w:val="18"/>
              </w:rPr>
              <w:t>Jerusalem (J2)</w:t>
            </w:r>
          </w:p>
        </w:tc>
        <w:tc>
          <w:tcPr>
            <w:tcW w:w="2459" w:type="dxa"/>
            <w:tcBorders>
              <w:top w:val="nil"/>
              <w:left w:val="single" w:sz="4" w:space="0" w:color="auto"/>
              <w:bottom w:val="nil"/>
              <w:right w:val="nil"/>
            </w:tcBorders>
            <w:vAlign w:val="center"/>
          </w:tcPr>
          <w:p w:rsidR="0059784C" w:rsidRPr="00DA2C4F" w:rsidRDefault="0059784C" w:rsidP="00DA2C4F">
            <w:pPr>
              <w:ind w:right="284"/>
              <w:jc w:val="right"/>
              <w:rPr>
                <w:rFonts w:ascii="Arial" w:hAnsi="Arial" w:cs="Arial"/>
                <w:color w:val="000000"/>
                <w:sz w:val="18"/>
                <w:szCs w:val="18"/>
                <w:rtl/>
              </w:rPr>
            </w:pPr>
            <w:r w:rsidRPr="00DA2C4F">
              <w:rPr>
                <w:rFonts w:ascii="Arial" w:hAnsi="Arial" w:cs="Arial"/>
                <w:color w:val="000000"/>
                <w:sz w:val="18"/>
                <w:szCs w:val="18"/>
              </w:rPr>
              <w:t>2.2%</w:t>
            </w:r>
          </w:p>
        </w:tc>
        <w:tc>
          <w:tcPr>
            <w:tcW w:w="2647" w:type="dxa"/>
            <w:tcBorders>
              <w:top w:val="nil"/>
              <w:left w:val="nil"/>
              <w:bottom w:val="nil"/>
              <w:right w:val="single" w:sz="4" w:space="0" w:color="auto"/>
            </w:tcBorders>
            <w:vAlign w:val="center"/>
          </w:tcPr>
          <w:p w:rsidR="0059784C" w:rsidRPr="00DA2C4F" w:rsidRDefault="0059784C" w:rsidP="00DA2C4F">
            <w:pPr>
              <w:ind w:right="284"/>
              <w:jc w:val="right"/>
              <w:rPr>
                <w:rFonts w:ascii="Arial" w:hAnsi="Arial" w:cs="Arial"/>
                <w:color w:val="000000"/>
                <w:sz w:val="18"/>
                <w:szCs w:val="18"/>
                <w:rtl/>
              </w:rPr>
            </w:pPr>
            <w:r w:rsidRPr="00DA2C4F">
              <w:rPr>
                <w:rFonts w:ascii="Arial" w:hAnsi="Arial" w:cs="Arial"/>
                <w:color w:val="000000"/>
                <w:sz w:val="18"/>
                <w:szCs w:val="18"/>
              </w:rPr>
              <w:t>7.7%</w:t>
            </w:r>
          </w:p>
        </w:tc>
      </w:tr>
      <w:tr w:rsidR="0059784C" w:rsidRPr="00DA2C4F" w:rsidTr="00DA2C4F">
        <w:trPr>
          <w:trHeight w:val="312"/>
          <w:jc w:val="center"/>
        </w:trPr>
        <w:tc>
          <w:tcPr>
            <w:tcW w:w="3399" w:type="dxa"/>
            <w:tcBorders>
              <w:top w:val="nil"/>
              <w:left w:val="single" w:sz="4" w:space="0" w:color="auto"/>
              <w:bottom w:val="nil"/>
              <w:right w:val="single" w:sz="4" w:space="0" w:color="auto"/>
            </w:tcBorders>
            <w:vAlign w:val="center"/>
          </w:tcPr>
          <w:p w:rsidR="0059784C" w:rsidRPr="00DA2C4F" w:rsidRDefault="0059784C" w:rsidP="00DA0923">
            <w:pPr>
              <w:ind w:firstLineChars="100" w:firstLine="180"/>
              <w:jc w:val="both"/>
              <w:rPr>
                <w:rFonts w:ascii="Arial" w:hAnsi="Arial" w:cs="Arial"/>
                <w:color w:val="000000" w:themeColor="text1"/>
                <w:sz w:val="18"/>
                <w:szCs w:val="18"/>
              </w:rPr>
            </w:pPr>
            <w:r w:rsidRPr="00DA2C4F">
              <w:rPr>
                <w:rFonts w:ascii="Arial" w:hAnsi="Arial" w:cs="Arial"/>
                <w:color w:val="000000" w:themeColor="text1"/>
                <w:sz w:val="18"/>
                <w:szCs w:val="18"/>
              </w:rPr>
              <w:t>Bethlehem</w:t>
            </w:r>
          </w:p>
        </w:tc>
        <w:tc>
          <w:tcPr>
            <w:tcW w:w="2459" w:type="dxa"/>
            <w:tcBorders>
              <w:top w:val="nil"/>
              <w:left w:val="single" w:sz="4" w:space="0" w:color="auto"/>
              <w:bottom w:val="nil"/>
              <w:right w:val="nil"/>
            </w:tcBorders>
            <w:vAlign w:val="center"/>
          </w:tcPr>
          <w:p w:rsidR="0059784C" w:rsidRPr="00DA2C4F" w:rsidRDefault="0059784C" w:rsidP="00DA2C4F">
            <w:pPr>
              <w:ind w:right="284"/>
              <w:jc w:val="right"/>
              <w:rPr>
                <w:rFonts w:ascii="Arial" w:hAnsi="Arial" w:cs="Arial"/>
                <w:color w:val="000000"/>
                <w:sz w:val="18"/>
                <w:szCs w:val="18"/>
                <w:rtl/>
              </w:rPr>
            </w:pPr>
            <w:r w:rsidRPr="00DA2C4F">
              <w:rPr>
                <w:rFonts w:ascii="Arial" w:hAnsi="Arial" w:cs="Arial"/>
                <w:color w:val="000000"/>
                <w:sz w:val="18"/>
                <w:szCs w:val="18"/>
              </w:rPr>
              <w:t>2.0%</w:t>
            </w:r>
          </w:p>
        </w:tc>
        <w:tc>
          <w:tcPr>
            <w:tcW w:w="2647" w:type="dxa"/>
            <w:tcBorders>
              <w:top w:val="nil"/>
              <w:left w:val="nil"/>
              <w:bottom w:val="nil"/>
              <w:right w:val="single" w:sz="4" w:space="0" w:color="auto"/>
            </w:tcBorders>
            <w:vAlign w:val="center"/>
          </w:tcPr>
          <w:p w:rsidR="0059784C" w:rsidRPr="00DA2C4F" w:rsidRDefault="0059784C" w:rsidP="00DA2C4F">
            <w:pPr>
              <w:ind w:right="284"/>
              <w:jc w:val="right"/>
              <w:rPr>
                <w:rFonts w:ascii="Arial" w:hAnsi="Arial" w:cs="Arial"/>
                <w:color w:val="000000"/>
                <w:sz w:val="18"/>
                <w:szCs w:val="18"/>
                <w:rtl/>
              </w:rPr>
            </w:pPr>
            <w:r w:rsidRPr="00DA2C4F">
              <w:rPr>
                <w:rFonts w:ascii="Arial" w:hAnsi="Arial" w:cs="Arial"/>
                <w:color w:val="000000"/>
                <w:sz w:val="18"/>
                <w:szCs w:val="18"/>
              </w:rPr>
              <w:t>4.6%</w:t>
            </w:r>
          </w:p>
        </w:tc>
      </w:tr>
      <w:tr w:rsidR="0059784C" w:rsidRPr="00DA2C4F" w:rsidTr="00DA2C4F">
        <w:trPr>
          <w:trHeight w:val="312"/>
          <w:jc w:val="center"/>
        </w:trPr>
        <w:tc>
          <w:tcPr>
            <w:tcW w:w="3399" w:type="dxa"/>
            <w:tcBorders>
              <w:top w:val="nil"/>
              <w:left w:val="single" w:sz="4" w:space="0" w:color="auto"/>
              <w:bottom w:val="nil"/>
              <w:right w:val="single" w:sz="4" w:space="0" w:color="auto"/>
            </w:tcBorders>
            <w:vAlign w:val="center"/>
          </w:tcPr>
          <w:p w:rsidR="0059784C" w:rsidRPr="00DA2C4F" w:rsidRDefault="0059784C" w:rsidP="00DA0923">
            <w:pPr>
              <w:ind w:firstLineChars="100" w:firstLine="180"/>
              <w:jc w:val="both"/>
              <w:rPr>
                <w:rFonts w:ascii="Arial" w:hAnsi="Arial" w:cs="Arial"/>
                <w:color w:val="000000" w:themeColor="text1"/>
                <w:sz w:val="18"/>
                <w:szCs w:val="18"/>
              </w:rPr>
            </w:pPr>
            <w:r w:rsidRPr="00DA2C4F">
              <w:rPr>
                <w:rFonts w:ascii="Arial" w:hAnsi="Arial" w:cs="Arial"/>
                <w:color w:val="000000" w:themeColor="text1"/>
                <w:sz w:val="18"/>
                <w:szCs w:val="18"/>
              </w:rPr>
              <w:t>Hebron</w:t>
            </w:r>
          </w:p>
        </w:tc>
        <w:tc>
          <w:tcPr>
            <w:tcW w:w="2459" w:type="dxa"/>
            <w:tcBorders>
              <w:top w:val="nil"/>
              <w:left w:val="single" w:sz="4" w:space="0" w:color="auto"/>
              <w:bottom w:val="nil"/>
              <w:right w:val="nil"/>
            </w:tcBorders>
            <w:vAlign w:val="center"/>
          </w:tcPr>
          <w:p w:rsidR="0059784C" w:rsidRPr="00DA2C4F" w:rsidRDefault="0059784C" w:rsidP="00DA2C4F">
            <w:pPr>
              <w:ind w:right="284"/>
              <w:jc w:val="right"/>
              <w:rPr>
                <w:rFonts w:ascii="Arial" w:hAnsi="Arial" w:cs="Arial"/>
                <w:color w:val="000000"/>
                <w:sz w:val="18"/>
                <w:szCs w:val="18"/>
                <w:rtl/>
              </w:rPr>
            </w:pPr>
            <w:r w:rsidRPr="00DA2C4F">
              <w:rPr>
                <w:rFonts w:ascii="Arial" w:hAnsi="Arial" w:cs="Arial"/>
                <w:color w:val="000000"/>
                <w:sz w:val="18"/>
                <w:szCs w:val="18"/>
              </w:rPr>
              <w:t>2.8%</w:t>
            </w:r>
          </w:p>
        </w:tc>
        <w:tc>
          <w:tcPr>
            <w:tcW w:w="2647" w:type="dxa"/>
            <w:tcBorders>
              <w:top w:val="nil"/>
              <w:left w:val="nil"/>
              <w:bottom w:val="nil"/>
              <w:right w:val="single" w:sz="4" w:space="0" w:color="auto"/>
            </w:tcBorders>
            <w:vAlign w:val="center"/>
          </w:tcPr>
          <w:p w:rsidR="0059784C" w:rsidRPr="00DA2C4F" w:rsidRDefault="0059784C" w:rsidP="00DA2C4F">
            <w:pPr>
              <w:ind w:right="284"/>
              <w:jc w:val="right"/>
              <w:rPr>
                <w:rFonts w:ascii="Arial" w:hAnsi="Arial" w:cs="Arial"/>
                <w:color w:val="000000"/>
                <w:sz w:val="18"/>
                <w:szCs w:val="18"/>
                <w:rtl/>
              </w:rPr>
            </w:pPr>
            <w:r w:rsidRPr="00DA2C4F">
              <w:rPr>
                <w:rFonts w:ascii="Arial" w:hAnsi="Arial" w:cs="Arial"/>
                <w:color w:val="000000"/>
                <w:sz w:val="18"/>
                <w:szCs w:val="18"/>
              </w:rPr>
              <w:t>8.1%</w:t>
            </w:r>
          </w:p>
        </w:tc>
      </w:tr>
      <w:tr w:rsidR="0059784C" w:rsidRPr="00DA2C4F" w:rsidTr="00DA2C4F">
        <w:trPr>
          <w:trHeight w:val="312"/>
          <w:jc w:val="center"/>
        </w:trPr>
        <w:tc>
          <w:tcPr>
            <w:tcW w:w="3399" w:type="dxa"/>
            <w:tcBorders>
              <w:top w:val="nil"/>
              <w:left w:val="single" w:sz="4" w:space="0" w:color="auto"/>
              <w:bottom w:val="nil"/>
              <w:right w:val="single" w:sz="4" w:space="0" w:color="auto"/>
            </w:tcBorders>
            <w:vAlign w:val="center"/>
          </w:tcPr>
          <w:p w:rsidR="0059784C" w:rsidRPr="00DA2C4F" w:rsidRDefault="0059784C" w:rsidP="00DA0923">
            <w:pPr>
              <w:ind w:firstLineChars="100" w:firstLine="181"/>
              <w:jc w:val="both"/>
              <w:rPr>
                <w:rFonts w:ascii="Arial" w:hAnsi="Arial" w:cs="Arial"/>
                <w:b/>
                <w:bCs/>
                <w:color w:val="000000" w:themeColor="text1"/>
                <w:sz w:val="18"/>
                <w:szCs w:val="18"/>
              </w:rPr>
            </w:pPr>
            <w:r w:rsidRPr="00DA2C4F">
              <w:rPr>
                <w:rFonts w:ascii="Arial" w:hAnsi="Arial" w:cs="Arial"/>
                <w:b/>
                <w:bCs/>
                <w:color w:val="000000" w:themeColor="text1"/>
                <w:sz w:val="18"/>
                <w:szCs w:val="18"/>
              </w:rPr>
              <w:t>Gaza Strip</w:t>
            </w:r>
          </w:p>
        </w:tc>
        <w:tc>
          <w:tcPr>
            <w:tcW w:w="2459" w:type="dxa"/>
            <w:tcBorders>
              <w:top w:val="nil"/>
              <w:left w:val="single" w:sz="4" w:space="0" w:color="auto"/>
              <w:bottom w:val="nil"/>
              <w:right w:val="nil"/>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2.7%</w:t>
            </w:r>
          </w:p>
        </w:tc>
        <w:tc>
          <w:tcPr>
            <w:tcW w:w="2647" w:type="dxa"/>
            <w:tcBorders>
              <w:top w:val="nil"/>
              <w:left w:val="nil"/>
              <w:bottom w:val="nil"/>
              <w:right w:val="single" w:sz="4" w:space="0" w:color="auto"/>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3.9%</w:t>
            </w:r>
          </w:p>
        </w:tc>
      </w:tr>
      <w:tr w:rsidR="0059784C" w:rsidRPr="00DA2C4F" w:rsidTr="00DA2C4F">
        <w:trPr>
          <w:trHeight w:val="312"/>
          <w:jc w:val="center"/>
        </w:trPr>
        <w:tc>
          <w:tcPr>
            <w:tcW w:w="3399" w:type="dxa"/>
            <w:tcBorders>
              <w:top w:val="nil"/>
              <w:left w:val="single" w:sz="4" w:space="0" w:color="auto"/>
              <w:bottom w:val="nil"/>
              <w:right w:val="single" w:sz="4" w:space="0" w:color="auto"/>
            </w:tcBorders>
            <w:vAlign w:val="center"/>
          </w:tcPr>
          <w:p w:rsidR="0059784C" w:rsidRPr="00DA2C4F" w:rsidRDefault="0059784C" w:rsidP="00DA0923">
            <w:pPr>
              <w:ind w:firstLineChars="100" w:firstLine="180"/>
              <w:jc w:val="both"/>
              <w:rPr>
                <w:rFonts w:ascii="Arial" w:hAnsi="Arial" w:cs="Arial"/>
                <w:color w:val="000000" w:themeColor="text1"/>
                <w:sz w:val="18"/>
                <w:szCs w:val="18"/>
              </w:rPr>
            </w:pPr>
            <w:r w:rsidRPr="00DA2C4F">
              <w:rPr>
                <w:rFonts w:ascii="Arial" w:hAnsi="Arial" w:cs="Arial"/>
                <w:color w:val="000000" w:themeColor="text1"/>
                <w:sz w:val="18"/>
                <w:szCs w:val="18"/>
              </w:rPr>
              <w:t>North Gaza</w:t>
            </w:r>
          </w:p>
        </w:tc>
        <w:tc>
          <w:tcPr>
            <w:tcW w:w="2459" w:type="dxa"/>
            <w:tcBorders>
              <w:top w:val="nil"/>
              <w:left w:val="single" w:sz="4" w:space="0" w:color="auto"/>
              <w:bottom w:val="nil"/>
              <w:right w:val="nil"/>
            </w:tcBorders>
            <w:vAlign w:val="center"/>
          </w:tcPr>
          <w:p w:rsidR="0059784C" w:rsidRPr="00DA2C4F" w:rsidRDefault="0059784C" w:rsidP="00DA2C4F">
            <w:pPr>
              <w:ind w:right="284"/>
              <w:jc w:val="right"/>
              <w:rPr>
                <w:rFonts w:ascii="Arial" w:hAnsi="Arial" w:cs="Arial"/>
                <w:color w:val="000000"/>
                <w:sz w:val="18"/>
                <w:szCs w:val="18"/>
                <w:rtl/>
              </w:rPr>
            </w:pPr>
            <w:r w:rsidRPr="00DA2C4F">
              <w:rPr>
                <w:rFonts w:ascii="Arial" w:hAnsi="Arial" w:cs="Arial"/>
                <w:color w:val="000000"/>
                <w:sz w:val="18"/>
                <w:szCs w:val="18"/>
              </w:rPr>
              <w:t>1.9%</w:t>
            </w:r>
          </w:p>
        </w:tc>
        <w:tc>
          <w:tcPr>
            <w:tcW w:w="2647" w:type="dxa"/>
            <w:tcBorders>
              <w:top w:val="nil"/>
              <w:left w:val="nil"/>
              <w:bottom w:val="nil"/>
              <w:right w:val="single" w:sz="4" w:space="0" w:color="auto"/>
            </w:tcBorders>
            <w:vAlign w:val="center"/>
          </w:tcPr>
          <w:p w:rsidR="0059784C" w:rsidRPr="00DA2C4F" w:rsidRDefault="0059784C" w:rsidP="00DA2C4F">
            <w:pPr>
              <w:ind w:right="284"/>
              <w:jc w:val="right"/>
              <w:rPr>
                <w:rFonts w:ascii="Arial" w:hAnsi="Arial" w:cs="Arial"/>
                <w:color w:val="000000"/>
                <w:sz w:val="18"/>
                <w:szCs w:val="18"/>
                <w:rtl/>
              </w:rPr>
            </w:pPr>
            <w:r w:rsidRPr="00DA2C4F">
              <w:rPr>
                <w:rFonts w:ascii="Arial" w:hAnsi="Arial" w:cs="Arial"/>
                <w:color w:val="000000"/>
                <w:sz w:val="18"/>
                <w:szCs w:val="18"/>
              </w:rPr>
              <w:t>3.5%</w:t>
            </w:r>
          </w:p>
        </w:tc>
      </w:tr>
      <w:tr w:rsidR="0059784C" w:rsidRPr="00DA2C4F" w:rsidTr="00DA2C4F">
        <w:trPr>
          <w:trHeight w:val="312"/>
          <w:jc w:val="center"/>
        </w:trPr>
        <w:tc>
          <w:tcPr>
            <w:tcW w:w="3399" w:type="dxa"/>
            <w:tcBorders>
              <w:top w:val="nil"/>
              <w:left w:val="single" w:sz="4" w:space="0" w:color="auto"/>
              <w:bottom w:val="nil"/>
              <w:right w:val="single" w:sz="4" w:space="0" w:color="auto"/>
            </w:tcBorders>
            <w:vAlign w:val="center"/>
          </w:tcPr>
          <w:p w:rsidR="0059784C" w:rsidRPr="00DA2C4F" w:rsidRDefault="0059784C" w:rsidP="00DA0923">
            <w:pPr>
              <w:ind w:firstLineChars="100" w:firstLine="180"/>
              <w:jc w:val="both"/>
              <w:rPr>
                <w:rFonts w:ascii="Arial" w:hAnsi="Arial" w:cs="Arial"/>
                <w:color w:val="000000" w:themeColor="text1"/>
                <w:sz w:val="18"/>
                <w:szCs w:val="18"/>
              </w:rPr>
            </w:pPr>
            <w:r w:rsidRPr="00DA2C4F">
              <w:rPr>
                <w:rFonts w:ascii="Arial" w:hAnsi="Arial" w:cs="Arial"/>
                <w:color w:val="000000" w:themeColor="text1"/>
                <w:sz w:val="18"/>
                <w:szCs w:val="18"/>
              </w:rPr>
              <w:t>Gaza</w:t>
            </w:r>
          </w:p>
        </w:tc>
        <w:tc>
          <w:tcPr>
            <w:tcW w:w="2459" w:type="dxa"/>
            <w:tcBorders>
              <w:top w:val="nil"/>
              <w:left w:val="single" w:sz="4" w:space="0" w:color="auto"/>
              <w:bottom w:val="nil"/>
              <w:right w:val="nil"/>
            </w:tcBorders>
            <w:vAlign w:val="center"/>
          </w:tcPr>
          <w:p w:rsidR="0059784C" w:rsidRPr="00DA2C4F" w:rsidRDefault="0059784C" w:rsidP="00DA2C4F">
            <w:pPr>
              <w:ind w:right="284"/>
              <w:jc w:val="right"/>
              <w:rPr>
                <w:rFonts w:ascii="Arial" w:hAnsi="Arial" w:cs="Arial"/>
                <w:color w:val="000000"/>
                <w:sz w:val="18"/>
                <w:szCs w:val="18"/>
                <w:rtl/>
              </w:rPr>
            </w:pPr>
            <w:r w:rsidRPr="00DA2C4F">
              <w:rPr>
                <w:rFonts w:ascii="Arial" w:hAnsi="Arial" w:cs="Arial"/>
                <w:color w:val="000000"/>
                <w:sz w:val="18"/>
                <w:szCs w:val="18"/>
              </w:rPr>
              <w:t>3.0%</w:t>
            </w:r>
          </w:p>
        </w:tc>
        <w:tc>
          <w:tcPr>
            <w:tcW w:w="2647" w:type="dxa"/>
            <w:tcBorders>
              <w:top w:val="nil"/>
              <w:left w:val="nil"/>
              <w:bottom w:val="nil"/>
              <w:right w:val="single" w:sz="4" w:space="0" w:color="auto"/>
            </w:tcBorders>
            <w:vAlign w:val="center"/>
          </w:tcPr>
          <w:p w:rsidR="0059784C" w:rsidRPr="00DA2C4F" w:rsidRDefault="0059784C" w:rsidP="00DA2C4F">
            <w:pPr>
              <w:ind w:right="284"/>
              <w:jc w:val="right"/>
              <w:rPr>
                <w:rFonts w:ascii="Arial" w:hAnsi="Arial" w:cs="Arial"/>
                <w:color w:val="000000"/>
                <w:sz w:val="18"/>
                <w:szCs w:val="18"/>
                <w:rtl/>
              </w:rPr>
            </w:pPr>
            <w:r w:rsidRPr="00DA2C4F">
              <w:rPr>
                <w:rFonts w:ascii="Arial" w:hAnsi="Arial" w:cs="Arial"/>
                <w:color w:val="000000"/>
                <w:sz w:val="18"/>
                <w:szCs w:val="18"/>
              </w:rPr>
              <w:t>3.0%</w:t>
            </w:r>
          </w:p>
        </w:tc>
      </w:tr>
      <w:tr w:rsidR="0059784C" w:rsidRPr="00DA2C4F" w:rsidTr="00DA2C4F">
        <w:trPr>
          <w:trHeight w:val="312"/>
          <w:jc w:val="center"/>
        </w:trPr>
        <w:tc>
          <w:tcPr>
            <w:tcW w:w="3399" w:type="dxa"/>
            <w:tcBorders>
              <w:top w:val="nil"/>
              <w:left w:val="single" w:sz="4" w:space="0" w:color="auto"/>
              <w:bottom w:val="nil"/>
              <w:right w:val="single" w:sz="4" w:space="0" w:color="auto"/>
            </w:tcBorders>
            <w:vAlign w:val="center"/>
          </w:tcPr>
          <w:p w:rsidR="0059784C" w:rsidRPr="00DA2C4F" w:rsidRDefault="0059784C" w:rsidP="00DA0923">
            <w:pPr>
              <w:ind w:firstLineChars="100" w:firstLine="180"/>
              <w:jc w:val="both"/>
              <w:rPr>
                <w:rFonts w:ascii="Arial" w:hAnsi="Arial" w:cs="Arial"/>
                <w:color w:val="000000" w:themeColor="text1"/>
                <w:sz w:val="18"/>
                <w:szCs w:val="18"/>
              </w:rPr>
            </w:pPr>
            <w:proofErr w:type="spellStart"/>
            <w:r w:rsidRPr="00DA2C4F">
              <w:rPr>
                <w:rFonts w:ascii="Arial" w:hAnsi="Arial" w:cs="Arial"/>
                <w:color w:val="000000" w:themeColor="text1"/>
                <w:sz w:val="18"/>
                <w:szCs w:val="18"/>
              </w:rPr>
              <w:t>Dier</w:t>
            </w:r>
            <w:proofErr w:type="spellEnd"/>
            <w:r w:rsidRPr="00DA2C4F">
              <w:rPr>
                <w:rFonts w:ascii="Arial" w:hAnsi="Arial" w:cs="Arial"/>
                <w:color w:val="000000" w:themeColor="text1"/>
                <w:sz w:val="18"/>
                <w:szCs w:val="18"/>
              </w:rPr>
              <w:t xml:space="preserve"> al </w:t>
            </w:r>
            <w:proofErr w:type="spellStart"/>
            <w:r w:rsidRPr="00DA2C4F">
              <w:rPr>
                <w:rFonts w:ascii="Arial" w:hAnsi="Arial" w:cs="Arial"/>
                <w:color w:val="000000" w:themeColor="text1"/>
                <w:sz w:val="18"/>
                <w:szCs w:val="18"/>
              </w:rPr>
              <w:t>Balah</w:t>
            </w:r>
            <w:proofErr w:type="spellEnd"/>
          </w:p>
        </w:tc>
        <w:tc>
          <w:tcPr>
            <w:tcW w:w="2459" w:type="dxa"/>
            <w:tcBorders>
              <w:top w:val="nil"/>
              <w:left w:val="single" w:sz="4" w:space="0" w:color="auto"/>
              <w:bottom w:val="nil"/>
              <w:right w:val="nil"/>
            </w:tcBorders>
            <w:vAlign w:val="center"/>
          </w:tcPr>
          <w:p w:rsidR="0059784C" w:rsidRPr="00DA2C4F" w:rsidRDefault="0059784C" w:rsidP="00DA2C4F">
            <w:pPr>
              <w:ind w:right="284"/>
              <w:jc w:val="right"/>
              <w:rPr>
                <w:rFonts w:ascii="Arial" w:hAnsi="Arial" w:cs="Arial"/>
                <w:color w:val="000000"/>
                <w:sz w:val="18"/>
                <w:szCs w:val="18"/>
                <w:rtl/>
              </w:rPr>
            </w:pPr>
            <w:r w:rsidRPr="00DA2C4F">
              <w:rPr>
                <w:rFonts w:ascii="Arial" w:hAnsi="Arial" w:cs="Arial"/>
                <w:color w:val="000000"/>
                <w:sz w:val="18"/>
                <w:szCs w:val="18"/>
              </w:rPr>
              <w:t>1.3%</w:t>
            </w:r>
          </w:p>
        </w:tc>
        <w:tc>
          <w:tcPr>
            <w:tcW w:w="2647" w:type="dxa"/>
            <w:tcBorders>
              <w:top w:val="nil"/>
              <w:left w:val="nil"/>
              <w:bottom w:val="nil"/>
              <w:right w:val="single" w:sz="4" w:space="0" w:color="auto"/>
            </w:tcBorders>
            <w:vAlign w:val="center"/>
          </w:tcPr>
          <w:p w:rsidR="0059784C" w:rsidRPr="00DA2C4F" w:rsidRDefault="0059784C" w:rsidP="00DA2C4F">
            <w:pPr>
              <w:ind w:right="284"/>
              <w:jc w:val="right"/>
              <w:rPr>
                <w:rFonts w:ascii="Arial" w:hAnsi="Arial" w:cs="Arial"/>
                <w:color w:val="000000"/>
                <w:sz w:val="18"/>
                <w:szCs w:val="18"/>
                <w:rtl/>
              </w:rPr>
            </w:pPr>
            <w:r w:rsidRPr="00DA2C4F">
              <w:rPr>
                <w:rFonts w:ascii="Arial" w:hAnsi="Arial" w:cs="Arial"/>
                <w:color w:val="000000"/>
                <w:sz w:val="18"/>
                <w:szCs w:val="18"/>
              </w:rPr>
              <w:t>5.1%</w:t>
            </w:r>
          </w:p>
        </w:tc>
      </w:tr>
      <w:tr w:rsidR="0059784C" w:rsidRPr="00DA2C4F" w:rsidTr="00DA2C4F">
        <w:trPr>
          <w:trHeight w:val="312"/>
          <w:jc w:val="center"/>
        </w:trPr>
        <w:tc>
          <w:tcPr>
            <w:tcW w:w="3399" w:type="dxa"/>
            <w:tcBorders>
              <w:top w:val="nil"/>
              <w:left w:val="single" w:sz="4" w:space="0" w:color="auto"/>
              <w:bottom w:val="nil"/>
              <w:right w:val="single" w:sz="4" w:space="0" w:color="auto"/>
            </w:tcBorders>
            <w:vAlign w:val="center"/>
          </w:tcPr>
          <w:p w:rsidR="0059784C" w:rsidRPr="00DA2C4F" w:rsidRDefault="0059784C" w:rsidP="00DA0923">
            <w:pPr>
              <w:ind w:firstLineChars="100" w:firstLine="180"/>
              <w:jc w:val="both"/>
              <w:rPr>
                <w:rFonts w:ascii="Arial" w:hAnsi="Arial" w:cs="Arial"/>
                <w:color w:val="000000" w:themeColor="text1"/>
                <w:sz w:val="18"/>
                <w:szCs w:val="18"/>
              </w:rPr>
            </w:pPr>
            <w:r w:rsidRPr="00DA2C4F">
              <w:rPr>
                <w:rFonts w:ascii="Arial" w:hAnsi="Arial" w:cs="Arial"/>
                <w:color w:val="000000" w:themeColor="text1"/>
                <w:sz w:val="18"/>
                <w:szCs w:val="18"/>
              </w:rPr>
              <w:t xml:space="preserve">Khan </w:t>
            </w:r>
            <w:proofErr w:type="spellStart"/>
            <w:r w:rsidRPr="00DA2C4F">
              <w:rPr>
                <w:rFonts w:ascii="Arial" w:hAnsi="Arial" w:cs="Arial"/>
                <w:color w:val="000000" w:themeColor="text1"/>
                <w:sz w:val="18"/>
                <w:szCs w:val="18"/>
              </w:rPr>
              <w:t>Yunis</w:t>
            </w:r>
            <w:proofErr w:type="spellEnd"/>
          </w:p>
        </w:tc>
        <w:tc>
          <w:tcPr>
            <w:tcW w:w="2459" w:type="dxa"/>
            <w:tcBorders>
              <w:top w:val="nil"/>
              <w:left w:val="single" w:sz="4" w:space="0" w:color="auto"/>
              <w:bottom w:val="nil"/>
              <w:right w:val="nil"/>
            </w:tcBorders>
            <w:vAlign w:val="center"/>
          </w:tcPr>
          <w:p w:rsidR="0059784C" w:rsidRPr="00DA2C4F" w:rsidRDefault="0059784C" w:rsidP="00DA2C4F">
            <w:pPr>
              <w:ind w:right="284"/>
              <w:jc w:val="right"/>
              <w:rPr>
                <w:rFonts w:ascii="Arial" w:hAnsi="Arial" w:cs="Arial"/>
                <w:color w:val="000000"/>
                <w:sz w:val="18"/>
                <w:szCs w:val="18"/>
                <w:rtl/>
              </w:rPr>
            </w:pPr>
            <w:r w:rsidRPr="00DA2C4F">
              <w:rPr>
                <w:rFonts w:ascii="Arial" w:hAnsi="Arial" w:cs="Arial"/>
                <w:color w:val="000000"/>
                <w:sz w:val="18"/>
                <w:szCs w:val="18"/>
              </w:rPr>
              <w:t>3.6%</w:t>
            </w:r>
          </w:p>
        </w:tc>
        <w:tc>
          <w:tcPr>
            <w:tcW w:w="2647" w:type="dxa"/>
            <w:tcBorders>
              <w:top w:val="nil"/>
              <w:left w:val="nil"/>
              <w:bottom w:val="nil"/>
              <w:right w:val="single" w:sz="4" w:space="0" w:color="auto"/>
            </w:tcBorders>
            <w:vAlign w:val="center"/>
          </w:tcPr>
          <w:p w:rsidR="0059784C" w:rsidRPr="00DA2C4F" w:rsidRDefault="0059784C" w:rsidP="00DA2C4F">
            <w:pPr>
              <w:ind w:right="284"/>
              <w:jc w:val="right"/>
              <w:rPr>
                <w:rFonts w:ascii="Arial" w:hAnsi="Arial" w:cs="Arial"/>
                <w:color w:val="000000"/>
                <w:sz w:val="18"/>
                <w:szCs w:val="18"/>
                <w:rtl/>
              </w:rPr>
            </w:pPr>
            <w:r w:rsidRPr="00DA2C4F">
              <w:rPr>
                <w:rFonts w:ascii="Arial" w:hAnsi="Arial" w:cs="Arial"/>
                <w:color w:val="000000"/>
                <w:sz w:val="18"/>
                <w:szCs w:val="18"/>
              </w:rPr>
              <w:t>3.0%</w:t>
            </w:r>
          </w:p>
        </w:tc>
      </w:tr>
      <w:tr w:rsidR="0059784C" w:rsidRPr="00DA2C4F" w:rsidTr="00DA2C4F">
        <w:trPr>
          <w:trHeight w:val="312"/>
          <w:jc w:val="center"/>
        </w:trPr>
        <w:tc>
          <w:tcPr>
            <w:tcW w:w="3399" w:type="dxa"/>
            <w:tcBorders>
              <w:top w:val="nil"/>
              <w:left w:val="single" w:sz="4" w:space="0" w:color="auto"/>
              <w:bottom w:val="single" w:sz="4" w:space="0" w:color="auto"/>
              <w:right w:val="single" w:sz="4" w:space="0" w:color="auto"/>
            </w:tcBorders>
            <w:vAlign w:val="center"/>
          </w:tcPr>
          <w:p w:rsidR="0059784C" w:rsidRPr="00DA2C4F" w:rsidRDefault="0059784C" w:rsidP="00DA0923">
            <w:pPr>
              <w:ind w:firstLineChars="100" w:firstLine="180"/>
              <w:jc w:val="both"/>
              <w:rPr>
                <w:rFonts w:ascii="Arial" w:hAnsi="Arial" w:cs="Arial"/>
                <w:color w:val="000000" w:themeColor="text1"/>
                <w:sz w:val="18"/>
                <w:szCs w:val="18"/>
              </w:rPr>
            </w:pPr>
            <w:r w:rsidRPr="00DA2C4F">
              <w:rPr>
                <w:rFonts w:ascii="Arial" w:hAnsi="Arial" w:cs="Arial"/>
                <w:color w:val="000000" w:themeColor="text1"/>
                <w:sz w:val="18"/>
                <w:szCs w:val="18"/>
              </w:rPr>
              <w:t>Rafah</w:t>
            </w:r>
          </w:p>
        </w:tc>
        <w:tc>
          <w:tcPr>
            <w:tcW w:w="2459" w:type="dxa"/>
            <w:tcBorders>
              <w:top w:val="nil"/>
              <w:left w:val="single" w:sz="4" w:space="0" w:color="auto"/>
              <w:bottom w:val="single" w:sz="4" w:space="0" w:color="auto"/>
              <w:right w:val="nil"/>
            </w:tcBorders>
            <w:vAlign w:val="center"/>
          </w:tcPr>
          <w:p w:rsidR="0059784C" w:rsidRPr="00DA2C4F" w:rsidRDefault="0059784C" w:rsidP="00DA2C4F">
            <w:pPr>
              <w:ind w:right="284"/>
              <w:jc w:val="right"/>
              <w:rPr>
                <w:rFonts w:ascii="Arial" w:hAnsi="Arial" w:cs="Arial"/>
                <w:color w:val="000000"/>
                <w:sz w:val="18"/>
                <w:szCs w:val="18"/>
                <w:rtl/>
              </w:rPr>
            </w:pPr>
            <w:r w:rsidRPr="00DA2C4F">
              <w:rPr>
                <w:rFonts w:ascii="Arial" w:hAnsi="Arial" w:cs="Arial"/>
                <w:color w:val="000000"/>
                <w:sz w:val="18"/>
                <w:szCs w:val="18"/>
              </w:rPr>
              <w:t>2.8%</w:t>
            </w:r>
          </w:p>
        </w:tc>
        <w:tc>
          <w:tcPr>
            <w:tcW w:w="2647" w:type="dxa"/>
            <w:tcBorders>
              <w:top w:val="nil"/>
              <w:left w:val="nil"/>
              <w:bottom w:val="single" w:sz="4" w:space="0" w:color="auto"/>
              <w:right w:val="single" w:sz="4" w:space="0" w:color="auto"/>
            </w:tcBorders>
            <w:vAlign w:val="center"/>
          </w:tcPr>
          <w:p w:rsidR="0059784C" w:rsidRPr="00DA2C4F" w:rsidRDefault="0059784C" w:rsidP="00DA2C4F">
            <w:pPr>
              <w:ind w:right="284"/>
              <w:jc w:val="right"/>
              <w:rPr>
                <w:rFonts w:ascii="Arial" w:hAnsi="Arial" w:cs="Arial"/>
                <w:color w:val="000000"/>
                <w:sz w:val="18"/>
                <w:szCs w:val="18"/>
                <w:rtl/>
              </w:rPr>
            </w:pPr>
            <w:r w:rsidRPr="00DA2C4F">
              <w:rPr>
                <w:rFonts w:ascii="Arial" w:hAnsi="Arial" w:cs="Arial"/>
                <w:color w:val="000000"/>
                <w:sz w:val="18"/>
                <w:szCs w:val="18"/>
              </w:rPr>
              <w:t>7.4%</w:t>
            </w:r>
          </w:p>
        </w:tc>
      </w:tr>
    </w:tbl>
    <w:p w:rsidR="00DA2C4F" w:rsidRDefault="00DA2C4F" w:rsidP="00DA0923">
      <w:pPr>
        <w:pStyle w:val="BodyText"/>
        <w:rPr>
          <w:rFonts w:asciiTheme="majorBidi" w:hAnsiTheme="majorBidi" w:cstheme="majorBidi"/>
          <w:color w:val="000000" w:themeColor="text1"/>
        </w:rPr>
      </w:pPr>
    </w:p>
    <w:p w:rsidR="00553FDF" w:rsidRPr="00DA0923" w:rsidRDefault="00553FDF" w:rsidP="00DA0923">
      <w:pPr>
        <w:pStyle w:val="BodyText"/>
        <w:rPr>
          <w:rFonts w:asciiTheme="majorBidi" w:hAnsiTheme="majorBidi" w:cstheme="majorBidi"/>
          <w:color w:val="000000" w:themeColor="text1"/>
        </w:rPr>
      </w:pPr>
      <w:r w:rsidRPr="00DA0923">
        <w:rPr>
          <w:rFonts w:asciiTheme="majorBidi" w:hAnsiTheme="majorBidi" w:cstheme="majorBidi"/>
          <w:color w:val="000000" w:themeColor="text1"/>
        </w:rPr>
        <w:t>The percentage of under coverage in the census was calculated, where it reached 2.7%; meaning that the census covered 97.3% of holdings.</w:t>
      </w:r>
    </w:p>
    <w:p w:rsidR="0059784C" w:rsidRPr="00DA0923" w:rsidRDefault="0059784C" w:rsidP="00DA0923">
      <w:pPr>
        <w:pStyle w:val="BodyText"/>
        <w:rPr>
          <w:rFonts w:asciiTheme="majorBidi" w:hAnsiTheme="majorBidi" w:cstheme="majorBidi"/>
          <w:color w:val="000000" w:themeColor="text1"/>
        </w:rPr>
      </w:pPr>
    </w:p>
    <w:p w:rsidR="00E41F9B" w:rsidRPr="00DA0923" w:rsidRDefault="00E41F9B" w:rsidP="00DA0923">
      <w:pPr>
        <w:pStyle w:val="BlockText"/>
        <w:ind w:left="0"/>
        <w:jc w:val="both"/>
        <w:rPr>
          <w:rFonts w:asciiTheme="majorBidi" w:hAnsiTheme="majorBidi" w:cstheme="majorBidi"/>
          <w:b/>
          <w:bCs/>
          <w:color w:val="000000" w:themeColor="text1"/>
          <w:szCs w:val="24"/>
          <w:lang w:eastAsia="en-US"/>
        </w:rPr>
      </w:pPr>
      <w:r w:rsidRPr="00DA0923">
        <w:rPr>
          <w:rFonts w:asciiTheme="majorBidi" w:hAnsiTheme="majorBidi" w:cstheme="majorBidi"/>
          <w:b/>
          <w:bCs/>
          <w:color w:val="000000" w:themeColor="text1"/>
          <w:szCs w:val="24"/>
          <w:lang w:eastAsia="en-US"/>
        </w:rPr>
        <w:t>4.3.</w:t>
      </w:r>
      <w:r w:rsidR="005F6FB2" w:rsidRPr="00DA0923">
        <w:rPr>
          <w:rFonts w:asciiTheme="majorBidi" w:hAnsiTheme="majorBidi" w:cstheme="majorBidi"/>
          <w:b/>
          <w:bCs/>
          <w:color w:val="000000" w:themeColor="text1"/>
          <w:szCs w:val="24"/>
          <w:lang w:eastAsia="en-US"/>
        </w:rPr>
        <w:t>2</w:t>
      </w:r>
      <w:r w:rsidRPr="00DA0923">
        <w:rPr>
          <w:rFonts w:asciiTheme="majorBidi" w:hAnsiTheme="majorBidi" w:cstheme="majorBidi"/>
          <w:b/>
          <w:bCs/>
          <w:color w:val="000000" w:themeColor="text1"/>
          <w:szCs w:val="24"/>
          <w:lang w:eastAsia="en-US"/>
        </w:rPr>
        <w:t xml:space="preserve"> Comparing </w:t>
      </w:r>
      <w:r w:rsidR="00356D1A" w:rsidRPr="00DA0923">
        <w:rPr>
          <w:rFonts w:asciiTheme="majorBidi" w:hAnsiTheme="majorBidi" w:cstheme="majorBidi"/>
          <w:b/>
          <w:bCs/>
          <w:color w:val="000000" w:themeColor="text1"/>
          <w:szCs w:val="24"/>
          <w:lang w:eastAsia="en-US"/>
        </w:rPr>
        <w:t>f</w:t>
      </w:r>
      <w:r w:rsidRPr="00DA0923">
        <w:rPr>
          <w:rFonts w:asciiTheme="majorBidi" w:hAnsiTheme="majorBidi" w:cstheme="majorBidi"/>
          <w:b/>
          <w:bCs/>
          <w:color w:val="000000" w:themeColor="text1"/>
          <w:szCs w:val="24"/>
          <w:lang w:eastAsia="en-US"/>
        </w:rPr>
        <w:t xml:space="preserve">indings with </w:t>
      </w:r>
      <w:r w:rsidR="00356D1A" w:rsidRPr="00DA0923">
        <w:rPr>
          <w:rFonts w:asciiTheme="majorBidi" w:hAnsiTheme="majorBidi" w:cstheme="majorBidi"/>
          <w:b/>
          <w:bCs/>
          <w:color w:val="000000" w:themeColor="text1"/>
          <w:szCs w:val="24"/>
          <w:lang w:eastAsia="en-US"/>
        </w:rPr>
        <w:t>o</w:t>
      </w:r>
      <w:r w:rsidRPr="00DA0923">
        <w:rPr>
          <w:rFonts w:asciiTheme="majorBidi" w:hAnsiTheme="majorBidi" w:cstheme="majorBidi"/>
          <w:b/>
          <w:bCs/>
          <w:color w:val="000000" w:themeColor="text1"/>
          <w:szCs w:val="24"/>
          <w:lang w:eastAsia="en-US"/>
        </w:rPr>
        <w:t xml:space="preserve">ther </w:t>
      </w:r>
      <w:r w:rsidR="00356D1A" w:rsidRPr="00DA0923">
        <w:rPr>
          <w:rFonts w:asciiTheme="majorBidi" w:hAnsiTheme="majorBidi" w:cstheme="majorBidi"/>
          <w:b/>
          <w:bCs/>
          <w:color w:val="000000" w:themeColor="text1"/>
          <w:szCs w:val="24"/>
          <w:lang w:eastAsia="en-US"/>
        </w:rPr>
        <w:t>s</w:t>
      </w:r>
      <w:r w:rsidRPr="00DA0923">
        <w:rPr>
          <w:rFonts w:asciiTheme="majorBidi" w:hAnsiTheme="majorBidi" w:cstheme="majorBidi"/>
          <w:b/>
          <w:bCs/>
          <w:color w:val="000000" w:themeColor="text1"/>
          <w:szCs w:val="24"/>
          <w:lang w:eastAsia="en-US"/>
        </w:rPr>
        <w:t>ources</w:t>
      </w:r>
      <w:r w:rsidR="00131562" w:rsidRPr="00DA0923">
        <w:rPr>
          <w:rFonts w:asciiTheme="majorBidi" w:hAnsiTheme="majorBidi" w:cstheme="majorBidi"/>
          <w:b/>
          <w:bCs/>
          <w:color w:val="000000" w:themeColor="text1"/>
          <w:szCs w:val="24"/>
          <w:lang w:eastAsia="en-US"/>
        </w:rPr>
        <w:t xml:space="preserve"> </w:t>
      </w:r>
    </w:p>
    <w:p w:rsidR="00553FDF" w:rsidRPr="00DA0923" w:rsidRDefault="00553FDF" w:rsidP="00DA0923">
      <w:pPr>
        <w:pStyle w:val="BodyText"/>
        <w:rPr>
          <w:rFonts w:asciiTheme="majorBidi" w:hAnsiTheme="majorBidi" w:cstheme="majorBidi"/>
          <w:color w:val="000000" w:themeColor="text1"/>
        </w:rPr>
      </w:pPr>
      <w:r w:rsidRPr="00DA0923">
        <w:rPr>
          <w:rFonts w:asciiTheme="majorBidi" w:hAnsiTheme="majorBidi" w:cstheme="majorBidi"/>
          <w:color w:val="000000" w:themeColor="text1"/>
        </w:rPr>
        <w:t>Data and indicators of the Agricultural Census 2021 were compared to the indicators and data of the previous Agriculture Census 2010 that contain common indicators. Comparison of key indicators and percentages derived from census data in different areas were compared with the indicators of the Agricultural Census 2010, and with the data of administrative records in the Ministry of Agriculture. The findings showed harmony between them.</w:t>
      </w:r>
    </w:p>
    <w:p w:rsidR="00E41F9B" w:rsidRPr="00DA0923" w:rsidRDefault="00E41F9B" w:rsidP="00DA0923">
      <w:pPr>
        <w:pStyle w:val="Header"/>
        <w:tabs>
          <w:tab w:val="clear" w:pos="4153"/>
          <w:tab w:val="clear" w:pos="8306"/>
        </w:tabs>
        <w:jc w:val="both"/>
        <w:rPr>
          <w:rFonts w:asciiTheme="majorBidi" w:hAnsiTheme="majorBidi" w:cstheme="majorBidi"/>
          <w:color w:val="000000" w:themeColor="text1"/>
        </w:rPr>
      </w:pPr>
    </w:p>
    <w:p w:rsidR="005D6D9F" w:rsidRPr="00DA0923" w:rsidRDefault="005D6D9F" w:rsidP="00DA0923">
      <w:pPr>
        <w:pStyle w:val="Header"/>
        <w:rPr>
          <w:rFonts w:asciiTheme="majorBidi" w:hAnsiTheme="majorBidi" w:cstheme="majorBidi"/>
          <w:color w:val="000000" w:themeColor="text1"/>
        </w:rPr>
      </w:pPr>
      <w:r w:rsidRPr="00DA0923">
        <w:rPr>
          <w:rFonts w:asciiTheme="majorBidi" w:hAnsiTheme="majorBidi" w:cstheme="majorBidi"/>
          <w:color w:val="000000" w:themeColor="text1"/>
        </w:rPr>
        <w:t xml:space="preserve">Data on the number of holders and agricultural holdings, cultivated areas, and numbers of livestock indicate that the data are of high quality when comparing the indicators of the </w:t>
      </w:r>
      <w:r w:rsidR="009A0167"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9A0167"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2021 with the data of the agricultural census 2010, and with the data of administrative records in the Ministry of Agriculture.</w:t>
      </w:r>
    </w:p>
    <w:p w:rsidR="005D6D9F" w:rsidRPr="00DA0923" w:rsidRDefault="005D6D9F" w:rsidP="00DA0923">
      <w:pPr>
        <w:pStyle w:val="Header"/>
        <w:rPr>
          <w:rFonts w:asciiTheme="majorBidi" w:hAnsiTheme="majorBidi" w:cstheme="majorBidi"/>
          <w:color w:val="000000" w:themeColor="text1"/>
        </w:rPr>
      </w:pPr>
    </w:p>
    <w:p w:rsidR="00DA2C4F" w:rsidRDefault="00DA2C4F">
      <w:pPr>
        <w:rPr>
          <w:rFonts w:asciiTheme="majorBidi" w:hAnsiTheme="majorBidi" w:cstheme="majorBidi"/>
          <w:color w:val="000000" w:themeColor="text1"/>
        </w:rPr>
      </w:pPr>
      <w:r>
        <w:rPr>
          <w:rFonts w:asciiTheme="majorBidi" w:hAnsiTheme="majorBidi" w:cstheme="majorBidi"/>
          <w:color w:val="000000" w:themeColor="text1"/>
        </w:rPr>
        <w:br w:type="page"/>
      </w:r>
    </w:p>
    <w:p w:rsidR="005D6D9F" w:rsidRPr="00DA0923" w:rsidRDefault="005D6D9F" w:rsidP="00DA0923">
      <w:pPr>
        <w:pStyle w:val="Header"/>
        <w:rPr>
          <w:rFonts w:asciiTheme="majorBidi" w:hAnsiTheme="majorBidi" w:cstheme="majorBidi"/>
          <w:color w:val="000000" w:themeColor="text1"/>
        </w:rPr>
      </w:pPr>
      <w:r w:rsidRPr="00DA0923">
        <w:rPr>
          <w:rFonts w:asciiTheme="majorBidi" w:hAnsiTheme="majorBidi" w:cstheme="majorBidi"/>
          <w:color w:val="000000" w:themeColor="text1"/>
        </w:rPr>
        <w:lastRenderedPageBreak/>
        <w:t>It was found that the differences are logical and justified, taking into account the attribution and work methodologies, and therefore the differences can be explained</w:t>
      </w:r>
      <w:r w:rsidR="00553FDF"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if any.</w:t>
      </w:r>
    </w:p>
    <w:p w:rsidR="00131562" w:rsidRPr="00DA2C4F" w:rsidRDefault="00131562" w:rsidP="00DA0923">
      <w:pPr>
        <w:pStyle w:val="Header"/>
        <w:tabs>
          <w:tab w:val="clear" w:pos="4153"/>
          <w:tab w:val="clear" w:pos="8306"/>
        </w:tabs>
        <w:jc w:val="both"/>
        <w:rPr>
          <w:rFonts w:asciiTheme="majorBidi" w:hAnsiTheme="majorBidi" w:cstheme="majorBidi"/>
          <w:color w:val="000000" w:themeColor="text1"/>
          <w:sz w:val="18"/>
          <w:szCs w:val="18"/>
        </w:rPr>
      </w:pPr>
    </w:p>
    <w:tbl>
      <w:tblPr>
        <w:tblStyle w:val="TableGrid"/>
        <w:tblW w:w="9072" w:type="dxa"/>
        <w:jc w:val="center"/>
        <w:tblLook w:val="04A0" w:firstRow="1" w:lastRow="0" w:firstColumn="1" w:lastColumn="0" w:noHBand="0" w:noVBand="1"/>
      </w:tblPr>
      <w:tblGrid>
        <w:gridCol w:w="4116"/>
        <w:gridCol w:w="1526"/>
        <w:gridCol w:w="1655"/>
        <w:gridCol w:w="1775"/>
      </w:tblGrid>
      <w:tr w:rsidR="00181176" w:rsidRPr="00DA2C4F" w:rsidTr="00DA2C4F">
        <w:trPr>
          <w:trHeight w:val="340"/>
          <w:jc w:val="center"/>
        </w:trPr>
        <w:tc>
          <w:tcPr>
            <w:tcW w:w="3823" w:type="dxa"/>
            <w:tcBorders>
              <w:bottom w:val="single" w:sz="4" w:space="0" w:color="auto"/>
            </w:tcBorders>
            <w:shd w:val="clear" w:color="auto" w:fill="auto"/>
            <w:vAlign w:val="center"/>
          </w:tcPr>
          <w:p w:rsidR="00181176" w:rsidRPr="00DA2C4F" w:rsidRDefault="0037555A" w:rsidP="00DA0923">
            <w:pPr>
              <w:jc w:val="center"/>
              <w:rPr>
                <w:rFonts w:ascii="Arial" w:hAnsi="Arial" w:cs="Arial"/>
                <w:b/>
                <w:bCs/>
                <w:color w:val="000000" w:themeColor="text1"/>
                <w:sz w:val="18"/>
                <w:szCs w:val="18"/>
                <w:rtl/>
              </w:rPr>
            </w:pPr>
            <w:r w:rsidRPr="00DA2C4F">
              <w:rPr>
                <w:rFonts w:ascii="Arial" w:hAnsi="Arial" w:cs="Arial"/>
                <w:b/>
                <w:bCs/>
                <w:color w:val="000000" w:themeColor="text1"/>
                <w:sz w:val="18"/>
                <w:szCs w:val="18"/>
              </w:rPr>
              <w:t xml:space="preserve">Indicator </w:t>
            </w:r>
          </w:p>
        </w:tc>
        <w:tc>
          <w:tcPr>
            <w:tcW w:w="1417" w:type="dxa"/>
            <w:tcBorders>
              <w:bottom w:val="single" w:sz="4" w:space="0" w:color="auto"/>
            </w:tcBorders>
            <w:shd w:val="clear" w:color="auto" w:fill="auto"/>
            <w:vAlign w:val="center"/>
          </w:tcPr>
          <w:p w:rsidR="00181176" w:rsidRPr="00DA2C4F" w:rsidRDefault="0037555A" w:rsidP="00DA0923">
            <w:pPr>
              <w:jc w:val="center"/>
              <w:rPr>
                <w:rFonts w:ascii="Arial" w:hAnsi="Arial" w:cs="Arial"/>
                <w:b/>
                <w:bCs/>
                <w:color w:val="000000" w:themeColor="text1"/>
                <w:sz w:val="18"/>
                <w:szCs w:val="18"/>
                <w:rtl/>
              </w:rPr>
            </w:pPr>
            <w:r w:rsidRPr="00DA2C4F">
              <w:rPr>
                <w:rFonts w:ascii="Arial" w:hAnsi="Arial" w:cs="Arial"/>
                <w:b/>
                <w:bCs/>
                <w:color w:val="000000" w:themeColor="text1"/>
                <w:sz w:val="18"/>
                <w:szCs w:val="18"/>
              </w:rPr>
              <w:t>AC 2010</w:t>
            </w:r>
          </w:p>
        </w:tc>
        <w:tc>
          <w:tcPr>
            <w:tcW w:w="1537" w:type="dxa"/>
            <w:tcBorders>
              <w:bottom w:val="single" w:sz="4" w:space="0" w:color="auto"/>
            </w:tcBorders>
            <w:shd w:val="clear" w:color="auto" w:fill="auto"/>
            <w:vAlign w:val="center"/>
          </w:tcPr>
          <w:p w:rsidR="00181176" w:rsidRPr="00DA2C4F" w:rsidRDefault="0037555A" w:rsidP="00DA0923">
            <w:pPr>
              <w:jc w:val="center"/>
              <w:rPr>
                <w:rFonts w:ascii="Arial" w:hAnsi="Arial" w:cs="Arial"/>
                <w:b/>
                <w:bCs/>
                <w:color w:val="000000" w:themeColor="text1"/>
                <w:sz w:val="18"/>
                <w:szCs w:val="18"/>
                <w:rtl/>
              </w:rPr>
            </w:pPr>
            <w:r w:rsidRPr="00DA2C4F">
              <w:rPr>
                <w:rFonts w:ascii="Arial" w:hAnsi="Arial" w:cs="Arial"/>
                <w:b/>
                <w:bCs/>
                <w:color w:val="000000" w:themeColor="text1"/>
                <w:sz w:val="18"/>
                <w:szCs w:val="18"/>
              </w:rPr>
              <w:t>AC 2021</w:t>
            </w:r>
          </w:p>
        </w:tc>
        <w:tc>
          <w:tcPr>
            <w:tcW w:w="1648" w:type="dxa"/>
            <w:tcBorders>
              <w:bottom w:val="single" w:sz="4" w:space="0" w:color="auto"/>
            </w:tcBorders>
            <w:shd w:val="clear" w:color="auto" w:fill="auto"/>
            <w:vAlign w:val="center"/>
          </w:tcPr>
          <w:p w:rsidR="00181176" w:rsidRPr="00DA2C4F" w:rsidRDefault="0037555A" w:rsidP="009F02D0">
            <w:pPr>
              <w:jc w:val="center"/>
              <w:rPr>
                <w:rFonts w:ascii="Arial" w:hAnsi="Arial" w:cs="Arial"/>
                <w:b/>
                <w:bCs/>
                <w:color w:val="000000" w:themeColor="text1"/>
                <w:sz w:val="18"/>
                <w:szCs w:val="18"/>
                <w:rtl/>
              </w:rPr>
            </w:pPr>
            <w:proofErr w:type="spellStart"/>
            <w:r w:rsidRPr="00DA2C4F">
              <w:rPr>
                <w:rFonts w:ascii="Arial" w:hAnsi="Arial" w:cs="Arial"/>
                <w:b/>
                <w:bCs/>
                <w:color w:val="000000" w:themeColor="text1"/>
                <w:sz w:val="18"/>
                <w:szCs w:val="18"/>
              </w:rPr>
              <w:t>MoA</w:t>
            </w:r>
            <w:proofErr w:type="spellEnd"/>
            <w:r w:rsidRPr="00DA2C4F">
              <w:rPr>
                <w:rFonts w:ascii="Arial" w:hAnsi="Arial" w:cs="Arial"/>
                <w:b/>
                <w:bCs/>
                <w:color w:val="000000" w:themeColor="text1"/>
                <w:sz w:val="18"/>
                <w:szCs w:val="18"/>
              </w:rPr>
              <w:t xml:space="preserve"> 2019</w:t>
            </w:r>
          </w:p>
        </w:tc>
      </w:tr>
      <w:tr w:rsidR="00181176" w:rsidRPr="00DA2C4F" w:rsidTr="00DA2C4F">
        <w:trPr>
          <w:trHeight w:val="340"/>
          <w:jc w:val="center"/>
        </w:trPr>
        <w:tc>
          <w:tcPr>
            <w:tcW w:w="3823" w:type="dxa"/>
            <w:tcBorders>
              <w:top w:val="single" w:sz="4" w:space="0" w:color="auto"/>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Number of </w:t>
            </w:r>
            <w:r w:rsidR="000119C1" w:rsidRPr="00DA2C4F">
              <w:rPr>
                <w:rFonts w:ascii="Arial" w:hAnsi="Arial" w:cs="Arial"/>
                <w:color w:val="000000" w:themeColor="text1"/>
                <w:sz w:val="18"/>
                <w:szCs w:val="18"/>
              </w:rPr>
              <w:t>H</w:t>
            </w:r>
            <w:r w:rsidRPr="00DA2C4F">
              <w:rPr>
                <w:rFonts w:ascii="Arial" w:hAnsi="Arial" w:cs="Arial"/>
                <w:color w:val="000000" w:themeColor="text1"/>
                <w:sz w:val="18"/>
                <w:szCs w:val="18"/>
              </w:rPr>
              <w:t>olders</w:t>
            </w:r>
          </w:p>
        </w:tc>
        <w:tc>
          <w:tcPr>
            <w:tcW w:w="1417" w:type="dxa"/>
            <w:tcBorders>
              <w:top w:val="single" w:sz="4" w:space="0" w:color="auto"/>
              <w:left w:val="single" w:sz="4" w:space="0" w:color="auto"/>
              <w:bottom w:val="nil"/>
              <w:right w:val="nil"/>
            </w:tcBorders>
            <w:shd w:val="clear" w:color="auto" w:fill="auto"/>
            <w:vAlign w:val="center"/>
          </w:tcPr>
          <w:p w:rsidR="00181176" w:rsidRPr="00DA2C4F" w:rsidRDefault="00181176" w:rsidP="00DA2C4F">
            <w:pPr>
              <w:ind w:right="10"/>
              <w:jc w:val="right"/>
              <w:rPr>
                <w:rFonts w:ascii="Arial" w:hAnsi="Arial" w:cs="Arial"/>
                <w:color w:val="000000"/>
                <w:sz w:val="18"/>
                <w:szCs w:val="18"/>
              </w:rPr>
            </w:pPr>
            <w:r w:rsidRPr="00DA2C4F">
              <w:rPr>
                <w:rFonts w:ascii="Arial" w:hAnsi="Arial" w:cs="Arial"/>
                <w:color w:val="000000"/>
                <w:sz w:val="18"/>
                <w:szCs w:val="18"/>
              </w:rPr>
              <w:t xml:space="preserve">110,104 </w:t>
            </w:r>
          </w:p>
        </w:tc>
        <w:tc>
          <w:tcPr>
            <w:tcW w:w="1537" w:type="dxa"/>
            <w:tcBorders>
              <w:top w:val="single" w:sz="4" w:space="0" w:color="auto"/>
              <w:left w:val="nil"/>
              <w:bottom w:val="nil"/>
              <w:right w:val="nil"/>
            </w:tcBorders>
            <w:shd w:val="clear" w:color="auto" w:fill="auto"/>
            <w:vAlign w:val="center"/>
          </w:tcPr>
          <w:p w:rsidR="00181176" w:rsidRPr="00DA2C4F" w:rsidRDefault="00181176" w:rsidP="00DA2C4F">
            <w:pPr>
              <w:ind w:right="10"/>
              <w:jc w:val="right"/>
              <w:rPr>
                <w:rFonts w:ascii="Arial" w:hAnsi="Arial" w:cs="Arial"/>
                <w:color w:val="000000"/>
                <w:sz w:val="18"/>
                <w:szCs w:val="18"/>
              </w:rPr>
            </w:pPr>
            <w:r w:rsidRPr="00DA2C4F">
              <w:rPr>
                <w:rFonts w:ascii="Arial" w:hAnsi="Arial" w:cs="Arial"/>
                <w:color w:val="000000"/>
                <w:sz w:val="18"/>
                <w:szCs w:val="18"/>
              </w:rPr>
              <w:t xml:space="preserve">138,339 </w:t>
            </w:r>
          </w:p>
        </w:tc>
        <w:tc>
          <w:tcPr>
            <w:tcW w:w="1648" w:type="dxa"/>
            <w:tcBorders>
              <w:top w:val="single" w:sz="4" w:space="0" w:color="auto"/>
              <w:left w:val="nil"/>
              <w:bottom w:val="nil"/>
              <w:right w:val="single" w:sz="4" w:space="0" w:color="auto"/>
            </w:tcBorders>
            <w:shd w:val="clear" w:color="auto" w:fill="auto"/>
            <w:vAlign w:val="center"/>
          </w:tcPr>
          <w:p w:rsidR="00181176" w:rsidRPr="00DA2C4F" w:rsidRDefault="00181176" w:rsidP="00DA2C4F">
            <w:pPr>
              <w:ind w:right="10"/>
              <w:jc w:val="right"/>
              <w:rPr>
                <w:rFonts w:ascii="Arial" w:hAnsi="Arial" w:cs="Arial"/>
                <w:color w:val="000000"/>
                <w:sz w:val="18"/>
                <w:szCs w:val="18"/>
              </w:rPr>
            </w:pPr>
            <w:r w:rsidRPr="00DA2C4F">
              <w:rPr>
                <w:rFonts w:ascii="Arial" w:hAnsi="Arial" w:cs="Arial"/>
                <w:color w:val="000000"/>
                <w:sz w:val="18"/>
                <w:szCs w:val="18"/>
                <w:rtl/>
              </w:rPr>
              <w:t>..</w:t>
            </w:r>
          </w:p>
        </w:tc>
      </w:tr>
      <w:tr w:rsidR="00181176" w:rsidRPr="00DA2C4F" w:rsidTr="00DA2C4F">
        <w:trPr>
          <w:trHeight w:val="340"/>
          <w:jc w:val="center"/>
        </w:trPr>
        <w:tc>
          <w:tcPr>
            <w:tcW w:w="3823"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Number of </w:t>
            </w:r>
            <w:r w:rsidR="000119C1" w:rsidRPr="00DA2C4F">
              <w:rPr>
                <w:rFonts w:ascii="Arial" w:hAnsi="Arial" w:cs="Arial"/>
                <w:color w:val="000000" w:themeColor="text1"/>
                <w:sz w:val="18"/>
                <w:szCs w:val="18"/>
              </w:rPr>
              <w:t>H</w:t>
            </w:r>
            <w:r w:rsidRPr="00DA2C4F">
              <w:rPr>
                <w:rFonts w:ascii="Arial" w:hAnsi="Arial" w:cs="Arial"/>
                <w:color w:val="000000" w:themeColor="text1"/>
                <w:sz w:val="18"/>
                <w:szCs w:val="18"/>
              </w:rPr>
              <w:t>oldings</w:t>
            </w:r>
          </w:p>
        </w:tc>
        <w:tc>
          <w:tcPr>
            <w:tcW w:w="1417" w:type="dxa"/>
            <w:tcBorders>
              <w:top w:val="nil"/>
              <w:left w:val="single" w:sz="4" w:space="0" w:color="auto"/>
              <w:bottom w:val="nil"/>
              <w:right w:val="nil"/>
            </w:tcBorders>
            <w:shd w:val="clear" w:color="auto" w:fill="auto"/>
            <w:vAlign w:val="center"/>
          </w:tcPr>
          <w:p w:rsidR="00181176" w:rsidRPr="00DA2C4F" w:rsidRDefault="00181176" w:rsidP="00DA2C4F">
            <w:pPr>
              <w:ind w:right="10"/>
              <w:jc w:val="right"/>
              <w:rPr>
                <w:rFonts w:ascii="Arial" w:hAnsi="Arial" w:cs="Arial"/>
                <w:color w:val="000000"/>
                <w:sz w:val="18"/>
                <w:szCs w:val="18"/>
              </w:rPr>
            </w:pPr>
            <w:r w:rsidRPr="00DA2C4F">
              <w:rPr>
                <w:rFonts w:ascii="Arial" w:hAnsi="Arial" w:cs="Arial"/>
                <w:color w:val="000000"/>
                <w:sz w:val="18"/>
                <w:szCs w:val="18"/>
              </w:rPr>
              <w:t xml:space="preserve">111,310 </w:t>
            </w:r>
          </w:p>
        </w:tc>
        <w:tc>
          <w:tcPr>
            <w:tcW w:w="1537" w:type="dxa"/>
            <w:tcBorders>
              <w:top w:val="nil"/>
              <w:left w:val="nil"/>
              <w:bottom w:val="nil"/>
              <w:right w:val="nil"/>
            </w:tcBorders>
            <w:shd w:val="clear" w:color="auto" w:fill="auto"/>
            <w:vAlign w:val="center"/>
          </w:tcPr>
          <w:p w:rsidR="00181176" w:rsidRPr="00DA2C4F" w:rsidRDefault="00181176" w:rsidP="00DA2C4F">
            <w:pPr>
              <w:ind w:right="10"/>
              <w:jc w:val="right"/>
              <w:rPr>
                <w:rFonts w:ascii="Arial" w:hAnsi="Arial" w:cs="Arial"/>
                <w:color w:val="000000"/>
                <w:sz w:val="18"/>
                <w:szCs w:val="18"/>
              </w:rPr>
            </w:pPr>
            <w:r w:rsidRPr="00DA2C4F">
              <w:rPr>
                <w:rFonts w:ascii="Arial" w:hAnsi="Arial" w:cs="Arial"/>
                <w:color w:val="000000"/>
                <w:sz w:val="18"/>
                <w:szCs w:val="18"/>
              </w:rPr>
              <w:t xml:space="preserve">140,568 </w:t>
            </w:r>
          </w:p>
        </w:tc>
        <w:tc>
          <w:tcPr>
            <w:tcW w:w="1648" w:type="dxa"/>
            <w:tcBorders>
              <w:top w:val="nil"/>
              <w:left w:val="nil"/>
              <w:bottom w:val="nil"/>
              <w:right w:val="single" w:sz="4" w:space="0" w:color="auto"/>
            </w:tcBorders>
            <w:shd w:val="clear" w:color="auto" w:fill="auto"/>
            <w:vAlign w:val="center"/>
          </w:tcPr>
          <w:p w:rsidR="00181176" w:rsidRPr="00DA2C4F" w:rsidRDefault="00181176" w:rsidP="00DA2C4F">
            <w:pPr>
              <w:ind w:right="10"/>
              <w:jc w:val="right"/>
              <w:rPr>
                <w:rFonts w:ascii="Arial" w:hAnsi="Arial" w:cs="Arial"/>
                <w:color w:val="000000"/>
                <w:sz w:val="18"/>
                <w:szCs w:val="18"/>
              </w:rPr>
            </w:pPr>
            <w:r w:rsidRPr="00DA2C4F">
              <w:rPr>
                <w:rFonts w:ascii="Arial" w:hAnsi="Arial" w:cs="Arial"/>
                <w:color w:val="000000"/>
                <w:sz w:val="18"/>
                <w:szCs w:val="18"/>
                <w:rtl/>
              </w:rPr>
              <w:t>..</w:t>
            </w:r>
          </w:p>
        </w:tc>
      </w:tr>
      <w:tr w:rsidR="00181176" w:rsidRPr="00DA2C4F" w:rsidTr="00DA2C4F">
        <w:trPr>
          <w:trHeight w:val="340"/>
          <w:jc w:val="center"/>
        </w:trPr>
        <w:tc>
          <w:tcPr>
            <w:tcW w:w="3823"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Cultivated </w:t>
            </w:r>
            <w:r w:rsidR="000119C1" w:rsidRPr="00DA2C4F">
              <w:rPr>
                <w:rFonts w:ascii="Arial" w:hAnsi="Arial" w:cs="Arial"/>
                <w:color w:val="000000" w:themeColor="text1"/>
                <w:sz w:val="18"/>
                <w:szCs w:val="18"/>
              </w:rPr>
              <w:t>A</w:t>
            </w:r>
            <w:r w:rsidRPr="00DA2C4F">
              <w:rPr>
                <w:rFonts w:ascii="Arial" w:hAnsi="Arial" w:cs="Arial"/>
                <w:color w:val="000000" w:themeColor="text1"/>
                <w:sz w:val="18"/>
                <w:szCs w:val="18"/>
              </w:rPr>
              <w:t>rea (</w:t>
            </w:r>
            <w:proofErr w:type="spellStart"/>
            <w:r w:rsidRPr="00DA2C4F">
              <w:rPr>
                <w:rFonts w:ascii="Arial" w:hAnsi="Arial" w:cs="Arial"/>
                <w:color w:val="000000" w:themeColor="text1"/>
                <w:sz w:val="18"/>
                <w:szCs w:val="18"/>
              </w:rPr>
              <w:t>dunum</w:t>
            </w:r>
            <w:proofErr w:type="spellEnd"/>
            <w:r w:rsidRPr="00DA2C4F">
              <w:rPr>
                <w:rFonts w:ascii="Arial" w:hAnsi="Arial" w:cs="Arial"/>
                <w:color w:val="000000" w:themeColor="text1"/>
                <w:sz w:val="18"/>
                <w:szCs w:val="18"/>
              </w:rPr>
              <w:t>)</w:t>
            </w:r>
          </w:p>
        </w:tc>
        <w:tc>
          <w:tcPr>
            <w:tcW w:w="1417" w:type="dxa"/>
            <w:tcBorders>
              <w:top w:val="nil"/>
              <w:left w:val="single" w:sz="4" w:space="0" w:color="auto"/>
              <w:bottom w:val="nil"/>
              <w:right w:val="nil"/>
            </w:tcBorders>
            <w:shd w:val="clear" w:color="auto" w:fill="auto"/>
            <w:vAlign w:val="center"/>
          </w:tcPr>
          <w:p w:rsidR="00181176" w:rsidRPr="00DA2C4F" w:rsidRDefault="00181176" w:rsidP="00DA2C4F">
            <w:pPr>
              <w:ind w:right="10"/>
              <w:jc w:val="right"/>
              <w:rPr>
                <w:rFonts w:ascii="Arial" w:hAnsi="Arial" w:cs="Arial"/>
                <w:color w:val="000000"/>
                <w:sz w:val="18"/>
                <w:szCs w:val="18"/>
              </w:rPr>
            </w:pPr>
            <w:r w:rsidRPr="00DA2C4F">
              <w:rPr>
                <w:rFonts w:ascii="Arial" w:hAnsi="Arial" w:cs="Arial"/>
                <w:color w:val="000000"/>
                <w:sz w:val="18"/>
                <w:szCs w:val="18"/>
              </w:rPr>
              <w:t xml:space="preserve">911,556 </w:t>
            </w:r>
          </w:p>
        </w:tc>
        <w:tc>
          <w:tcPr>
            <w:tcW w:w="1537" w:type="dxa"/>
            <w:tcBorders>
              <w:top w:val="nil"/>
              <w:left w:val="nil"/>
              <w:bottom w:val="nil"/>
              <w:right w:val="nil"/>
            </w:tcBorders>
            <w:shd w:val="clear" w:color="auto" w:fill="auto"/>
            <w:vAlign w:val="center"/>
          </w:tcPr>
          <w:p w:rsidR="00181176" w:rsidRPr="00DA2C4F" w:rsidRDefault="00181176" w:rsidP="00DA2C4F">
            <w:pPr>
              <w:ind w:right="10"/>
              <w:jc w:val="right"/>
              <w:rPr>
                <w:rFonts w:ascii="Arial" w:hAnsi="Arial" w:cs="Arial"/>
                <w:color w:val="000000"/>
                <w:sz w:val="18"/>
                <w:szCs w:val="18"/>
              </w:rPr>
            </w:pPr>
            <w:r w:rsidRPr="00DA2C4F">
              <w:rPr>
                <w:rFonts w:ascii="Arial" w:hAnsi="Arial" w:cs="Arial"/>
                <w:color w:val="000000"/>
                <w:sz w:val="18"/>
                <w:szCs w:val="18"/>
              </w:rPr>
              <w:t>1,096,321</w:t>
            </w:r>
          </w:p>
        </w:tc>
        <w:tc>
          <w:tcPr>
            <w:tcW w:w="1648" w:type="dxa"/>
            <w:tcBorders>
              <w:top w:val="nil"/>
              <w:left w:val="nil"/>
              <w:bottom w:val="nil"/>
              <w:right w:val="single" w:sz="4" w:space="0" w:color="auto"/>
            </w:tcBorders>
            <w:shd w:val="clear" w:color="auto" w:fill="auto"/>
            <w:vAlign w:val="center"/>
          </w:tcPr>
          <w:p w:rsidR="00181176" w:rsidRPr="00DA2C4F" w:rsidRDefault="00181176" w:rsidP="00DA2C4F">
            <w:pPr>
              <w:ind w:right="10"/>
              <w:jc w:val="right"/>
              <w:rPr>
                <w:rFonts w:ascii="Arial" w:hAnsi="Arial" w:cs="Arial"/>
                <w:sz w:val="18"/>
                <w:szCs w:val="18"/>
              </w:rPr>
            </w:pPr>
            <w:r w:rsidRPr="00DA2C4F">
              <w:rPr>
                <w:rFonts w:ascii="Arial" w:hAnsi="Arial" w:cs="Arial"/>
                <w:color w:val="000000"/>
                <w:sz w:val="18"/>
                <w:szCs w:val="18"/>
              </w:rPr>
              <w:t>1,625,067</w:t>
            </w:r>
          </w:p>
        </w:tc>
      </w:tr>
      <w:tr w:rsidR="00181176" w:rsidRPr="00DA2C4F" w:rsidTr="00DA2C4F">
        <w:trPr>
          <w:trHeight w:val="340"/>
          <w:jc w:val="center"/>
        </w:trPr>
        <w:tc>
          <w:tcPr>
            <w:tcW w:w="3823"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Cultivated </w:t>
            </w:r>
            <w:r w:rsidR="000119C1" w:rsidRPr="00DA2C4F">
              <w:rPr>
                <w:rFonts w:ascii="Arial" w:hAnsi="Arial" w:cs="Arial"/>
                <w:color w:val="000000" w:themeColor="text1"/>
                <w:sz w:val="18"/>
                <w:szCs w:val="18"/>
              </w:rPr>
              <w:t>A</w:t>
            </w:r>
            <w:r w:rsidRPr="00DA2C4F">
              <w:rPr>
                <w:rFonts w:ascii="Arial" w:hAnsi="Arial" w:cs="Arial"/>
                <w:color w:val="000000" w:themeColor="text1"/>
                <w:sz w:val="18"/>
                <w:szCs w:val="18"/>
              </w:rPr>
              <w:t xml:space="preserve">rea  of Field </w:t>
            </w:r>
            <w:r w:rsidR="000119C1" w:rsidRPr="00DA2C4F">
              <w:rPr>
                <w:rFonts w:ascii="Arial" w:hAnsi="Arial" w:cs="Arial"/>
                <w:color w:val="000000" w:themeColor="text1"/>
                <w:sz w:val="18"/>
                <w:szCs w:val="18"/>
              </w:rPr>
              <w:t>C</w:t>
            </w:r>
            <w:r w:rsidRPr="00DA2C4F">
              <w:rPr>
                <w:rFonts w:ascii="Arial" w:hAnsi="Arial" w:cs="Arial"/>
                <w:color w:val="000000" w:themeColor="text1"/>
                <w:sz w:val="18"/>
                <w:szCs w:val="18"/>
              </w:rPr>
              <w:t>rops (</w:t>
            </w:r>
            <w:proofErr w:type="spellStart"/>
            <w:r w:rsidRPr="00DA2C4F">
              <w:rPr>
                <w:rFonts w:ascii="Arial" w:hAnsi="Arial" w:cs="Arial"/>
                <w:color w:val="000000" w:themeColor="text1"/>
                <w:sz w:val="18"/>
                <w:szCs w:val="18"/>
              </w:rPr>
              <w:t>dunum</w:t>
            </w:r>
            <w:proofErr w:type="spellEnd"/>
            <w:r w:rsidRPr="00DA2C4F">
              <w:rPr>
                <w:rFonts w:ascii="Arial" w:hAnsi="Arial" w:cs="Arial"/>
                <w:color w:val="000000" w:themeColor="text1"/>
                <w:sz w:val="18"/>
                <w:szCs w:val="18"/>
              </w:rPr>
              <w:t>)</w:t>
            </w:r>
          </w:p>
        </w:tc>
        <w:tc>
          <w:tcPr>
            <w:tcW w:w="1417" w:type="dxa"/>
            <w:tcBorders>
              <w:top w:val="nil"/>
              <w:left w:val="single" w:sz="4" w:space="0" w:color="auto"/>
              <w:bottom w:val="nil"/>
              <w:right w:val="nil"/>
            </w:tcBorders>
            <w:shd w:val="clear" w:color="auto" w:fill="auto"/>
            <w:vAlign w:val="center"/>
          </w:tcPr>
          <w:p w:rsidR="00181176" w:rsidRPr="00DA2C4F" w:rsidRDefault="00181176" w:rsidP="00DA2C4F">
            <w:pPr>
              <w:ind w:right="10"/>
              <w:jc w:val="right"/>
              <w:rPr>
                <w:rFonts w:ascii="Arial" w:hAnsi="Arial" w:cs="Arial"/>
                <w:color w:val="000000"/>
                <w:sz w:val="18"/>
                <w:szCs w:val="18"/>
              </w:rPr>
            </w:pPr>
            <w:r w:rsidRPr="00DA2C4F">
              <w:rPr>
                <w:rFonts w:ascii="Arial" w:hAnsi="Arial" w:cs="Arial"/>
                <w:color w:val="000000"/>
                <w:sz w:val="18"/>
                <w:szCs w:val="18"/>
              </w:rPr>
              <w:t xml:space="preserve">241,936 </w:t>
            </w:r>
          </w:p>
        </w:tc>
        <w:tc>
          <w:tcPr>
            <w:tcW w:w="1537" w:type="dxa"/>
            <w:tcBorders>
              <w:top w:val="nil"/>
              <w:left w:val="nil"/>
              <w:bottom w:val="nil"/>
              <w:right w:val="nil"/>
            </w:tcBorders>
            <w:shd w:val="clear" w:color="auto" w:fill="auto"/>
            <w:vAlign w:val="center"/>
          </w:tcPr>
          <w:p w:rsidR="00181176" w:rsidRPr="00DA2C4F" w:rsidRDefault="00181176" w:rsidP="00DA2C4F">
            <w:pPr>
              <w:ind w:right="10"/>
              <w:jc w:val="right"/>
              <w:rPr>
                <w:rFonts w:ascii="Arial" w:hAnsi="Arial" w:cs="Arial"/>
                <w:color w:val="000000"/>
                <w:sz w:val="18"/>
                <w:szCs w:val="18"/>
              </w:rPr>
            </w:pPr>
            <w:r w:rsidRPr="00DA2C4F">
              <w:rPr>
                <w:rFonts w:ascii="Arial" w:hAnsi="Arial" w:cs="Arial"/>
                <w:color w:val="000000"/>
                <w:sz w:val="18"/>
                <w:szCs w:val="18"/>
              </w:rPr>
              <w:t xml:space="preserve">217,206 </w:t>
            </w:r>
          </w:p>
        </w:tc>
        <w:tc>
          <w:tcPr>
            <w:tcW w:w="1648" w:type="dxa"/>
            <w:tcBorders>
              <w:top w:val="nil"/>
              <w:left w:val="nil"/>
              <w:bottom w:val="nil"/>
              <w:right w:val="single" w:sz="4" w:space="0" w:color="auto"/>
            </w:tcBorders>
            <w:shd w:val="clear" w:color="auto" w:fill="auto"/>
            <w:vAlign w:val="center"/>
          </w:tcPr>
          <w:p w:rsidR="00181176" w:rsidRPr="00DA2C4F" w:rsidRDefault="00181176" w:rsidP="00DA2C4F">
            <w:pPr>
              <w:ind w:right="10"/>
              <w:jc w:val="right"/>
              <w:rPr>
                <w:rFonts w:ascii="Arial" w:hAnsi="Arial" w:cs="Arial"/>
                <w:color w:val="000000"/>
                <w:sz w:val="18"/>
                <w:szCs w:val="18"/>
              </w:rPr>
            </w:pPr>
            <w:r w:rsidRPr="00DA2C4F">
              <w:rPr>
                <w:rFonts w:ascii="Arial" w:hAnsi="Arial" w:cs="Arial"/>
                <w:color w:val="000000"/>
                <w:sz w:val="18"/>
                <w:szCs w:val="18"/>
              </w:rPr>
              <w:t xml:space="preserve">338,402 </w:t>
            </w:r>
          </w:p>
        </w:tc>
      </w:tr>
      <w:tr w:rsidR="00181176" w:rsidRPr="00DA2C4F" w:rsidTr="00DA2C4F">
        <w:trPr>
          <w:trHeight w:val="340"/>
          <w:jc w:val="center"/>
        </w:trPr>
        <w:tc>
          <w:tcPr>
            <w:tcW w:w="3823"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Cultivated </w:t>
            </w:r>
            <w:r w:rsidR="000119C1" w:rsidRPr="00DA2C4F">
              <w:rPr>
                <w:rFonts w:ascii="Arial" w:hAnsi="Arial" w:cs="Arial"/>
                <w:color w:val="000000" w:themeColor="text1"/>
                <w:sz w:val="18"/>
                <w:szCs w:val="18"/>
              </w:rPr>
              <w:t>A</w:t>
            </w:r>
            <w:r w:rsidRPr="00DA2C4F">
              <w:rPr>
                <w:rFonts w:ascii="Arial" w:hAnsi="Arial" w:cs="Arial"/>
                <w:color w:val="000000" w:themeColor="text1"/>
                <w:sz w:val="18"/>
                <w:szCs w:val="18"/>
              </w:rPr>
              <w:t>rea of Vegetable (</w:t>
            </w:r>
            <w:proofErr w:type="spellStart"/>
            <w:r w:rsidRPr="00DA2C4F">
              <w:rPr>
                <w:rFonts w:ascii="Arial" w:hAnsi="Arial" w:cs="Arial"/>
                <w:color w:val="000000" w:themeColor="text1"/>
                <w:sz w:val="18"/>
                <w:szCs w:val="18"/>
              </w:rPr>
              <w:t>dunum</w:t>
            </w:r>
            <w:proofErr w:type="spellEnd"/>
            <w:r w:rsidRPr="00DA2C4F">
              <w:rPr>
                <w:rFonts w:ascii="Arial" w:hAnsi="Arial" w:cs="Arial"/>
                <w:color w:val="000000" w:themeColor="text1"/>
                <w:sz w:val="18"/>
                <w:szCs w:val="18"/>
              </w:rPr>
              <w:t>)</w:t>
            </w:r>
          </w:p>
        </w:tc>
        <w:tc>
          <w:tcPr>
            <w:tcW w:w="1417" w:type="dxa"/>
            <w:tcBorders>
              <w:top w:val="nil"/>
              <w:left w:val="single" w:sz="4" w:space="0" w:color="auto"/>
              <w:bottom w:val="nil"/>
              <w:right w:val="nil"/>
            </w:tcBorders>
            <w:shd w:val="clear" w:color="auto" w:fill="auto"/>
            <w:vAlign w:val="center"/>
          </w:tcPr>
          <w:p w:rsidR="00181176" w:rsidRPr="00DA2C4F" w:rsidRDefault="00181176" w:rsidP="00DA2C4F">
            <w:pPr>
              <w:ind w:right="10"/>
              <w:jc w:val="right"/>
              <w:rPr>
                <w:rFonts w:ascii="Arial" w:hAnsi="Arial" w:cs="Arial"/>
                <w:color w:val="000000"/>
                <w:sz w:val="18"/>
                <w:szCs w:val="18"/>
              </w:rPr>
            </w:pPr>
            <w:r w:rsidRPr="00DA2C4F">
              <w:rPr>
                <w:rFonts w:ascii="Arial" w:hAnsi="Arial" w:cs="Arial"/>
                <w:color w:val="000000"/>
                <w:sz w:val="18"/>
                <w:szCs w:val="18"/>
              </w:rPr>
              <w:t xml:space="preserve">127,257 </w:t>
            </w:r>
          </w:p>
        </w:tc>
        <w:tc>
          <w:tcPr>
            <w:tcW w:w="1537" w:type="dxa"/>
            <w:tcBorders>
              <w:top w:val="nil"/>
              <w:left w:val="nil"/>
              <w:bottom w:val="nil"/>
              <w:right w:val="nil"/>
            </w:tcBorders>
            <w:shd w:val="clear" w:color="auto" w:fill="auto"/>
            <w:vAlign w:val="center"/>
          </w:tcPr>
          <w:p w:rsidR="00181176" w:rsidRPr="00DA2C4F" w:rsidRDefault="00181176" w:rsidP="00DA2C4F">
            <w:pPr>
              <w:ind w:right="10"/>
              <w:jc w:val="right"/>
              <w:rPr>
                <w:rFonts w:ascii="Arial" w:hAnsi="Arial" w:cs="Arial"/>
                <w:color w:val="000000"/>
                <w:sz w:val="18"/>
                <w:szCs w:val="18"/>
              </w:rPr>
            </w:pPr>
            <w:r w:rsidRPr="00DA2C4F">
              <w:rPr>
                <w:rFonts w:ascii="Arial" w:hAnsi="Arial" w:cs="Arial"/>
                <w:color w:val="000000"/>
                <w:sz w:val="18"/>
                <w:szCs w:val="18"/>
              </w:rPr>
              <w:t xml:space="preserve">202,285 </w:t>
            </w:r>
          </w:p>
        </w:tc>
        <w:tc>
          <w:tcPr>
            <w:tcW w:w="1648" w:type="dxa"/>
            <w:tcBorders>
              <w:top w:val="nil"/>
              <w:left w:val="nil"/>
              <w:bottom w:val="nil"/>
              <w:right w:val="single" w:sz="4" w:space="0" w:color="auto"/>
            </w:tcBorders>
            <w:shd w:val="clear" w:color="auto" w:fill="auto"/>
            <w:vAlign w:val="center"/>
          </w:tcPr>
          <w:p w:rsidR="00181176" w:rsidRPr="00DA2C4F" w:rsidRDefault="00181176" w:rsidP="00DA2C4F">
            <w:pPr>
              <w:ind w:right="10"/>
              <w:jc w:val="right"/>
              <w:rPr>
                <w:rFonts w:ascii="Arial" w:hAnsi="Arial" w:cs="Arial"/>
                <w:color w:val="000000"/>
                <w:sz w:val="18"/>
                <w:szCs w:val="18"/>
              </w:rPr>
            </w:pPr>
            <w:r w:rsidRPr="00DA2C4F">
              <w:rPr>
                <w:rFonts w:ascii="Arial" w:hAnsi="Arial" w:cs="Arial"/>
                <w:color w:val="000000"/>
                <w:sz w:val="18"/>
                <w:szCs w:val="18"/>
              </w:rPr>
              <w:t xml:space="preserve">189,495 </w:t>
            </w:r>
          </w:p>
        </w:tc>
      </w:tr>
      <w:tr w:rsidR="00181176" w:rsidRPr="00DA2C4F" w:rsidTr="00DA2C4F">
        <w:trPr>
          <w:trHeight w:val="340"/>
          <w:jc w:val="center"/>
        </w:trPr>
        <w:tc>
          <w:tcPr>
            <w:tcW w:w="3823"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Cultivated </w:t>
            </w:r>
            <w:r w:rsidR="000119C1" w:rsidRPr="00DA2C4F">
              <w:rPr>
                <w:rFonts w:ascii="Arial" w:hAnsi="Arial" w:cs="Arial"/>
                <w:color w:val="000000" w:themeColor="text1"/>
                <w:sz w:val="18"/>
                <w:szCs w:val="18"/>
              </w:rPr>
              <w:t>A</w:t>
            </w:r>
            <w:r w:rsidRPr="00DA2C4F">
              <w:rPr>
                <w:rFonts w:ascii="Arial" w:hAnsi="Arial" w:cs="Arial"/>
                <w:color w:val="000000" w:themeColor="text1"/>
                <w:sz w:val="18"/>
                <w:szCs w:val="18"/>
              </w:rPr>
              <w:t xml:space="preserve">rea  of Tree </w:t>
            </w:r>
            <w:r w:rsidR="0041635F" w:rsidRPr="00DA2C4F">
              <w:rPr>
                <w:rFonts w:ascii="Arial" w:hAnsi="Arial" w:cs="Arial"/>
                <w:color w:val="000000" w:themeColor="text1"/>
                <w:sz w:val="18"/>
                <w:szCs w:val="18"/>
              </w:rPr>
              <w:t>H</w:t>
            </w:r>
            <w:r w:rsidRPr="00DA2C4F">
              <w:rPr>
                <w:rFonts w:ascii="Arial" w:hAnsi="Arial" w:cs="Arial"/>
                <w:color w:val="000000" w:themeColor="text1"/>
                <w:sz w:val="18"/>
                <w:szCs w:val="18"/>
              </w:rPr>
              <w:t>orticulture (</w:t>
            </w:r>
            <w:proofErr w:type="spellStart"/>
            <w:r w:rsidRPr="00DA2C4F">
              <w:rPr>
                <w:rFonts w:ascii="Arial" w:hAnsi="Arial" w:cs="Arial"/>
                <w:color w:val="000000" w:themeColor="text1"/>
                <w:sz w:val="18"/>
                <w:szCs w:val="18"/>
              </w:rPr>
              <w:t>dunum</w:t>
            </w:r>
            <w:proofErr w:type="spellEnd"/>
            <w:r w:rsidRPr="00DA2C4F">
              <w:rPr>
                <w:rFonts w:ascii="Arial" w:hAnsi="Arial" w:cs="Arial"/>
                <w:color w:val="000000" w:themeColor="text1"/>
                <w:sz w:val="18"/>
                <w:szCs w:val="18"/>
              </w:rPr>
              <w:t>)</w:t>
            </w:r>
          </w:p>
        </w:tc>
        <w:tc>
          <w:tcPr>
            <w:tcW w:w="1417" w:type="dxa"/>
            <w:tcBorders>
              <w:top w:val="nil"/>
              <w:left w:val="single" w:sz="4" w:space="0" w:color="auto"/>
              <w:bottom w:val="nil"/>
              <w:right w:val="nil"/>
            </w:tcBorders>
            <w:shd w:val="clear" w:color="auto" w:fill="auto"/>
            <w:vAlign w:val="center"/>
          </w:tcPr>
          <w:p w:rsidR="00181176" w:rsidRPr="00DA2C4F" w:rsidRDefault="00181176" w:rsidP="00DA2C4F">
            <w:pPr>
              <w:ind w:right="10"/>
              <w:jc w:val="right"/>
              <w:rPr>
                <w:rFonts w:ascii="Arial" w:hAnsi="Arial" w:cs="Arial"/>
                <w:color w:val="000000"/>
                <w:sz w:val="18"/>
                <w:szCs w:val="18"/>
              </w:rPr>
            </w:pPr>
            <w:r w:rsidRPr="00DA2C4F">
              <w:rPr>
                <w:rFonts w:ascii="Arial" w:hAnsi="Arial" w:cs="Arial"/>
                <w:color w:val="000000"/>
                <w:sz w:val="18"/>
                <w:szCs w:val="18"/>
              </w:rPr>
              <w:t xml:space="preserve">542,363 </w:t>
            </w:r>
          </w:p>
        </w:tc>
        <w:tc>
          <w:tcPr>
            <w:tcW w:w="1537" w:type="dxa"/>
            <w:tcBorders>
              <w:top w:val="nil"/>
              <w:left w:val="nil"/>
              <w:bottom w:val="nil"/>
              <w:right w:val="nil"/>
            </w:tcBorders>
            <w:shd w:val="clear" w:color="auto" w:fill="auto"/>
            <w:vAlign w:val="center"/>
          </w:tcPr>
          <w:p w:rsidR="00181176" w:rsidRPr="00DA2C4F" w:rsidRDefault="00181176" w:rsidP="00DA2C4F">
            <w:pPr>
              <w:ind w:right="10"/>
              <w:jc w:val="right"/>
              <w:rPr>
                <w:rFonts w:ascii="Arial" w:hAnsi="Arial" w:cs="Arial"/>
                <w:color w:val="000000"/>
                <w:sz w:val="18"/>
                <w:szCs w:val="18"/>
              </w:rPr>
            </w:pPr>
            <w:r w:rsidRPr="00DA2C4F">
              <w:rPr>
                <w:rFonts w:ascii="Arial" w:hAnsi="Arial" w:cs="Arial"/>
                <w:color w:val="000000"/>
                <w:sz w:val="18"/>
                <w:szCs w:val="18"/>
              </w:rPr>
              <w:t xml:space="preserve">676,830 </w:t>
            </w:r>
          </w:p>
        </w:tc>
        <w:tc>
          <w:tcPr>
            <w:tcW w:w="1648" w:type="dxa"/>
            <w:tcBorders>
              <w:top w:val="nil"/>
              <w:left w:val="nil"/>
              <w:bottom w:val="nil"/>
              <w:right w:val="single" w:sz="4" w:space="0" w:color="auto"/>
            </w:tcBorders>
            <w:shd w:val="clear" w:color="auto" w:fill="auto"/>
            <w:vAlign w:val="center"/>
          </w:tcPr>
          <w:p w:rsidR="00181176" w:rsidRPr="00DA2C4F" w:rsidRDefault="00181176" w:rsidP="00DA2C4F">
            <w:pPr>
              <w:ind w:right="10"/>
              <w:jc w:val="right"/>
              <w:rPr>
                <w:rFonts w:ascii="Arial" w:hAnsi="Arial" w:cs="Arial"/>
                <w:color w:val="000000"/>
                <w:sz w:val="18"/>
                <w:szCs w:val="18"/>
              </w:rPr>
            </w:pPr>
            <w:r w:rsidRPr="00DA2C4F">
              <w:rPr>
                <w:rFonts w:ascii="Arial" w:hAnsi="Arial" w:cs="Arial"/>
                <w:color w:val="000000"/>
                <w:sz w:val="18"/>
                <w:szCs w:val="18"/>
              </w:rPr>
              <w:t xml:space="preserve">1,097,181 </w:t>
            </w:r>
          </w:p>
        </w:tc>
      </w:tr>
      <w:tr w:rsidR="00181176" w:rsidRPr="00DA2C4F" w:rsidTr="00DA2C4F">
        <w:trPr>
          <w:trHeight w:val="340"/>
          <w:jc w:val="center"/>
        </w:trPr>
        <w:tc>
          <w:tcPr>
            <w:tcW w:w="3823"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Number of </w:t>
            </w:r>
            <w:r w:rsidR="000119C1" w:rsidRPr="00DA2C4F">
              <w:rPr>
                <w:rFonts w:ascii="Arial" w:hAnsi="Arial" w:cs="Arial"/>
                <w:color w:val="000000" w:themeColor="text1"/>
                <w:sz w:val="18"/>
                <w:szCs w:val="18"/>
              </w:rPr>
              <w:t>C</w:t>
            </w:r>
            <w:r w:rsidRPr="00DA2C4F">
              <w:rPr>
                <w:rFonts w:ascii="Arial" w:hAnsi="Arial" w:cs="Arial"/>
                <w:color w:val="000000" w:themeColor="text1"/>
                <w:sz w:val="18"/>
                <w:szCs w:val="18"/>
              </w:rPr>
              <w:t>attle (head)</w:t>
            </w:r>
          </w:p>
        </w:tc>
        <w:tc>
          <w:tcPr>
            <w:tcW w:w="1417" w:type="dxa"/>
            <w:tcBorders>
              <w:top w:val="nil"/>
              <w:left w:val="single" w:sz="4" w:space="0" w:color="auto"/>
              <w:bottom w:val="nil"/>
              <w:right w:val="nil"/>
            </w:tcBorders>
            <w:shd w:val="clear" w:color="auto" w:fill="auto"/>
            <w:vAlign w:val="center"/>
          </w:tcPr>
          <w:p w:rsidR="00181176" w:rsidRPr="00DA2C4F" w:rsidRDefault="00181176" w:rsidP="00DA2C4F">
            <w:pPr>
              <w:ind w:right="10"/>
              <w:jc w:val="right"/>
              <w:rPr>
                <w:rFonts w:ascii="Arial" w:hAnsi="Arial" w:cs="Arial"/>
                <w:color w:val="000000"/>
                <w:sz w:val="18"/>
                <w:szCs w:val="18"/>
              </w:rPr>
            </w:pPr>
            <w:r w:rsidRPr="00DA2C4F">
              <w:rPr>
                <w:rFonts w:ascii="Arial" w:hAnsi="Arial" w:cs="Arial"/>
                <w:color w:val="000000"/>
                <w:sz w:val="18"/>
                <w:szCs w:val="18"/>
              </w:rPr>
              <w:t xml:space="preserve">33,925 </w:t>
            </w:r>
          </w:p>
        </w:tc>
        <w:tc>
          <w:tcPr>
            <w:tcW w:w="1537" w:type="dxa"/>
            <w:tcBorders>
              <w:top w:val="nil"/>
              <w:left w:val="nil"/>
              <w:bottom w:val="nil"/>
              <w:right w:val="nil"/>
            </w:tcBorders>
            <w:shd w:val="clear" w:color="auto" w:fill="auto"/>
            <w:vAlign w:val="center"/>
          </w:tcPr>
          <w:p w:rsidR="00181176" w:rsidRPr="00DA2C4F" w:rsidRDefault="00181176" w:rsidP="00DA2C4F">
            <w:pPr>
              <w:ind w:right="10"/>
              <w:jc w:val="right"/>
              <w:rPr>
                <w:rFonts w:ascii="Arial" w:hAnsi="Arial" w:cs="Arial"/>
                <w:color w:val="000000"/>
                <w:sz w:val="18"/>
                <w:szCs w:val="18"/>
              </w:rPr>
            </w:pPr>
            <w:r w:rsidRPr="00DA2C4F">
              <w:rPr>
                <w:rFonts w:ascii="Arial" w:hAnsi="Arial" w:cs="Arial"/>
                <w:color w:val="000000"/>
                <w:sz w:val="18"/>
                <w:szCs w:val="18"/>
              </w:rPr>
              <w:t xml:space="preserve">67,760 </w:t>
            </w:r>
          </w:p>
        </w:tc>
        <w:tc>
          <w:tcPr>
            <w:tcW w:w="1648" w:type="dxa"/>
            <w:tcBorders>
              <w:top w:val="nil"/>
              <w:left w:val="nil"/>
              <w:bottom w:val="nil"/>
              <w:right w:val="single" w:sz="4" w:space="0" w:color="auto"/>
            </w:tcBorders>
            <w:shd w:val="clear" w:color="auto" w:fill="auto"/>
            <w:vAlign w:val="center"/>
          </w:tcPr>
          <w:p w:rsidR="00181176" w:rsidRPr="00DA2C4F" w:rsidRDefault="00181176" w:rsidP="00DA2C4F">
            <w:pPr>
              <w:ind w:right="10"/>
              <w:jc w:val="right"/>
              <w:rPr>
                <w:rFonts w:ascii="Arial" w:hAnsi="Arial" w:cs="Arial"/>
                <w:color w:val="000000"/>
                <w:sz w:val="18"/>
                <w:szCs w:val="18"/>
              </w:rPr>
            </w:pPr>
            <w:r w:rsidRPr="00DA2C4F">
              <w:rPr>
                <w:rFonts w:ascii="Arial" w:hAnsi="Arial" w:cs="Arial"/>
                <w:color w:val="000000"/>
                <w:sz w:val="18"/>
                <w:szCs w:val="18"/>
              </w:rPr>
              <w:t xml:space="preserve">65,033 </w:t>
            </w:r>
          </w:p>
        </w:tc>
      </w:tr>
      <w:tr w:rsidR="00181176" w:rsidRPr="00DA2C4F" w:rsidTr="00DA2C4F">
        <w:trPr>
          <w:trHeight w:val="340"/>
          <w:jc w:val="center"/>
        </w:trPr>
        <w:tc>
          <w:tcPr>
            <w:tcW w:w="3823"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Number of </w:t>
            </w:r>
            <w:r w:rsidR="000119C1" w:rsidRPr="00DA2C4F">
              <w:rPr>
                <w:rFonts w:ascii="Arial" w:hAnsi="Arial" w:cs="Arial"/>
                <w:color w:val="000000" w:themeColor="text1"/>
                <w:sz w:val="18"/>
                <w:szCs w:val="18"/>
              </w:rPr>
              <w:t>S</w:t>
            </w:r>
            <w:r w:rsidRPr="00DA2C4F">
              <w:rPr>
                <w:rFonts w:ascii="Arial" w:hAnsi="Arial" w:cs="Arial"/>
                <w:color w:val="000000" w:themeColor="text1"/>
                <w:sz w:val="18"/>
                <w:szCs w:val="18"/>
              </w:rPr>
              <w:t>heep (head)</w:t>
            </w:r>
          </w:p>
        </w:tc>
        <w:tc>
          <w:tcPr>
            <w:tcW w:w="1417" w:type="dxa"/>
            <w:tcBorders>
              <w:top w:val="nil"/>
              <w:left w:val="single" w:sz="4" w:space="0" w:color="auto"/>
              <w:bottom w:val="nil"/>
              <w:right w:val="nil"/>
            </w:tcBorders>
            <w:shd w:val="clear" w:color="auto" w:fill="auto"/>
            <w:vAlign w:val="center"/>
          </w:tcPr>
          <w:p w:rsidR="00181176" w:rsidRPr="00DA2C4F" w:rsidRDefault="00181176" w:rsidP="00DA2C4F">
            <w:pPr>
              <w:ind w:right="10"/>
              <w:jc w:val="right"/>
              <w:rPr>
                <w:rFonts w:ascii="Arial" w:hAnsi="Arial" w:cs="Arial"/>
                <w:color w:val="000000"/>
                <w:sz w:val="18"/>
                <w:szCs w:val="18"/>
              </w:rPr>
            </w:pPr>
            <w:r w:rsidRPr="00DA2C4F">
              <w:rPr>
                <w:rFonts w:ascii="Arial" w:hAnsi="Arial" w:cs="Arial"/>
                <w:color w:val="000000"/>
                <w:sz w:val="18"/>
                <w:szCs w:val="18"/>
              </w:rPr>
              <w:t xml:space="preserve">567,236 </w:t>
            </w:r>
          </w:p>
        </w:tc>
        <w:tc>
          <w:tcPr>
            <w:tcW w:w="1537" w:type="dxa"/>
            <w:tcBorders>
              <w:top w:val="nil"/>
              <w:left w:val="nil"/>
              <w:bottom w:val="nil"/>
              <w:right w:val="nil"/>
            </w:tcBorders>
            <w:shd w:val="clear" w:color="auto" w:fill="auto"/>
            <w:vAlign w:val="center"/>
          </w:tcPr>
          <w:p w:rsidR="00181176" w:rsidRPr="00DA2C4F" w:rsidRDefault="00181176" w:rsidP="00DA2C4F">
            <w:pPr>
              <w:ind w:right="10"/>
              <w:jc w:val="right"/>
              <w:rPr>
                <w:rFonts w:ascii="Arial" w:hAnsi="Arial" w:cs="Arial"/>
                <w:color w:val="000000"/>
                <w:sz w:val="18"/>
                <w:szCs w:val="18"/>
              </w:rPr>
            </w:pPr>
            <w:r w:rsidRPr="00DA2C4F">
              <w:rPr>
                <w:rFonts w:ascii="Arial" w:hAnsi="Arial" w:cs="Arial"/>
                <w:color w:val="000000"/>
                <w:sz w:val="18"/>
                <w:szCs w:val="18"/>
              </w:rPr>
              <w:t xml:space="preserve">771,168 </w:t>
            </w:r>
          </w:p>
        </w:tc>
        <w:tc>
          <w:tcPr>
            <w:tcW w:w="1648" w:type="dxa"/>
            <w:tcBorders>
              <w:top w:val="nil"/>
              <w:left w:val="nil"/>
              <w:bottom w:val="nil"/>
              <w:right w:val="single" w:sz="4" w:space="0" w:color="auto"/>
            </w:tcBorders>
            <w:shd w:val="clear" w:color="auto" w:fill="auto"/>
            <w:vAlign w:val="center"/>
          </w:tcPr>
          <w:p w:rsidR="00181176" w:rsidRPr="00DA2C4F" w:rsidRDefault="00181176" w:rsidP="00DA2C4F">
            <w:pPr>
              <w:ind w:right="10"/>
              <w:jc w:val="right"/>
              <w:rPr>
                <w:rFonts w:ascii="Arial" w:hAnsi="Arial" w:cs="Arial"/>
                <w:color w:val="000000"/>
                <w:sz w:val="18"/>
                <w:szCs w:val="18"/>
              </w:rPr>
            </w:pPr>
            <w:r w:rsidRPr="00DA2C4F">
              <w:rPr>
                <w:rFonts w:ascii="Arial" w:hAnsi="Arial" w:cs="Arial"/>
                <w:color w:val="000000"/>
                <w:sz w:val="18"/>
                <w:szCs w:val="18"/>
              </w:rPr>
              <w:t xml:space="preserve">679,790 </w:t>
            </w:r>
          </w:p>
        </w:tc>
      </w:tr>
      <w:tr w:rsidR="00181176" w:rsidRPr="00DA2C4F" w:rsidTr="00DA2C4F">
        <w:trPr>
          <w:trHeight w:val="340"/>
          <w:jc w:val="center"/>
        </w:trPr>
        <w:tc>
          <w:tcPr>
            <w:tcW w:w="3823"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Number of </w:t>
            </w:r>
            <w:r w:rsidR="000119C1" w:rsidRPr="00DA2C4F">
              <w:rPr>
                <w:rFonts w:ascii="Arial" w:hAnsi="Arial" w:cs="Arial"/>
                <w:color w:val="000000" w:themeColor="text1"/>
                <w:sz w:val="18"/>
                <w:szCs w:val="18"/>
              </w:rPr>
              <w:t>G</w:t>
            </w:r>
            <w:r w:rsidRPr="00DA2C4F">
              <w:rPr>
                <w:rFonts w:ascii="Arial" w:hAnsi="Arial" w:cs="Arial"/>
                <w:color w:val="000000" w:themeColor="text1"/>
                <w:sz w:val="18"/>
                <w:szCs w:val="18"/>
              </w:rPr>
              <w:t>oats (head)</w:t>
            </w:r>
          </w:p>
        </w:tc>
        <w:tc>
          <w:tcPr>
            <w:tcW w:w="1417" w:type="dxa"/>
            <w:tcBorders>
              <w:top w:val="nil"/>
              <w:left w:val="single" w:sz="4" w:space="0" w:color="auto"/>
              <w:bottom w:val="nil"/>
              <w:right w:val="nil"/>
            </w:tcBorders>
            <w:shd w:val="clear" w:color="auto" w:fill="auto"/>
            <w:vAlign w:val="center"/>
          </w:tcPr>
          <w:p w:rsidR="00181176" w:rsidRPr="00DA2C4F" w:rsidRDefault="00181176" w:rsidP="00DA2C4F">
            <w:pPr>
              <w:ind w:right="10"/>
              <w:jc w:val="right"/>
              <w:rPr>
                <w:rFonts w:ascii="Arial" w:hAnsi="Arial" w:cs="Arial"/>
                <w:color w:val="000000"/>
                <w:sz w:val="18"/>
                <w:szCs w:val="18"/>
              </w:rPr>
            </w:pPr>
            <w:r w:rsidRPr="00DA2C4F">
              <w:rPr>
                <w:rFonts w:ascii="Arial" w:hAnsi="Arial" w:cs="Arial"/>
                <w:color w:val="000000"/>
                <w:sz w:val="18"/>
                <w:szCs w:val="18"/>
              </w:rPr>
              <w:t>219,364</w:t>
            </w:r>
          </w:p>
        </w:tc>
        <w:tc>
          <w:tcPr>
            <w:tcW w:w="1537" w:type="dxa"/>
            <w:tcBorders>
              <w:top w:val="nil"/>
              <w:left w:val="nil"/>
              <w:bottom w:val="nil"/>
              <w:right w:val="nil"/>
            </w:tcBorders>
            <w:shd w:val="clear" w:color="auto" w:fill="auto"/>
            <w:vAlign w:val="center"/>
          </w:tcPr>
          <w:p w:rsidR="00181176" w:rsidRPr="00DA2C4F" w:rsidRDefault="00181176" w:rsidP="00DA2C4F">
            <w:pPr>
              <w:ind w:right="10"/>
              <w:jc w:val="right"/>
              <w:rPr>
                <w:rFonts w:ascii="Arial" w:hAnsi="Arial" w:cs="Arial"/>
                <w:color w:val="000000"/>
                <w:sz w:val="18"/>
                <w:szCs w:val="18"/>
              </w:rPr>
            </w:pPr>
            <w:r w:rsidRPr="00DA2C4F">
              <w:rPr>
                <w:rFonts w:ascii="Arial" w:hAnsi="Arial" w:cs="Arial"/>
                <w:color w:val="000000"/>
                <w:sz w:val="18"/>
                <w:szCs w:val="18"/>
                <w:rtl/>
              </w:rPr>
              <w:t>239</w:t>
            </w:r>
            <w:r w:rsidRPr="00DA2C4F">
              <w:rPr>
                <w:rFonts w:ascii="Arial" w:hAnsi="Arial" w:cs="Arial"/>
                <w:color w:val="000000"/>
                <w:sz w:val="18"/>
                <w:szCs w:val="18"/>
              </w:rPr>
              <w:t>,</w:t>
            </w:r>
            <w:r w:rsidRPr="00DA2C4F">
              <w:rPr>
                <w:rFonts w:ascii="Arial" w:hAnsi="Arial" w:cs="Arial"/>
                <w:color w:val="000000"/>
                <w:sz w:val="18"/>
                <w:szCs w:val="18"/>
                <w:rtl/>
              </w:rPr>
              <w:t>966</w:t>
            </w:r>
            <w:r w:rsidRPr="00DA2C4F">
              <w:rPr>
                <w:rFonts w:ascii="Arial" w:hAnsi="Arial" w:cs="Arial"/>
                <w:color w:val="000000"/>
                <w:sz w:val="18"/>
                <w:szCs w:val="18"/>
              </w:rPr>
              <w:t xml:space="preserve"> </w:t>
            </w:r>
          </w:p>
        </w:tc>
        <w:tc>
          <w:tcPr>
            <w:tcW w:w="1648" w:type="dxa"/>
            <w:tcBorders>
              <w:top w:val="nil"/>
              <w:left w:val="nil"/>
              <w:bottom w:val="nil"/>
              <w:right w:val="single" w:sz="4" w:space="0" w:color="auto"/>
            </w:tcBorders>
            <w:shd w:val="clear" w:color="auto" w:fill="auto"/>
            <w:vAlign w:val="center"/>
          </w:tcPr>
          <w:p w:rsidR="00181176" w:rsidRPr="00DA2C4F" w:rsidRDefault="00181176" w:rsidP="00DA2C4F">
            <w:pPr>
              <w:ind w:right="10"/>
              <w:jc w:val="right"/>
              <w:rPr>
                <w:rFonts w:ascii="Arial" w:hAnsi="Arial" w:cs="Arial"/>
                <w:color w:val="000000"/>
                <w:sz w:val="18"/>
                <w:szCs w:val="18"/>
              </w:rPr>
            </w:pPr>
            <w:r w:rsidRPr="00DA2C4F">
              <w:rPr>
                <w:rFonts w:ascii="Arial" w:hAnsi="Arial" w:cs="Arial"/>
                <w:color w:val="000000"/>
                <w:sz w:val="18"/>
                <w:szCs w:val="18"/>
              </w:rPr>
              <w:t xml:space="preserve">209,511 </w:t>
            </w:r>
          </w:p>
        </w:tc>
      </w:tr>
      <w:tr w:rsidR="00181176" w:rsidRPr="00DA2C4F" w:rsidTr="00DA2C4F">
        <w:trPr>
          <w:trHeight w:val="340"/>
          <w:jc w:val="center"/>
        </w:trPr>
        <w:tc>
          <w:tcPr>
            <w:tcW w:w="3823"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Broiler (bird)</w:t>
            </w:r>
          </w:p>
        </w:tc>
        <w:tc>
          <w:tcPr>
            <w:tcW w:w="1417" w:type="dxa"/>
            <w:tcBorders>
              <w:top w:val="nil"/>
              <w:left w:val="single" w:sz="4" w:space="0" w:color="auto"/>
              <w:bottom w:val="nil"/>
              <w:right w:val="nil"/>
            </w:tcBorders>
            <w:shd w:val="clear" w:color="auto" w:fill="auto"/>
            <w:vAlign w:val="center"/>
          </w:tcPr>
          <w:p w:rsidR="00181176" w:rsidRPr="00DA2C4F" w:rsidRDefault="00181176" w:rsidP="00DA2C4F">
            <w:pPr>
              <w:ind w:right="10"/>
              <w:jc w:val="right"/>
              <w:rPr>
                <w:rFonts w:ascii="Arial" w:hAnsi="Arial" w:cs="Arial"/>
                <w:sz w:val="18"/>
                <w:szCs w:val="18"/>
              </w:rPr>
            </w:pPr>
            <w:r w:rsidRPr="00DA2C4F">
              <w:rPr>
                <w:rFonts w:ascii="Arial" w:hAnsi="Arial" w:cs="Arial"/>
                <w:color w:val="000000"/>
                <w:sz w:val="18"/>
                <w:szCs w:val="18"/>
              </w:rPr>
              <w:t>31,111,411</w:t>
            </w:r>
          </w:p>
        </w:tc>
        <w:tc>
          <w:tcPr>
            <w:tcW w:w="1537" w:type="dxa"/>
            <w:tcBorders>
              <w:top w:val="nil"/>
              <w:left w:val="nil"/>
              <w:bottom w:val="nil"/>
              <w:right w:val="nil"/>
            </w:tcBorders>
            <w:shd w:val="clear" w:color="auto" w:fill="auto"/>
            <w:vAlign w:val="center"/>
          </w:tcPr>
          <w:p w:rsidR="00181176" w:rsidRPr="00DA2C4F" w:rsidRDefault="00181176" w:rsidP="00DA2C4F">
            <w:pPr>
              <w:ind w:right="10"/>
              <w:jc w:val="right"/>
              <w:rPr>
                <w:rFonts w:ascii="Arial" w:hAnsi="Arial" w:cs="Arial"/>
                <w:sz w:val="18"/>
                <w:szCs w:val="18"/>
              </w:rPr>
            </w:pPr>
            <w:r w:rsidRPr="00DA2C4F">
              <w:rPr>
                <w:rFonts w:ascii="Arial" w:hAnsi="Arial" w:cs="Arial"/>
                <w:color w:val="000000"/>
                <w:sz w:val="18"/>
                <w:szCs w:val="18"/>
              </w:rPr>
              <w:t>71,019,022</w:t>
            </w:r>
          </w:p>
        </w:tc>
        <w:tc>
          <w:tcPr>
            <w:tcW w:w="1648" w:type="dxa"/>
            <w:tcBorders>
              <w:top w:val="nil"/>
              <w:left w:val="nil"/>
              <w:bottom w:val="nil"/>
              <w:right w:val="single" w:sz="4" w:space="0" w:color="auto"/>
            </w:tcBorders>
            <w:shd w:val="clear" w:color="auto" w:fill="auto"/>
            <w:vAlign w:val="center"/>
          </w:tcPr>
          <w:p w:rsidR="00181176" w:rsidRPr="00DA2C4F" w:rsidRDefault="00181176" w:rsidP="00DA2C4F">
            <w:pPr>
              <w:ind w:right="10"/>
              <w:jc w:val="right"/>
              <w:rPr>
                <w:rFonts w:ascii="Arial" w:hAnsi="Arial" w:cs="Arial"/>
                <w:color w:val="000000"/>
                <w:sz w:val="18"/>
                <w:szCs w:val="18"/>
              </w:rPr>
            </w:pPr>
            <w:r w:rsidRPr="00DA2C4F">
              <w:rPr>
                <w:rFonts w:ascii="Arial" w:hAnsi="Arial" w:cs="Arial"/>
                <w:color w:val="000000"/>
                <w:sz w:val="18"/>
                <w:szCs w:val="18"/>
              </w:rPr>
              <w:t xml:space="preserve">70,696,000 </w:t>
            </w:r>
          </w:p>
        </w:tc>
      </w:tr>
      <w:tr w:rsidR="00181176" w:rsidRPr="00DA2C4F" w:rsidTr="00DA2C4F">
        <w:trPr>
          <w:trHeight w:val="340"/>
          <w:jc w:val="center"/>
        </w:trPr>
        <w:tc>
          <w:tcPr>
            <w:tcW w:w="3823"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Layer (bird)</w:t>
            </w:r>
          </w:p>
        </w:tc>
        <w:tc>
          <w:tcPr>
            <w:tcW w:w="1417" w:type="dxa"/>
            <w:tcBorders>
              <w:top w:val="nil"/>
              <w:left w:val="single" w:sz="4" w:space="0" w:color="auto"/>
              <w:bottom w:val="nil"/>
              <w:right w:val="nil"/>
            </w:tcBorders>
            <w:shd w:val="clear" w:color="auto" w:fill="auto"/>
            <w:vAlign w:val="center"/>
          </w:tcPr>
          <w:p w:rsidR="00181176" w:rsidRPr="00DA2C4F" w:rsidRDefault="00181176" w:rsidP="00DA2C4F">
            <w:pPr>
              <w:ind w:right="10"/>
              <w:jc w:val="right"/>
              <w:rPr>
                <w:rFonts w:ascii="Arial" w:hAnsi="Arial" w:cs="Arial"/>
                <w:sz w:val="18"/>
                <w:szCs w:val="18"/>
              </w:rPr>
            </w:pPr>
            <w:r w:rsidRPr="00DA2C4F">
              <w:rPr>
                <w:rFonts w:ascii="Arial" w:hAnsi="Arial" w:cs="Arial"/>
                <w:color w:val="000000"/>
                <w:sz w:val="18"/>
                <w:szCs w:val="18"/>
              </w:rPr>
              <w:t>1,545,016</w:t>
            </w:r>
          </w:p>
        </w:tc>
        <w:tc>
          <w:tcPr>
            <w:tcW w:w="1537" w:type="dxa"/>
            <w:tcBorders>
              <w:top w:val="nil"/>
              <w:left w:val="nil"/>
              <w:bottom w:val="nil"/>
              <w:right w:val="nil"/>
            </w:tcBorders>
            <w:shd w:val="clear" w:color="auto" w:fill="auto"/>
            <w:vAlign w:val="center"/>
          </w:tcPr>
          <w:p w:rsidR="00181176" w:rsidRPr="00DA2C4F" w:rsidRDefault="00181176" w:rsidP="00DA2C4F">
            <w:pPr>
              <w:ind w:right="10"/>
              <w:jc w:val="right"/>
              <w:rPr>
                <w:rFonts w:ascii="Arial" w:hAnsi="Arial" w:cs="Arial"/>
                <w:sz w:val="18"/>
                <w:szCs w:val="18"/>
                <w:rtl/>
              </w:rPr>
            </w:pPr>
            <w:r w:rsidRPr="00DA2C4F">
              <w:rPr>
                <w:rFonts w:ascii="Arial" w:hAnsi="Arial" w:cs="Arial"/>
                <w:color w:val="000000"/>
                <w:sz w:val="18"/>
                <w:szCs w:val="18"/>
              </w:rPr>
              <w:t>3,646,485</w:t>
            </w:r>
          </w:p>
        </w:tc>
        <w:tc>
          <w:tcPr>
            <w:tcW w:w="1648" w:type="dxa"/>
            <w:tcBorders>
              <w:top w:val="nil"/>
              <w:left w:val="nil"/>
              <w:bottom w:val="nil"/>
              <w:right w:val="single" w:sz="4" w:space="0" w:color="auto"/>
            </w:tcBorders>
            <w:shd w:val="clear" w:color="auto" w:fill="auto"/>
            <w:vAlign w:val="center"/>
          </w:tcPr>
          <w:p w:rsidR="00181176" w:rsidRPr="00DA2C4F" w:rsidRDefault="00181176" w:rsidP="00DA2C4F">
            <w:pPr>
              <w:ind w:right="10"/>
              <w:jc w:val="right"/>
              <w:rPr>
                <w:rFonts w:ascii="Arial" w:hAnsi="Arial" w:cs="Arial"/>
                <w:color w:val="000000"/>
                <w:sz w:val="18"/>
                <w:szCs w:val="18"/>
              </w:rPr>
            </w:pPr>
            <w:r w:rsidRPr="00DA2C4F">
              <w:rPr>
                <w:rFonts w:ascii="Arial" w:hAnsi="Arial" w:cs="Arial"/>
                <w:color w:val="000000"/>
                <w:sz w:val="18"/>
                <w:szCs w:val="18"/>
              </w:rPr>
              <w:t xml:space="preserve">2,655,000 </w:t>
            </w:r>
          </w:p>
        </w:tc>
      </w:tr>
      <w:tr w:rsidR="00181176" w:rsidRPr="00DA2C4F" w:rsidTr="00DA2C4F">
        <w:trPr>
          <w:trHeight w:val="340"/>
          <w:jc w:val="center"/>
        </w:trPr>
        <w:tc>
          <w:tcPr>
            <w:tcW w:w="3823" w:type="dxa"/>
            <w:tcBorders>
              <w:top w:val="nil"/>
              <w:left w:val="single" w:sz="4" w:space="0" w:color="auto"/>
              <w:bottom w:val="single" w:sz="4" w:space="0" w:color="auto"/>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beehives (beehive)</w:t>
            </w:r>
          </w:p>
        </w:tc>
        <w:tc>
          <w:tcPr>
            <w:tcW w:w="1417" w:type="dxa"/>
            <w:tcBorders>
              <w:top w:val="nil"/>
              <w:left w:val="single" w:sz="4" w:space="0" w:color="auto"/>
              <w:bottom w:val="single" w:sz="4" w:space="0" w:color="auto"/>
              <w:right w:val="nil"/>
            </w:tcBorders>
            <w:shd w:val="clear" w:color="auto" w:fill="auto"/>
            <w:vAlign w:val="center"/>
          </w:tcPr>
          <w:p w:rsidR="00181176" w:rsidRPr="00DA2C4F" w:rsidRDefault="00181176" w:rsidP="00DA2C4F">
            <w:pPr>
              <w:ind w:right="10"/>
              <w:jc w:val="right"/>
              <w:rPr>
                <w:rFonts w:ascii="Arial" w:hAnsi="Arial" w:cs="Arial"/>
                <w:color w:val="000000"/>
                <w:sz w:val="18"/>
                <w:szCs w:val="18"/>
              </w:rPr>
            </w:pPr>
            <w:r w:rsidRPr="00DA2C4F">
              <w:rPr>
                <w:rFonts w:ascii="Arial" w:hAnsi="Arial" w:cs="Arial"/>
                <w:color w:val="000000"/>
                <w:sz w:val="18"/>
                <w:szCs w:val="18"/>
              </w:rPr>
              <w:t>38,216</w:t>
            </w:r>
          </w:p>
        </w:tc>
        <w:tc>
          <w:tcPr>
            <w:tcW w:w="1537" w:type="dxa"/>
            <w:tcBorders>
              <w:top w:val="nil"/>
              <w:left w:val="nil"/>
              <w:bottom w:val="single" w:sz="4" w:space="0" w:color="auto"/>
              <w:right w:val="nil"/>
            </w:tcBorders>
            <w:shd w:val="clear" w:color="auto" w:fill="auto"/>
            <w:vAlign w:val="center"/>
          </w:tcPr>
          <w:p w:rsidR="00181176" w:rsidRPr="00DA2C4F" w:rsidRDefault="00181176" w:rsidP="00DA2C4F">
            <w:pPr>
              <w:ind w:right="10"/>
              <w:jc w:val="right"/>
              <w:rPr>
                <w:rFonts w:ascii="Arial" w:hAnsi="Arial" w:cs="Arial"/>
                <w:color w:val="000000"/>
                <w:sz w:val="18"/>
                <w:szCs w:val="18"/>
              </w:rPr>
            </w:pPr>
            <w:r w:rsidRPr="00DA2C4F">
              <w:rPr>
                <w:rFonts w:ascii="Arial" w:hAnsi="Arial" w:cs="Arial"/>
                <w:color w:val="000000"/>
                <w:sz w:val="18"/>
                <w:szCs w:val="18"/>
                <w:rtl/>
              </w:rPr>
              <w:t>64</w:t>
            </w:r>
            <w:r w:rsidRPr="00DA2C4F">
              <w:rPr>
                <w:rFonts w:ascii="Arial" w:hAnsi="Arial" w:cs="Arial"/>
                <w:color w:val="000000"/>
                <w:sz w:val="18"/>
                <w:szCs w:val="18"/>
              </w:rPr>
              <w:t>,</w:t>
            </w:r>
            <w:r w:rsidRPr="00DA2C4F">
              <w:rPr>
                <w:rFonts w:ascii="Arial" w:hAnsi="Arial" w:cs="Arial"/>
                <w:color w:val="000000"/>
                <w:sz w:val="18"/>
                <w:szCs w:val="18"/>
                <w:rtl/>
              </w:rPr>
              <w:t>360</w:t>
            </w:r>
            <w:r w:rsidRPr="00DA2C4F">
              <w:rPr>
                <w:rFonts w:ascii="Arial" w:hAnsi="Arial" w:cs="Arial"/>
                <w:color w:val="000000"/>
                <w:sz w:val="18"/>
                <w:szCs w:val="18"/>
              </w:rPr>
              <w:t xml:space="preserve"> </w:t>
            </w:r>
          </w:p>
        </w:tc>
        <w:tc>
          <w:tcPr>
            <w:tcW w:w="1648" w:type="dxa"/>
            <w:tcBorders>
              <w:top w:val="nil"/>
              <w:left w:val="nil"/>
              <w:bottom w:val="single" w:sz="4" w:space="0" w:color="auto"/>
              <w:right w:val="single" w:sz="4" w:space="0" w:color="auto"/>
            </w:tcBorders>
            <w:shd w:val="clear" w:color="auto" w:fill="auto"/>
            <w:vAlign w:val="center"/>
          </w:tcPr>
          <w:p w:rsidR="00181176" w:rsidRPr="00DA2C4F" w:rsidRDefault="00181176" w:rsidP="00DA2C4F">
            <w:pPr>
              <w:ind w:right="10"/>
              <w:jc w:val="right"/>
              <w:rPr>
                <w:rFonts w:ascii="Arial" w:hAnsi="Arial" w:cs="Arial"/>
                <w:color w:val="000000"/>
                <w:sz w:val="18"/>
                <w:szCs w:val="18"/>
              </w:rPr>
            </w:pPr>
            <w:r w:rsidRPr="00DA2C4F">
              <w:rPr>
                <w:rFonts w:ascii="Arial" w:hAnsi="Arial" w:cs="Arial"/>
                <w:color w:val="000000"/>
                <w:sz w:val="18"/>
                <w:szCs w:val="18"/>
              </w:rPr>
              <w:t xml:space="preserve">77,684 </w:t>
            </w:r>
          </w:p>
        </w:tc>
      </w:tr>
    </w:tbl>
    <w:p w:rsidR="00BE644D" w:rsidRPr="00DA0923" w:rsidRDefault="00BE644D" w:rsidP="00DA0923">
      <w:pPr>
        <w:pStyle w:val="Header"/>
        <w:tabs>
          <w:tab w:val="clear" w:pos="4153"/>
          <w:tab w:val="clear" w:pos="8306"/>
        </w:tabs>
        <w:jc w:val="both"/>
        <w:rPr>
          <w:rFonts w:asciiTheme="majorBidi" w:hAnsiTheme="majorBidi" w:cstheme="majorBidi"/>
          <w:color w:val="000000" w:themeColor="text1"/>
        </w:rPr>
      </w:pPr>
    </w:p>
    <w:p w:rsidR="005F6FB2" w:rsidRPr="00DA0923" w:rsidRDefault="005F6FB2" w:rsidP="00DA0923">
      <w:pPr>
        <w:pStyle w:val="Header"/>
        <w:tabs>
          <w:tab w:val="clear" w:pos="4153"/>
          <w:tab w:val="clear" w:pos="8306"/>
        </w:tabs>
        <w:jc w:val="both"/>
        <w:rPr>
          <w:rFonts w:asciiTheme="majorBidi" w:hAnsiTheme="majorBidi" w:cstheme="majorBidi"/>
          <w:color w:val="000000" w:themeColor="text1"/>
        </w:rPr>
      </w:pPr>
    </w:p>
    <w:sectPr w:rsidR="005F6FB2" w:rsidRPr="00DA0923" w:rsidSect="0066611C">
      <w:footerReference w:type="default" r:id="rId33"/>
      <w:pgSz w:w="11906" w:h="16838" w:code="9"/>
      <w:pgMar w:top="1418" w:right="1418" w:bottom="1418" w:left="1418" w:header="709" w:footer="709" w:gutter="0"/>
      <w:pgNumType w:start="25"/>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C1007" w:rsidRDefault="00DC1007">
      <w:r>
        <w:separator/>
      </w:r>
    </w:p>
  </w:endnote>
  <w:endnote w:type="continuationSeparator" w:id="0">
    <w:p w:rsidR="00DC1007" w:rsidRDefault="00DC10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plified Arabic">
    <w:altName w:val="Times New Roman"/>
    <w:panose1 w:val="02020603050405020304"/>
    <w:charset w:val="00"/>
    <w:family w:val="roman"/>
    <w:pitch w:val="variable"/>
    <w:sig w:usb0="00002003" w:usb1="80000000" w:usb2="00000008" w:usb3="00000000" w:csb0="0000004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utiger LT Std 55 Roman">
    <w:altName w:val="Times New Roman"/>
    <w:panose1 w:val="00000000000000000000"/>
    <w:charset w:val="00"/>
    <w:family w:val="roman"/>
    <w:notTrueType/>
    <w:pitch w:val="default"/>
    <w:sig w:usb0="00000003" w:usb1="00000000" w:usb2="00000000" w:usb3="00000000" w:csb0="00000001" w:csb1="00000000"/>
  </w:font>
  <w:font w:name="Traditional Arabic">
    <w:altName w:val="Times New Roman"/>
    <w:panose1 w:val="02020603050405020304"/>
    <w:charset w:val="00"/>
    <w:family w:val="roman"/>
    <w:pitch w:val="variable"/>
    <w:sig w:usb0="00002003" w:usb1="80000000" w:usb2="00000008" w:usb3="00000000" w:csb0="00000041"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Frutiger LT Std 45 Light">
    <w:altName w:val="Arial"/>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C1007" w:rsidRPr="00E661C7" w:rsidRDefault="00DC1007" w:rsidP="00E661C7">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C1007" w:rsidRPr="00E661C7" w:rsidRDefault="00DC1007" w:rsidP="00E661C7">
    <w:pPr>
      <w:pStyle w:val="Footer"/>
      <w:jc w:val="cen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30857290"/>
      <w:docPartObj>
        <w:docPartGallery w:val="Page Numbers (Bottom of Page)"/>
        <w:docPartUnique/>
      </w:docPartObj>
    </w:sdtPr>
    <w:sdtEndPr/>
    <w:sdtContent>
      <w:p w:rsidR="00DC1007" w:rsidRDefault="00DC1007">
        <w:pPr>
          <w:pStyle w:val="Footer"/>
          <w:jc w:val="center"/>
        </w:pPr>
        <w:r>
          <w:t>[</w:t>
        </w:r>
        <w:r w:rsidRPr="00662CA0">
          <w:rPr>
            <w:sz w:val="20"/>
            <w:szCs w:val="20"/>
          </w:rPr>
          <w:fldChar w:fldCharType="begin"/>
        </w:r>
        <w:r w:rsidRPr="00662CA0">
          <w:rPr>
            <w:sz w:val="20"/>
            <w:szCs w:val="20"/>
          </w:rPr>
          <w:instrText xml:space="preserve"> PAGE   \* MERGEFORMAT </w:instrText>
        </w:r>
        <w:r w:rsidRPr="00662CA0">
          <w:rPr>
            <w:sz w:val="20"/>
            <w:szCs w:val="20"/>
          </w:rPr>
          <w:fldChar w:fldCharType="separate"/>
        </w:r>
        <w:r w:rsidR="005E3C4A">
          <w:rPr>
            <w:noProof/>
            <w:sz w:val="20"/>
            <w:szCs w:val="20"/>
          </w:rPr>
          <w:t>24</w:t>
        </w:r>
        <w:r w:rsidRPr="00662CA0">
          <w:rPr>
            <w:noProof/>
            <w:sz w:val="20"/>
            <w:szCs w:val="20"/>
          </w:rPr>
          <w:fldChar w:fldCharType="end"/>
        </w:r>
        <w:r>
          <w:t>]</w:t>
        </w:r>
      </w:p>
    </w:sdtContent>
  </w:sdt>
  <w:p w:rsidR="00DC1007" w:rsidRPr="00E661C7" w:rsidRDefault="00DC1007" w:rsidP="00E661C7">
    <w:pPr>
      <w:pStyle w:val="Footer"/>
      <w:jc w:val="cen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0"/>
        <w:szCs w:val="20"/>
      </w:rPr>
      <w:id w:val="16543391"/>
      <w:docPartObj>
        <w:docPartGallery w:val="Page Numbers (Bottom of Page)"/>
        <w:docPartUnique/>
      </w:docPartObj>
    </w:sdtPr>
    <w:sdtEndPr/>
    <w:sdtContent>
      <w:p w:rsidR="00DC1007" w:rsidRPr="00832CC5" w:rsidRDefault="00DC1007" w:rsidP="00832CC5">
        <w:pPr>
          <w:pStyle w:val="Footer"/>
          <w:jc w:val="center"/>
          <w:rPr>
            <w:sz w:val="20"/>
            <w:szCs w:val="20"/>
          </w:rPr>
        </w:pPr>
        <w:r w:rsidRPr="00494B47">
          <w:rPr>
            <w:sz w:val="20"/>
            <w:szCs w:val="20"/>
          </w:rPr>
          <w:t>[</w:t>
        </w:r>
        <w:r w:rsidRPr="00494B47">
          <w:rPr>
            <w:sz w:val="20"/>
            <w:szCs w:val="20"/>
          </w:rPr>
          <w:fldChar w:fldCharType="begin"/>
        </w:r>
        <w:r w:rsidRPr="00494B47">
          <w:rPr>
            <w:sz w:val="20"/>
            <w:szCs w:val="20"/>
          </w:rPr>
          <w:instrText xml:space="preserve"> PAGE   \* MERGEFORMAT </w:instrText>
        </w:r>
        <w:r w:rsidRPr="00494B47">
          <w:rPr>
            <w:sz w:val="20"/>
            <w:szCs w:val="20"/>
          </w:rPr>
          <w:fldChar w:fldCharType="separate"/>
        </w:r>
        <w:r w:rsidR="005E3C4A">
          <w:rPr>
            <w:noProof/>
            <w:sz w:val="20"/>
            <w:szCs w:val="20"/>
          </w:rPr>
          <w:t>68</w:t>
        </w:r>
        <w:r w:rsidRPr="00494B47">
          <w:rPr>
            <w:sz w:val="20"/>
            <w:szCs w:val="20"/>
          </w:rPr>
          <w:fldChar w:fldCharType="end"/>
        </w:r>
        <w:r w:rsidRPr="00494B47">
          <w:rPr>
            <w:sz w:val="20"/>
            <w:szCs w:val="20"/>
          </w:rPr>
          <w:t>]</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C1007" w:rsidRDefault="00DC1007">
      <w:r>
        <w:separator/>
      </w:r>
    </w:p>
  </w:footnote>
  <w:footnote w:type="continuationSeparator" w:id="0">
    <w:p w:rsidR="00DC1007" w:rsidRDefault="00DC10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C1007" w:rsidRPr="005724CB" w:rsidRDefault="00DC1007" w:rsidP="001B35A9">
    <w:pPr>
      <w:rPr>
        <w:rFonts w:ascii="Arial" w:hAnsi="Arial" w:cs="Arial"/>
        <w:sz w:val="16"/>
        <w:szCs w:val="16"/>
      </w:rPr>
    </w:pPr>
    <w:r>
      <w:rPr>
        <w:rFonts w:ascii="Arial" w:hAnsi="Arial" w:cs="Arial"/>
        <w:sz w:val="16"/>
        <w:szCs w:val="16"/>
      </w:rPr>
      <w:t xml:space="preserve">PCBS &amp; </w:t>
    </w:r>
    <w:proofErr w:type="spellStart"/>
    <w:r>
      <w:rPr>
        <w:rFonts w:ascii="Arial" w:hAnsi="Arial" w:cs="Arial"/>
        <w:sz w:val="16"/>
        <w:szCs w:val="16"/>
      </w:rPr>
      <w:t>MoA</w:t>
    </w:r>
    <w:proofErr w:type="spellEnd"/>
    <w:r>
      <w:rPr>
        <w:rFonts w:ascii="Arial" w:hAnsi="Arial" w:cs="Arial"/>
        <w:sz w:val="16"/>
        <w:szCs w:val="16"/>
      </w:rPr>
      <w:t>: Agriculture Census, 2021- Final Results - Palestine</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6B51D6"/>
    <w:multiLevelType w:val="multilevel"/>
    <w:tmpl w:val="74E28B16"/>
    <w:lvl w:ilvl="0">
      <w:start w:val="3"/>
      <w:numFmt w:val="decimal"/>
      <w:lvlText w:val="%1"/>
      <w:lvlJc w:val="left"/>
      <w:pPr>
        <w:ind w:left="360" w:hanging="360"/>
      </w:pPr>
      <w:rPr>
        <w:rFonts w:hint="default"/>
      </w:rPr>
    </w:lvl>
    <w:lvl w:ilvl="1">
      <w:start w:val="9"/>
      <w:numFmt w:val="decimal"/>
      <w:lvlText w:val="%1.%2"/>
      <w:lvlJc w:val="left"/>
      <w:pPr>
        <w:ind w:left="349" w:hanging="360"/>
      </w:pPr>
      <w:rPr>
        <w:rFonts w:hint="default"/>
      </w:rPr>
    </w:lvl>
    <w:lvl w:ilvl="2">
      <w:start w:val="1"/>
      <w:numFmt w:val="decimal"/>
      <w:lvlText w:val="%1.%2.%3"/>
      <w:lvlJc w:val="left"/>
      <w:pPr>
        <w:ind w:left="698" w:hanging="720"/>
      </w:pPr>
      <w:rPr>
        <w:rFonts w:hint="default"/>
      </w:rPr>
    </w:lvl>
    <w:lvl w:ilvl="3">
      <w:start w:val="1"/>
      <w:numFmt w:val="decimal"/>
      <w:lvlText w:val="%1.%2.%3.%4"/>
      <w:lvlJc w:val="left"/>
      <w:pPr>
        <w:ind w:left="687" w:hanging="720"/>
      </w:pPr>
      <w:rPr>
        <w:rFonts w:hint="default"/>
      </w:rPr>
    </w:lvl>
    <w:lvl w:ilvl="4">
      <w:start w:val="1"/>
      <w:numFmt w:val="decimal"/>
      <w:lvlText w:val="%1.%2.%3.%4.%5"/>
      <w:lvlJc w:val="left"/>
      <w:pPr>
        <w:ind w:left="1036" w:hanging="1080"/>
      </w:pPr>
      <w:rPr>
        <w:rFonts w:hint="default"/>
      </w:rPr>
    </w:lvl>
    <w:lvl w:ilvl="5">
      <w:start w:val="1"/>
      <w:numFmt w:val="decimal"/>
      <w:lvlText w:val="%1.%2.%3.%4.%5.%6"/>
      <w:lvlJc w:val="left"/>
      <w:pPr>
        <w:ind w:left="1025" w:hanging="1080"/>
      </w:pPr>
      <w:rPr>
        <w:rFonts w:hint="default"/>
      </w:rPr>
    </w:lvl>
    <w:lvl w:ilvl="6">
      <w:start w:val="1"/>
      <w:numFmt w:val="decimal"/>
      <w:lvlText w:val="%1.%2.%3.%4.%5.%6.%7"/>
      <w:lvlJc w:val="left"/>
      <w:pPr>
        <w:ind w:left="1374" w:hanging="1440"/>
      </w:pPr>
      <w:rPr>
        <w:rFonts w:hint="default"/>
      </w:rPr>
    </w:lvl>
    <w:lvl w:ilvl="7">
      <w:start w:val="1"/>
      <w:numFmt w:val="decimal"/>
      <w:lvlText w:val="%1.%2.%3.%4.%5.%6.%7.%8"/>
      <w:lvlJc w:val="left"/>
      <w:pPr>
        <w:ind w:left="1363" w:hanging="1440"/>
      </w:pPr>
      <w:rPr>
        <w:rFonts w:hint="default"/>
      </w:rPr>
    </w:lvl>
    <w:lvl w:ilvl="8">
      <w:start w:val="1"/>
      <w:numFmt w:val="decimal"/>
      <w:lvlText w:val="%1.%2.%3.%4.%5.%6.%7.%8.%9"/>
      <w:lvlJc w:val="left"/>
      <w:pPr>
        <w:ind w:left="1712" w:hanging="1800"/>
      </w:pPr>
      <w:rPr>
        <w:rFonts w:hint="default"/>
      </w:rPr>
    </w:lvl>
  </w:abstractNum>
  <w:abstractNum w:abstractNumId="1" w15:restartNumberingAfterBreak="0">
    <w:nsid w:val="07C95D27"/>
    <w:multiLevelType w:val="hybridMultilevel"/>
    <w:tmpl w:val="A79EDF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9472C26"/>
    <w:multiLevelType w:val="hybridMultilevel"/>
    <w:tmpl w:val="458C86FC"/>
    <w:lvl w:ilvl="0" w:tplc="29AE77D2">
      <w:start w:val="8"/>
      <w:numFmt w:val="bullet"/>
      <w:lvlText w:val=""/>
      <w:lvlJc w:val="left"/>
      <w:pPr>
        <w:ind w:left="360" w:hanging="360"/>
      </w:pPr>
      <w:rPr>
        <w:rFonts w:ascii="Symbol" w:eastAsia="Times New Roman" w:hAnsi="Symbol" w:cs="Simplified Arabic"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F3B7868"/>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4" w15:restartNumberingAfterBreak="0">
    <w:nsid w:val="17392403"/>
    <w:multiLevelType w:val="hybridMultilevel"/>
    <w:tmpl w:val="CD164A60"/>
    <w:lvl w:ilvl="0" w:tplc="E6CE30C2">
      <w:start w:val="1"/>
      <w:numFmt w:val="decimal"/>
      <w:lvlText w:val="%1."/>
      <w:lvlJc w:val="left"/>
      <w:pPr>
        <w:ind w:left="374" w:hanging="360"/>
      </w:pPr>
      <w:rPr>
        <w:rFonts w:hint="default"/>
      </w:rPr>
    </w:lvl>
    <w:lvl w:ilvl="1" w:tplc="04090019" w:tentative="1">
      <w:start w:val="1"/>
      <w:numFmt w:val="lowerLetter"/>
      <w:lvlText w:val="%2."/>
      <w:lvlJc w:val="left"/>
      <w:pPr>
        <w:ind w:left="1094" w:hanging="360"/>
      </w:pPr>
    </w:lvl>
    <w:lvl w:ilvl="2" w:tplc="0409001B" w:tentative="1">
      <w:start w:val="1"/>
      <w:numFmt w:val="lowerRoman"/>
      <w:lvlText w:val="%3."/>
      <w:lvlJc w:val="right"/>
      <w:pPr>
        <w:ind w:left="1814" w:hanging="180"/>
      </w:pPr>
    </w:lvl>
    <w:lvl w:ilvl="3" w:tplc="0409000F" w:tentative="1">
      <w:start w:val="1"/>
      <w:numFmt w:val="decimal"/>
      <w:lvlText w:val="%4."/>
      <w:lvlJc w:val="left"/>
      <w:pPr>
        <w:ind w:left="2534" w:hanging="360"/>
      </w:pPr>
    </w:lvl>
    <w:lvl w:ilvl="4" w:tplc="04090019" w:tentative="1">
      <w:start w:val="1"/>
      <w:numFmt w:val="lowerLetter"/>
      <w:lvlText w:val="%5."/>
      <w:lvlJc w:val="left"/>
      <w:pPr>
        <w:ind w:left="3254" w:hanging="360"/>
      </w:pPr>
    </w:lvl>
    <w:lvl w:ilvl="5" w:tplc="0409001B" w:tentative="1">
      <w:start w:val="1"/>
      <w:numFmt w:val="lowerRoman"/>
      <w:lvlText w:val="%6."/>
      <w:lvlJc w:val="right"/>
      <w:pPr>
        <w:ind w:left="3974" w:hanging="180"/>
      </w:pPr>
    </w:lvl>
    <w:lvl w:ilvl="6" w:tplc="0409000F" w:tentative="1">
      <w:start w:val="1"/>
      <w:numFmt w:val="decimal"/>
      <w:lvlText w:val="%7."/>
      <w:lvlJc w:val="left"/>
      <w:pPr>
        <w:ind w:left="4694" w:hanging="360"/>
      </w:pPr>
    </w:lvl>
    <w:lvl w:ilvl="7" w:tplc="04090019" w:tentative="1">
      <w:start w:val="1"/>
      <w:numFmt w:val="lowerLetter"/>
      <w:lvlText w:val="%8."/>
      <w:lvlJc w:val="left"/>
      <w:pPr>
        <w:ind w:left="5414" w:hanging="360"/>
      </w:pPr>
    </w:lvl>
    <w:lvl w:ilvl="8" w:tplc="0409001B" w:tentative="1">
      <w:start w:val="1"/>
      <w:numFmt w:val="lowerRoman"/>
      <w:lvlText w:val="%9."/>
      <w:lvlJc w:val="right"/>
      <w:pPr>
        <w:ind w:left="6134" w:hanging="180"/>
      </w:pPr>
    </w:lvl>
  </w:abstractNum>
  <w:abstractNum w:abstractNumId="5" w15:restartNumberingAfterBreak="0">
    <w:nsid w:val="19AB7929"/>
    <w:multiLevelType w:val="hybridMultilevel"/>
    <w:tmpl w:val="C32644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4B43652"/>
    <w:multiLevelType w:val="hybridMultilevel"/>
    <w:tmpl w:val="D9203FD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700542A"/>
    <w:multiLevelType w:val="hybridMultilevel"/>
    <w:tmpl w:val="1930A6AC"/>
    <w:lvl w:ilvl="0" w:tplc="3C505A0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81E48CF"/>
    <w:multiLevelType w:val="hybridMultilevel"/>
    <w:tmpl w:val="96A833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ACC0F2B"/>
    <w:multiLevelType w:val="hybridMultilevel"/>
    <w:tmpl w:val="204085AA"/>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0" w15:restartNumberingAfterBreak="0">
    <w:nsid w:val="353F7789"/>
    <w:multiLevelType w:val="hybridMultilevel"/>
    <w:tmpl w:val="3962C84A"/>
    <w:lvl w:ilvl="0" w:tplc="59242C48">
      <w:numFmt w:val="bullet"/>
      <w:lvlText w:val="-"/>
      <w:lvlJc w:val="left"/>
      <w:pPr>
        <w:ind w:left="786" w:hanging="360"/>
      </w:pPr>
      <w:rPr>
        <w:rFonts w:ascii="Frutiger LT Std 55 Roman" w:eastAsia="Times New Roman" w:hAnsi="Frutiger LT Std 55 Roman" w:cs="Frutiger LT Std 55 Roman" w:hint="default"/>
      </w:rPr>
    </w:lvl>
    <w:lvl w:ilvl="1" w:tplc="04090001">
      <w:start w:val="1"/>
      <w:numFmt w:val="bullet"/>
      <w:lvlText w:val=""/>
      <w:lvlJc w:val="left"/>
      <w:pPr>
        <w:ind w:left="1506" w:hanging="360"/>
      </w:pPr>
      <w:rPr>
        <w:rFonts w:ascii="Symbol" w:hAnsi="Symbol" w:hint="default"/>
      </w:rPr>
    </w:lvl>
    <w:lvl w:ilvl="2" w:tplc="59242C48">
      <w:numFmt w:val="bullet"/>
      <w:lvlText w:val="-"/>
      <w:lvlJc w:val="left"/>
      <w:pPr>
        <w:ind w:left="2406" w:hanging="360"/>
      </w:pPr>
      <w:rPr>
        <w:rFonts w:ascii="Frutiger LT Std 55 Roman" w:eastAsia="Times New Roman" w:hAnsi="Frutiger LT Std 55 Roman" w:cs="Frutiger LT Std 55 Roman" w:hint="default"/>
      </w:r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1" w15:restartNumberingAfterBreak="0">
    <w:nsid w:val="3BEC103C"/>
    <w:multiLevelType w:val="hybridMultilevel"/>
    <w:tmpl w:val="82F80E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3" w15:restartNumberingAfterBreak="0">
    <w:nsid w:val="3DB33E39"/>
    <w:multiLevelType w:val="multilevel"/>
    <w:tmpl w:val="8272E4F8"/>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sz w:val="24"/>
        <w:szCs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3E127405"/>
    <w:multiLevelType w:val="hybridMultilevel"/>
    <w:tmpl w:val="10167F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9E10D6C"/>
    <w:multiLevelType w:val="multilevel"/>
    <w:tmpl w:val="B16E5190"/>
    <w:lvl w:ilvl="0">
      <w:start w:val="1"/>
      <w:numFmt w:val="decimal"/>
      <w:lvlText w:val="%1."/>
      <w:lvlJc w:val="left"/>
      <w:pPr>
        <w:ind w:left="403" w:hanging="360"/>
      </w:pPr>
    </w:lvl>
    <w:lvl w:ilvl="1">
      <w:start w:val="5"/>
      <w:numFmt w:val="decimal"/>
      <w:isLgl/>
      <w:lvlText w:val="%1.%2"/>
      <w:lvlJc w:val="left"/>
      <w:pPr>
        <w:ind w:left="420" w:hanging="360"/>
      </w:pPr>
      <w:rPr>
        <w:rFonts w:hint="default"/>
      </w:rPr>
    </w:lvl>
    <w:lvl w:ilvl="2">
      <w:start w:val="1"/>
      <w:numFmt w:val="decimal"/>
      <w:isLgl/>
      <w:lvlText w:val="%1.%2.%3"/>
      <w:lvlJc w:val="left"/>
      <w:pPr>
        <w:ind w:left="797" w:hanging="720"/>
      </w:pPr>
      <w:rPr>
        <w:rFonts w:hint="default"/>
      </w:rPr>
    </w:lvl>
    <w:lvl w:ilvl="3">
      <w:start w:val="1"/>
      <w:numFmt w:val="decimal"/>
      <w:isLgl/>
      <w:lvlText w:val="%1.%2.%3.%4"/>
      <w:lvlJc w:val="left"/>
      <w:pPr>
        <w:ind w:left="814" w:hanging="720"/>
      </w:pPr>
      <w:rPr>
        <w:rFonts w:hint="default"/>
      </w:rPr>
    </w:lvl>
    <w:lvl w:ilvl="4">
      <w:start w:val="1"/>
      <w:numFmt w:val="decimal"/>
      <w:isLgl/>
      <w:lvlText w:val="%1.%2.%3.%4.%5"/>
      <w:lvlJc w:val="left"/>
      <w:pPr>
        <w:ind w:left="1191" w:hanging="1080"/>
      </w:pPr>
      <w:rPr>
        <w:rFonts w:hint="default"/>
      </w:rPr>
    </w:lvl>
    <w:lvl w:ilvl="5">
      <w:start w:val="1"/>
      <w:numFmt w:val="decimal"/>
      <w:isLgl/>
      <w:lvlText w:val="%1.%2.%3.%4.%5.%6"/>
      <w:lvlJc w:val="left"/>
      <w:pPr>
        <w:ind w:left="1208" w:hanging="1080"/>
      </w:pPr>
      <w:rPr>
        <w:rFonts w:hint="default"/>
      </w:rPr>
    </w:lvl>
    <w:lvl w:ilvl="6">
      <w:start w:val="1"/>
      <w:numFmt w:val="decimal"/>
      <w:isLgl/>
      <w:lvlText w:val="%1.%2.%3.%4.%5.%6.%7"/>
      <w:lvlJc w:val="left"/>
      <w:pPr>
        <w:ind w:left="1585" w:hanging="1440"/>
      </w:pPr>
      <w:rPr>
        <w:rFonts w:hint="default"/>
      </w:rPr>
    </w:lvl>
    <w:lvl w:ilvl="7">
      <w:start w:val="1"/>
      <w:numFmt w:val="decimal"/>
      <w:isLgl/>
      <w:lvlText w:val="%1.%2.%3.%4.%5.%6.%7.%8"/>
      <w:lvlJc w:val="left"/>
      <w:pPr>
        <w:ind w:left="1602" w:hanging="1440"/>
      </w:pPr>
      <w:rPr>
        <w:rFonts w:hint="default"/>
      </w:rPr>
    </w:lvl>
    <w:lvl w:ilvl="8">
      <w:start w:val="1"/>
      <w:numFmt w:val="decimal"/>
      <w:isLgl/>
      <w:lvlText w:val="%1.%2.%3.%4.%5.%6.%7.%8.%9"/>
      <w:lvlJc w:val="left"/>
      <w:pPr>
        <w:ind w:left="1979" w:hanging="1800"/>
      </w:pPr>
      <w:rPr>
        <w:rFonts w:hint="default"/>
      </w:rPr>
    </w:lvl>
  </w:abstractNum>
  <w:abstractNum w:abstractNumId="16" w15:restartNumberingAfterBreak="0">
    <w:nsid w:val="51085B94"/>
    <w:multiLevelType w:val="hybridMultilevel"/>
    <w:tmpl w:val="A79EDF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2A37F0B"/>
    <w:multiLevelType w:val="hybridMultilevel"/>
    <w:tmpl w:val="D004A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76874FB"/>
    <w:multiLevelType w:val="hybridMultilevel"/>
    <w:tmpl w:val="DEACE956"/>
    <w:lvl w:ilvl="0" w:tplc="0409000F">
      <w:start w:val="1"/>
      <w:numFmt w:val="decimal"/>
      <w:lvlText w:val="%1."/>
      <w:lvlJc w:val="left"/>
      <w:pPr>
        <w:ind w:left="810" w:hanging="360"/>
      </w:pPr>
      <w:rPr>
        <w:rFonts w:hint="default"/>
      </w:rPr>
    </w:lvl>
    <w:lvl w:ilvl="1" w:tplc="3E12B1DC">
      <w:numFmt w:val="bullet"/>
      <w:lvlText w:val="•"/>
      <w:lvlJc w:val="left"/>
      <w:pPr>
        <w:ind w:left="1440" w:hanging="360"/>
      </w:pPr>
      <w:rPr>
        <w:rFonts w:ascii="Times New Roman" w:eastAsia="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89A423C"/>
    <w:multiLevelType w:val="hybridMultilevel"/>
    <w:tmpl w:val="98D6BBDC"/>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0" w15:restartNumberingAfterBreak="0">
    <w:nsid w:val="5C1B4B36"/>
    <w:multiLevelType w:val="hybridMultilevel"/>
    <w:tmpl w:val="C32644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1B65B97"/>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22" w15:restartNumberingAfterBreak="0">
    <w:nsid w:val="64F31C9B"/>
    <w:multiLevelType w:val="multilevel"/>
    <w:tmpl w:val="4C82AAE8"/>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 w15:restartNumberingAfterBreak="0">
    <w:nsid w:val="70287525"/>
    <w:multiLevelType w:val="hybridMultilevel"/>
    <w:tmpl w:val="B382FF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090053D"/>
    <w:multiLevelType w:val="multilevel"/>
    <w:tmpl w:val="6D1EB86A"/>
    <w:lvl w:ilvl="0">
      <w:start w:val="3"/>
      <w:numFmt w:val="decimal"/>
      <w:lvlText w:val="%1"/>
      <w:lvlJc w:val="left"/>
      <w:pPr>
        <w:ind w:left="360" w:hanging="360"/>
      </w:pPr>
      <w:rPr>
        <w:rFonts w:hint="default"/>
      </w:rPr>
    </w:lvl>
    <w:lvl w:ilvl="1">
      <w:start w:val="6"/>
      <w:numFmt w:val="decimal"/>
      <w:lvlText w:val="%1.%2"/>
      <w:lvlJc w:val="left"/>
      <w:pPr>
        <w:ind w:left="349" w:hanging="360"/>
      </w:pPr>
      <w:rPr>
        <w:rFonts w:hint="default"/>
      </w:rPr>
    </w:lvl>
    <w:lvl w:ilvl="2">
      <w:start w:val="1"/>
      <w:numFmt w:val="decimal"/>
      <w:lvlText w:val="%1.%2.%3"/>
      <w:lvlJc w:val="left"/>
      <w:pPr>
        <w:ind w:left="698" w:hanging="720"/>
      </w:pPr>
      <w:rPr>
        <w:rFonts w:hint="default"/>
      </w:rPr>
    </w:lvl>
    <w:lvl w:ilvl="3">
      <w:start w:val="1"/>
      <w:numFmt w:val="decimal"/>
      <w:lvlText w:val="%1.%2.%3.%4"/>
      <w:lvlJc w:val="left"/>
      <w:pPr>
        <w:ind w:left="687" w:hanging="720"/>
      </w:pPr>
      <w:rPr>
        <w:rFonts w:hint="default"/>
      </w:rPr>
    </w:lvl>
    <w:lvl w:ilvl="4">
      <w:start w:val="1"/>
      <w:numFmt w:val="decimal"/>
      <w:lvlText w:val="%1.%2.%3.%4.%5"/>
      <w:lvlJc w:val="left"/>
      <w:pPr>
        <w:ind w:left="1036" w:hanging="1080"/>
      </w:pPr>
      <w:rPr>
        <w:rFonts w:hint="default"/>
      </w:rPr>
    </w:lvl>
    <w:lvl w:ilvl="5">
      <w:start w:val="1"/>
      <w:numFmt w:val="decimal"/>
      <w:lvlText w:val="%1.%2.%3.%4.%5.%6"/>
      <w:lvlJc w:val="left"/>
      <w:pPr>
        <w:ind w:left="1025" w:hanging="1080"/>
      </w:pPr>
      <w:rPr>
        <w:rFonts w:hint="default"/>
      </w:rPr>
    </w:lvl>
    <w:lvl w:ilvl="6">
      <w:start w:val="1"/>
      <w:numFmt w:val="decimal"/>
      <w:lvlText w:val="%1.%2.%3.%4.%5.%6.%7"/>
      <w:lvlJc w:val="left"/>
      <w:pPr>
        <w:ind w:left="1374" w:hanging="1440"/>
      </w:pPr>
      <w:rPr>
        <w:rFonts w:hint="default"/>
      </w:rPr>
    </w:lvl>
    <w:lvl w:ilvl="7">
      <w:start w:val="1"/>
      <w:numFmt w:val="decimal"/>
      <w:lvlText w:val="%1.%2.%3.%4.%5.%6.%7.%8"/>
      <w:lvlJc w:val="left"/>
      <w:pPr>
        <w:ind w:left="1363" w:hanging="1440"/>
      </w:pPr>
      <w:rPr>
        <w:rFonts w:hint="default"/>
      </w:rPr>
    </w:lvl>
    <w:lvl w:ilvl="8">
      <w:start w:val="1"/>
      <w:numFmt w:val="decimal"/>
      <w:lvlText w:val="%1.%2.%3.%4.%5.%6.%7.%8.%9"/>
      <w:lvlJc w:val="left"/>
      <w:pPr>
        <w:ind w:left="1712" w:hanging="1800"/>
      </w:pPr>
      <w:rPr>
        <w:rFonts w:hint="default"/>
      </w:rPr>
    </w:lvl>
  </w:abstractNum>
  <w:abstractNum w:abstractNumId="25" w15:restartNumberingAfterBreak="0">
    <w:nsid w:val="734B5FA5"/>
    <w:multiLevelType w:val="multilevel"/>
    <w:tmpl w:val="FAB6D36E"/>
    <w:lvl w:ilvl="0">
      <w:start w:val="3"/>
      <w:numFmt w:val="decimal"/>
      <w:lvlText w:val="%1"/>
      <w:lvlJc w:val="left"/>
      <w:pPr>
        <w:ind w:left="360" w:hanging="360"/>
      </w:pPr>
      <w:rPr>
        <w:rFonts w:hint="default"/>
      </w:rPr>
    </w:lvl>
    <w:lvl w:ilvl="1">
      <w:start w:val="2"/>
      <w:numFmt w:val="decimal"/>
      <w:lvlText w:val="%1.%2"/>
      <w:lvlJc w:val="left"/>
      <w:pPr>
        <w:ind w:left="349" w:hanging="360"/>
      </w:pPr>
      <w:rPr>
        <w:rFonts w:hint="default"/>
      </w:rPr>
    </w:lvl>
    <w:lvl w:ilvl="2">
      <w:start w:val="1"/>
      <w:numFmt w:val="decimal"/>
      <w:lvlText w:val="%1.%2.%3"/>
      <w:lvlJc w:val="left"/>
      <w:pPr>
        <w:ind w:left="698" w:hanging="720"/>
      </w:pPr>
      <w:rPr>
        <w:rFonts w:hint="default"/>
      </w:rPr>
    </w:lvl>
    <w:lvl w:ilvl="3">
      <w:start w:val="1"/>
      <w:numFmt w:val="decimal"/>
      <w:lvlText w:val="%1.%2.%3.%4"/>
      <w:lvlJc w:val="left"/>
      <w:pPr>
        <w:ind w:left="687" w:hanging="720"/>
      </w:pPr>
      <w:rPr>
        <w:rFonts w:hint="default"/>
      </w:rPr>
    </w:lvl>
    <w:lvl w:ilvl="4">
      <w:start w:val="1"/>
      <w:numFmt w:val="decimal"/>
      <w:lvlText w:val="%1.%2.%3.%4.%5"/>
      <w:lvlJc w:val="left"/>
      <w:pPr>
        <w:ind w:left="1036" w:hanging="1080"/>
      </w:pPr>
      <w:rPr>
        <w:rFonts w:hint="default"/>
      </w:rPr>
    </w:lvl>
    <w:lvl w:ilvl="5">
      <w:start w:val="1"/>
      <w:numFmt w:val="decimal"/>
      <w:lvlText w:val="%1.%2.%3.%4.%5.%6"/>
      <w:lvlJc w:val="left"/>
      <w:pPr>
        <w:ind w:left="1025" w:hanging="1080"/>
      </w:pPr>
      <w:rPr>
        <w:rFonts w:hint="default"/>
      </w:rPr>
    </w:lvl>
    <w:lvl w:ilvl="6">
      <w:start w:val="1"/>
      <w:numFmt w:val="decimal"/>
      <w:lvlText w:val="%1.%2.%3.%4.%5.%6.%7"/>
      <w:lvlJc w:val="left"/>
      <w:pPr>
        <w:ind w:left="1374" w:hanging="1440"/>
      </w:pPr>
      <w:rPr>
        <w:rFonts w:hint="default"/>
      </w:rPr>
    </w:lvl>
    <w:lvl w:ilvl="7">
      <w:start w:val="1"/>
      <w:numFmt w:val="decimal"/>
      <w:lvlText w:val="%1.%2.%3.%4.%5.%6.%7.%8"/>
      <w:lvlJc w:val="left"/>
      <w:pPr>
        <w:ind w:left="1363" w:hanging="1440"/>
      </w:pPr>
      <w:rPr>
        <w:rFonts w:hint="default"/>
      </w:rPr>
    </w:lvl>
    <w:lvl w:ilvl="8">
      <w:start w:val="1"/>
      <w:numFmt w:val="decimal"/>
      <w:lvlText w:val="%1.%2.%3.%4.%5.%6.%7.%8.%9"/>
      <w:lvlJc w:val="left"/>
      <w:pPr>
        <w:ind w:left="1712" w:hanging="1800"/>
      </w:pPr>
      <w:rPr>
        <w:rFonts w:hint="default"/>
      </w:rPr>
    </w:lvl>
  </w:abstractNum>
  <w:abstractNum w:abstractNumId="26" w15:restartNumberingAfterBreak="0">
    <w:nsid w:val="75A46843"/>
    <w:multiLevelType w:val="hybridMultilevel"/>
    <w:tmpl w:val="3EFA59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7C73227A"/>
    <w:multiLevelType w:val="multilevel"/>
    <w:tmpl w:val="4C82AAE8"/>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8" w15:restartNumberingAfterBreak="0">
    <w:nsid w:val="7C9D6F88"/>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29" w15:restartNumberingAfterBreak="0">
    <w:nsid w:val="7D963E95"/>
    <w:multiLevelType w:val="multilevel"/>
    <w:tmpl w:val="40D0E228"/>
    <w:lvl w:ilvl="0">
      <w:start w:val="1"/>
      <w:numFmt w:val="decimal"/>
      <w:lvlText w:val="%1."/>
      <w:lvlJc w:val="left"/>
      <w:pPr>
        <w:ind w:left="349" w:hanging="360"/>
      </w:pPr>
      <w:rPr>
        <w:rFonts w:hint="default"/>
      </w:rPr>
    </w:lvl>
    <w:lvl w:ilvl="1">
      <w:start w:val="5"/>
      <w:numFmt w:val="decimal"/>
      <w:isLgl/>
      <w:lvlText w:val="%1.%2"/>
      <w:lvlJc w:val="left"/>
      <w:pPr>
        <w:ind w:left="360" w:hanging="360"/>
      </w:pPr>
      <w:rPr>
        <w:rFonts w:asciiTheme="majorBidi" w:hAnsiTheme="majorBidi" w:cstheme="majorBidi" w:hint="default"/>
        <w:b/>
        <w:sz w:val="24"/>
      </w:rPr>
    </w:lvl>
    <w:lvl w:ilvl="2">
      <w:start w:val="1"/>
      <w:numFmt w:val="decimal"/>
      <w:isLgl/>
      <w:lvlText w:val="%1.%2.%3"/>
      <w:lvlJc w:val="left"/>
      <w:pPr>
        <w:ind w:left="731" w:hanging="720"/>
      </w:pPr>
      <w:rPr>
        <w:rFonts w:asciiTheme="majorBidi" w:hAnsiTheme="majorBidi" w:cstheme="majorBidi" w:hint="default"/>
        <w:b/>
        <w:sz w:val="24"/>
      </w:rPr>
    </w:lvl>
    <w:lvl w:ilvl="3">
      <w:start w:val="1"/>
      <w:numFmt w:val="decimal"/>
      <w:isLgl/>
      <w:lvlText w:val="%1.%2.%3.%4"/>
      <w:lvlJc w:val="left"/>
      <w:pPr>
        <w:ind w:left="742" w:hanging="720"/>
      </w:pPr>
      <w:rPr>
        <w:rFonts w:asciiTheme="majorBidi" w:hAnsiTheme="majorBidi" w:cstheme="majorBidi" w:hint="default"/>
        <w:b/>
        <w:sz w:val="24"/>
      </w:rPr>
    </w:lvl>
    <w:lvl w:ilvl="4">
      <w:start w:val="1"/>
      <w:numFmt w:val="decimal"/>
      <w:isLgl/>
      <w:lvlText w:val="%1.%2.%3.%4.%5"/>
      <w:lvlJc w:val="left"/>
      <w:pPr>
        <w:ind w:left="1113" w:hanging="1080"/>
      </w:pPr>
      <w:rPr>
        <w:rFonts w:asciiTheme="majorBidi" w:hAnsiTheme="majorBidi" w:cstheme="majorBidi" w:hint="default"/>
        <w:b/>
        <w:sz w:val="24"/>
      </w:rPr>
    </w:lvl>
    <w:lvl w:ilvl="5">
      <w:start w:val="1"/>
      <w:numFmt w:val="decimal"/>
      <w:isLgl/>
      <w:lvlText w:val="%1.%2.%3.%4.%5.%6"/>
      <w:lvlJc w:val="left"/>
      <w:pPr>
        <w:ind w:left="1124" w:hanging="1080"/>
      </w:pPr>
      <w:rPr>
        <w:rFonts w:asciiTheme="majorBidi" w:hAnsiTheme="majorBidi" w:cstheme="majorBidi" w:hint="default"/>
        <w:b/>
        <w:sz w:val="24"/>
      </w:rPr>
    </w:lvl>
    <w:lvl w:ilvl="6">
      <w:start w:val="1"/>
      <w:numFmt w:val="decimal"/>
      <w:isLgl/>
      <w:lvlText w:val="%1.%2.%3.%4.%5.%6.%7"/>
      <w:lvlJc w:val="left"/>
      <w:pPr>
        <w:ind w:left="1495" w:hanging="1440"/>
      </w:pPr>
      <w:rPr>
        <w:rFonts w:asciiTheme="majorBidi" w:hAnsiTheme="majorBidi" w:cstheme="majorBidi" w:hint="default"/>
        <w:b/>
        <w:sz w:val="24"/>
      </w:rPr>
    </w:lvl>
    <w:lvl w:ilvl="7">
      <w:start w:val="1"/>
      <w:numFmt w:val="decimal"/>
      <w:isLgl/>
      <w:lvlText w:val="%1.%2.%3.%4.%5.%6.%7.%8"/>
      <w:lvlJc w:val="left"/>
      <w:pPr>
        <w:ind w:left="1506" w:hanging="1440"/>
      </w:pPr>
      <w:rPr>
        <w:rFonts w:asciiTheme="majorBidi" w:hAnsiTheme="majorBidi" w:cstheme="majorBidi" w:hint="default"/>
        <w:b/>
        <w:sz w:val="24"/>
      </w:rPr>
    </w:lvl>
    <w:lvl w:ilvl="8">
      <w:start w:val="1"/>
      <w:numFmt w:val="decimal"/>
      <w:isLgl/>
      <w:lvlText w:val="%1.%2.%3.%4.%5.%6.%7.%8.%9"/>
      <w:lvlJc w:val="left"/>
      <w:pPr>
        <w:ind w:left="1517" w:hanging="1440"/>
      </w:pPr>
      <w:rPr>
        <w:rFonts w:asciiTheme="majorBidi" w:hAnsiTheme="majorBidi" w:cstheme="majorBidi" w:hint="default"/>
        <w:b/>
        <w:sz w:val="24"/>
      </w:rPr>
    </w:lvl>
  </w:abstractNum>
  <w:abstractNum w:abstractNumId="30" w15:restartNumberingAfterBreak="0">
    <w:nsid w:val="7ECF1906"/>
    <w:multiLevelType w:val="multilevel"/>
    <w:tmpl w:val="4C82AAE8"/>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1" w15:restartNumberingAfterBreak="0">
    <w:nsid w:val="7F913F88"/>
    <w:multiLevelType w:val="multilevel"/>
    <w:tmpl w:val="ECDEA514"/>
    <w:lvl w:ilvl="0">
      <w:start w:val="2"/>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12"/>
  </w:num>
  <w:num w:numId="2">
    <w:abstractNumId w:val="7"/>
  </w:num>
  <w:num w:numId="3">
    <w:abstractNumId w:val="16"/>
  </w:num>
  <w:num w:numId="4">
    <w:abstractNumId w:val="28"/>
  </w:num>
  <w:num w:numId="5">
    <w:abstractNumId w:val="3"/>
  </w:num>
  <w:num w:numId="6">
    <w:abstractNumId w:val="21"/>
  </w:num>
  <w:num w:numId="7">
    <w:abstractNumId w:val="5"/>
  </w:num>
  <w:num w:numId="8">
    <w:abstractNumId w:val="6"/>
  </w:num>
  <w:num w:numId="9">
    <w:abstractNumId w:val="20"/>
  </w:num>
  <w:num w:numId="10">
    <w:abstractNumId w:val="1"/>
  </w:num>
  <w:num w:numId="11">
    <w:abstractNumId w:val="19"/>
  </w:num>
  <w:num w:numId="12">
    <w:abstractNumId w:val="9"/>
  </w:num>
  <w:num w:numId="13">
    <w:abstractNumId w:val="14"/>
  </w:num>
  <w:num w:numId="14">
    <w:abstractNumId w:val="10"/>
  </w:num>
  <w:num w:numId="15">
    <w:abstractNumId w:val="25"/>
  </w:num>
  <w:num w:numId="16">
    <w:abstractNumId w:val="22"/>
  </w:num>
  <w:num w:numId="17">
    <w:abstractNumId w:val="29"/>
  </w:num>
  <w:num w:numId="18">
    <w:abstractNumId w:val="18"/>
  </w:num>
  <w:num w:numId="19">
    <w:abstractNumId w:val="17"/>
  </w:num>
  <w:num w:numId="20">
    <w:abstractNumId w:val="8"/>
  </w:num>
  <w:num w:numId="21">
    <w:abstractNumId w:val="26"/>
  </w:num>
  <w:num w:numId="22">
    <w:abstractNumId w:val="23"/>
  </w:num>
  <w:num w:numId="23">
    <w:abstractNumId w:val="31"/>
  </w:num>
  <w:num w:numId="24">
    <w:abstractNumId w:val="24"/>
  </w:num>
  <w:num w:numId="25">
    <w:abstractNumId w:val="0"/>
  </w:num>
  <w:num w:numId="26">
    <w:abstractNumId w:val="13"/>
  </w:num>
  <w:num w:numId="27">
    <w:abstractNumId w:val="4"/>
  </w:num>
  <w:num w:numId="28">
    <w:abstractNumId w:val="11"/>
  </w:num>
  <w:num w:numId="29">
    <w:abstractNumId w:val="2"/>
  </w:num>
  <w:num w:numId="30">
    <w:abstractNumId w:val="15"/>
  </w:num>
  <w:num w:numId="31">
    <w:abstractNumId w:val="30"/>
  </w:num>
  <w:num w:numId="32">
    <w:abstractNumId w:val="27"/>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drawingGridHorizontalSpacing w:val="120"/>
  <w:displayHorizontalDrawingGridEvery w:val="2"/>
  <w:noPunctuationKerning/>
  <w:characterSpacingControl w:val="doNotCompress"/>
  <w:hdrShapeDefaults>
    <o:shapedefaults v:ext="edit" spidmax="286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91DA9"/>
    <w:rsid w:val="000006F5"/>
    <w:rsid w:val="00001665"/>
    <w:rsid w:val="00001AC6"/>
    <w:rsid w:val="00002473"/>
    <w:rsid w:val="00002FD7"/>
    <w:rsid w:val="00003562"/>
    <w:rsid w:val="000036B5"/>
    <w:rsid w:val="00003CD2"/>
    <w:rsid w:val="000049C1"/>
    <w:rsid w:val="00005D00"/>
    <w:rsid w:val="00006BB6"/>
    <w:rsid w:val="000070C9"/>
    <w:rsid w:val="00007231"/>
    <w:rsid w:val="00007641"/>
    <w:rsid w:val="00007F4B"/>
    <w:rsid w:val="00010FD7"/>
    <w:rsid w:val="000119C1"/>
    <w:rsid w:val="00011C31"/>
    <w:rsid w:val="00012327"/>
    <w:rsid w:val="00012709"/>
    <w:rsid w:val="00012DAF"/>
    <w:rsid w:val="00012FD7"/>
    <w:rsid w:val="00013C0E"/>
    <w:rsid w:val="00013D7E"/>
    <w:rsid w:val="00013EF4"/>
    <w:rsid w:val="0001468D"/>
    <w:rsid w:val="00014E7E"/>
    <w:rsid w:val="00015040"/>
    <w:rsid w:val="00015931"/>
    <w:rsid w:val="000165BA"/>
    <w:rsid w:val="000165E2"/>
    <w:rsid w:val="00016E24"/>
    <w:rsid w:val="000203AF"/>
    <w:rsid w:val="00020A97"/>
    <w:rsid w:val="00020D45"/>
    <w:rsid w:val="000219F8"/>
    <w:rsid w:val="000228EC"/>
    <w:rsid w:val="000231A4"/>
    <w:rsid w:val="000233E4"/>
    <w:rsid w:val="00024065"/>
    <w:rsid w:val="00024401"/>
    <w:rsid w:val="00024706"/>
    <w:rsid w:val="00025659"/>
    <w:rsid w:val="00025AA8"/>
    <w:rsid w:val="00025F76"/>
    <w:rsid w:val="00026459"/>
    <w:rsid w:val="00026480"/>
    <w:rsid w:val="00026EBD"/>
    <w:rsid w:val="00027806"/>
    <w:rsid w:val="00027D55"/>
    <w:rsid w:val="000307DF"/>
    <w:rsid w:val="00030939"/>
    <w:rsid w:val="00030A97"/>
    <w:rsid w:val="00030EEA"/>
    <w:rsid w:val="000328AC"/>
    <w:rsid w:val="000333E7"/>
    <w:rsid w:val="000339CC"/>
    <w:rsid w:val="0003412B"/>
    <w:rsid w:val="000342E2"/>
    <w:rsid w:val="00034F92"/>
    <w:rsid w:val="000366C6"/>
    <w:rsid w:val="00036E27"/>
    <w:rsid w:val="00036E4D"/>
    <w:rsid w:val="00037580"/>
    <w:rsid w:val="000408F0"/>
    <w:rsid w:val="00041153"/>
    <w:rsid w:val="000412D9"/>
    <w:rsid w:val="00042009"/>
    <w:rsid w:val="00042737"/>
    <w:rsid w:val="00042924"/>
    <w:rsid w:val="000429D2"/>
    <w:rsid w:val="00043AF9"/>
    <w:rsid w:val="00043FEF"/>
    <w:rsid w:val="0004448E"/>
    <w:rsid w:val="000455DB"/>
    <w:rsid w:val="00045F18"/>
    <w:rsid w:val="000462BE"/>
    <w:rsid w:val="000466D8"/>
    <w:rsid w:val="00046E09"/>
    <w:rsid w:val="0004791D"/>
    <w:rsid w:val="0005002D"/>
    <w:rsid w:val="000523FF"/>
    <w:rsid w:val="00052B58"/>
    <w:rsid w:val="00052ED9"/>
    <w:rsid w:val="00053364"/>
    <w:rsid w:val="0005405E"/>
    <w:rsid w:val="000547FA"/>
    <w:rsid w:val="00055195"/>
    <w:rsid w:val="000555F7"/>
    <w:rsid w:val="000559B5"/>
    <w:rsid w:val="00055CA4"/>
    <w:rsid w:val="000564AE"/>
    <w:rsid w:val="000564C7"/>
    <w:rsid w:val="000568A2"/>
    <w:rsid w:val="000576F6"/>
    <w:rsid w:val="00057A73"/>
    <w:rsid w:val="00057C44"/>
    <w:rsid w:val="0006037B"/>
    <w:rsid w:val="000632D4"/>
    <w:rsid w:val="00064272"/>
    <w:rsid w:val="0006483F"/>
    <w:rsid w:val="000656CE"/>
    <w:rsid w:val="00065790"/>
    <w:rsid w:val="0006616A"/>
    <w:rsid w:val="000663DB"/>
    <w:rsid w:val="0006701A"/>
    <w:rsid w:val="000673FD"/>
    <w:rsid w:val="000674E9"/>
    <w:rsid w:val="000704EC"/>
    <w:rsid w:val="0007075D"/>
    <w:rsid w:val="000708AF"/>
    <w:rsid w:val="00071766"/>
    <w:rsid w:val="00071D9E"/>
    <w:rsid w:val="00072A4C"/>
    <w:rsid w:val="00072BE7"/>
    <w:rsid w:val="00072D70"/>
    <w:rsid w:val="000730BC"/>
    <w:rsid w:val="000739D5"/>
    <w:rsid w:val="00073DBC"/>
    <w:rsid w:val="000741BB"/>
    <w:rsid w:val="000741CB"/>
    <w:rsid w:val="00074DF7"/>
    <w:rsid w:val="000752EB"/>
    <w:rsid w:val="00076ECA"/>
    <w:rsid w:val="0007724C"/>
    <w:rsid w:val="000773BF"/>
    <w:rsid w:val="0008092F"/>
    <w:rsid w:val="00080BB0"/>
    <w:rsid w:val="00080CEA"/>
    <w:rsid w:val="00081013"/>
    <w:rsid w:val="00081CAB"/>
    <w:rsid w:val="000826C0"/>
    <w:rsid w:val="00082F31"/>
    <w:rsid w:val="000831DC"/>
    <w:rsid w:val="00083AD9"/>
    <w:rsid w:val="0008452B"/>
    <w:rsid w:val="00084548"/>
    <w:rsid w:val="00084556"/>
    <w:rsid w:val="00084A6D"/>
    <w:rsid w:val="00085672"/>
    <w:rsid w:val="00085782"/>
    <w:rsid w:val="0008725C"/>
    <w:rsid w:val="000875EB"/>
    <w:rsid w:val="00087608"/>
    <w:rsid w:val="00087D6F"/>
    <w:rsid w:val="000901B1"/>
    <w:rsid w:val="00090EED"/>
    <w:rsid w:val="00092348"/>
    <w:rsid w:val="000926AC"/>
    <w:rsid w:val="00093291"/>
    <w:rsid w:val="00093E72"/>
    <w:rsid w:val="00094847"/>
    <w:rsid w:val="00095EFF"/>
    <w:rsid w:val="00096F0D"/>
    <w:rsid w:val="0009740E"/>
    <w:rsid w:val="00097BD6"/>
    <w:rsid w:val="00097D41"/>
    <w:rsid w:val="00097FF4"/>
    <w:rsid w:val="000A0877"/>
    <w:rsid w:val="000A0EA6"/>
    <w:rsid w:val="000A1A87"/>
    <w:rsid w:val="000A1C0D"/>
    <w:rsid w:val="000A266A"/>
    <w:rsid w:val="000A3FFF"/>
    <w:rsid w:val="000A4209"/>
    <w:rsid w:val="000A421E"/>
    <w:rsid w:val="000A6EC1"/>
    <w:rsid w:val="000A7FD6"/>
    <w:rsid w:val="000B079E"/>
    <w:rsid w:val="000B0A0F"/>
    <w:rsid w:val="000B0A32"/>
    <w:rsid w:val="000B0B73"/>
    <w:rsid w:val="000B0CA8"/>
    <w:rsid w:val="000B289A"/>
    <w:rsid w:val="000B3A21"/>
    <w:rsid w:val="000B5785"/>
    <w:rsid w:val="000B5E13"/>
    <w:rsid w:val="000B65C5"/>
    <w:rsid w:val="000B660E"/>
    <w:rsid w:val="000C041A"/>
    <w:rsid w:val="000C0698"/>
    <w:rsid w:val="000C07BD"/>
    <w:rsid w:val="000C26B0"/>
    <w:rsid w:val="000C3660"/>
    <w:rsid w:val="000C45BC"/>
    <w:rsid w:val="000C46D0"/>
    <w:rsid w:val="000C5EF7"/>
    <w:rsid w:val="000C6628"/>
    <w:rsid w:val="000C6924"/>
    <w:rsid w:val="000C6959"/>
    <w:rsid w:val="000C6EE4"/>
    <w:rsid w:val="000C796E"/>
    <w:rsid w:val="000D1AFB"/>
    <w:rsid w:val="000D1EA5"/>
    <w:rsid w:val="000D25D8"/>
    <w:rsid w:val="000D2A5A"/>
    <w:rsid w:val="000D2EAE"/>
    <w:rsid w:val="000D55C3"/>
    <w:rsid w:val="000D634B"/>
    <w:rsid w:val="000D7510"/>
    <w:rsid w:val="000E070B"/>
    <w:rsid w:val="000E07FE"/>
    <w:rsid w:val="000E08FA"/>
    <w:rsid w:val="000E0F6B"/>
    <w:rsid w:val="000E1C34"/>
    <w:rsid w:val="000E2923"/>
    <w:rsid w:val="000E3EBA"/>
    <w:rsid w:val="000E3F1C"/>
    <w:rsid w:val="000E46C0"/>
    <w:rsid w:val="000E4ECF"/>
    <w:rsid w:val="000E6BDC"/>
    <w:rsid w:val="000E6FCD"/>
    <w:rsid w:val="000E7996"/>
    <w:rsid w:val="000E7D9F"/>
    <w:rsid w:val="000F1544"/>
    <w:rsid w:val="000F15B4"/>
    <w:rsid w:val="000F188B"/>
    <w:rsid w:val="000F1F58"/>
    <w:rsid w:val="000F20AE"/>
    <w:rsid w:val="000F2346"/>
    <w:rsid w:val="000F27D4"/>
    <w:rsid w:val="000F30EB"/>
    <w:rsid w:val="000F3472"/>
    <w:rsid w:val="000F3C57"/>
    <w:rsid w:val="000F4835"/>
    <w:rsid w:val="000F51BE"/>
    <w:rsid w:val="000F57FC"/>
    <w:rsid w:val="000F5852"/>
    <w:rsid w:val="000F5B17"/>
    <w:rsid w:val="000F6BA5"/>
    <w:rsid w:val="000F6BC6"/>
    <w:rsid w:val="000F6ED3"/>
    <w:rsid w:val="000F73E9"/>
    <w:rsid w:val="000F76F6"/>
    <w:rsid w:val="000F7D00"/>
    <w:rsid w:val="00101A1E"/>
    <w:rsid w:val="00103988"/>
    <w:rsid w:val="00103DCB"/>
    <w:rsid w:val="00103E74"/>
    <w:rsid w:val="00104B7C"/>
    <w:rsid w:val="00104EF9"/>
    <w:rsid w:val="00105A5C"/>
    <w:rsid w:val="00105BCF"/>
    <w:rsid w:val="001075F9"/>
    <w:rsid w:val="001078C4"/>
    <w:rsid w:val="00110923"/>
    <w:rsid w:val="00110A34"/>
    <w:rsid w:val="00110D90"/>
    <w:rsid w:val="00111180"/>
    <w:rsid w:val="001118DE"/>
    <w:rsid w:val="00111E96"/>
    <w:rsid w:val="00111F45"/>
    <w:rsid w:val="00112616"/>
    <w:rsid w:val="00112EFB"/>
    <w:rsid w:val="00113B70"/>
    <w:rsid w:val="00114653"/>
    <w:rsid w:val="001150AA"/>
    <w:rsid w:val="00115173"/>
    <w:rsid w:val="001157E0"/>
    <w:rsid w:val="00120787"/>
    <w:rsid w:val="001208CC"/>
    <w:rsid w:val="00120C3B"/>
    <w:rsid w:val="00121AF4"/>
    <w:rsid w:val="00122FCB"/>
    <w:rsid w:val="001232CE"/>
    <w:rsid w:val="00124025"/>
    <w:rsid w:val="0012446B"/>
    <w:rsid w:val="00124F6A"/>
    <w:rsid w:val="00125AA1"/>
    <w:rsid w:val="00127A77"/>
    <w:rsid w:val="00131562"/>
    <w:rsid w:val="00132CAB"/>
    <w:rsid w:val="00132E2D"/>
    <w:rsid w:val="00135384"/>
    <w:rsid w:val="0013550F"/>
    <w:rsid w:val="001355C9"/>
    <w:rsid w:val="00135754"/>
    <w:rsid w:val="001361FF"/>
    <w:rsid w:val="00136697"/>
    <w:rsid w:val="00136AD8"/>
    <w:rsid w:val="00136DBD"/>
    <w:rsid w:val="0013776E"/>
    <w:rsid w:val="00140213"/>
    <w:rsid w:val="00140713"/>
    <w:rsid w:val="00140992"/>
    <w:rsid w:val="00141142"/>
    <w:rsid w:val="0014124D"/>
    <w:rsid w:val="0014155B"/>
    <w:rsid w:val="0014163B"/>
    <w:rsid w:val="0014361F"/>
    <w:rsid w:val="0014397D"/>
    <w:rsid w:val="00143E75"/>
    <w:rsid w:val="0014413A"/>
    <w:rsid w:val="0014478A"/>
    <w:rsid w:val="0014478D"/>
    <w:rsid w:val="00144E57"/>
    <w:rsid w:val="00144FDA"/>
    <w:rsid w:val="0014526C"/>
    <w:rsid w:val="0014537D"/>
    <w:rsid w:val="00145A48"/>
    <w:rsid w:val="00147B72"/>
    <w:rsid w:val="0015195D"/>
    <w:rsid w:val="00151CDB"/>
    <w:rsid w:val="00151DD4"/>
    <w:rsid w:val="00152DD7"/>
    <w:rsid w:val="00154637"/>
    <w:rsid w:val="00154721"/>
    <w:rsid w:val="0015555F"/>
    <w:rsid w:val="00156777"/>
    <w:rsid w:val="00156779"/>
    <w:rsid w:val="0016177D"/>
    <w:rsid w:val="00161C85"/>
    <w:rsid w:val="00161F94"/>
    <w:rsid w:val="001627AF"/>
    <w:rsid w:val="00162CA4"/>
    <w:rsid w:val="001633C2"/>
    <w:rsid w:val="0016352B"/>
    <w:rsid w:val="0016353C"/>
    <w:rsid w:val="00164E19"/>
    <w:rsid w:val="00164F0E"/>
    <w:rsid w:val="0016532E"/>
    <w:rsid w:val="001653F9"/>
    <w:rsid w:val="00165466"/>
    <w:rsid w:val="00165AF0"/>
    <w:rsid w:val="00166138"/>
    <w:rsid w:val="0016624E"/>
    <w:rsid w:val="00166FF7"/>
    <w:rsid w:val="00171AE5"/>
    <w:rsid w:val="00172455"/>
    <w:rsid w:val="00172707"/>
    <w:rsid w:val="001738BC"/>
    <w:rsid w:val="00173C8C"/>
    <w:rsid w:val="00173E82"/>
    <w:rsid w:val="00174067"/>
    <w:rsid w:val="001753FE"/>
    <w:rsid w:val="001759D3"/>
    <w:rsid w:val="00175A86"/>
    <w:rsid w:val="00176774"/>
    <w:rsid w:val="00176A1C"/>
    <w:rsid w:val="00177721"/>
    <w:rsid w:val="0017786C"/>
    <w:rsid w:val="00177C68"/>
    <w:rsid w:val="001800C6"/>
    <w:rsid w:val="00180FAF"/>
    <w:rsid w:val="00181176"/>
    <w:rsid w:val="001820FA"/>
    <w:rsid w:val="001827AE"/>
    <w:rsid w:val="00182F86"/>
    <w:rsid w:val="00182FDE"/>
    <w:rsid w:val="00182FFD"/>
    <w:rsid w:val="0018479B"/>
    <w:rsid w:val="00185230"/>
    <w:rsid w:val="0018538A"/>
    <w:rsid w:val="0018640D"/>
    <w:rsid w:val="001869FA"/>
    <w:rsid w:val="00187C29"/>
    <w:rsid w:val="0019013C"/>
    <w:rsid w:val="001911FE"/>
    <w:rsid w:val="00192E9E"/>
    <w:rsid w:val="001935EE"/>
    <w:rsid w:val="001949D3"/>
    <w:rsid w:val="00194BA9"/>
    <w:rsid w:val="0019565C"/>
    <w:rsid w:val="001959DB"/>
    <w:rsid w:val="00196C20"/>
    <w:rsid w:val="001970B4"/>
    <w:rsid w:val="001974E4"/>
    <w:rsid w:val="001976FF"/>
    <w:rsid w:val="001A054C"/>
    <w:rsid w:val="001A099C"/>
    <w:rsid w:val="001A14E9"/>
    <w:rsid w:val="001A1853"/>
    <w:rsid w:val="001A1A27"/>
    <w:rsid w:val="001A1C14"/>
    <w:rsid w:val="001A22B4"/>
    <w:rsid w:val="001A266C"/>
    <w:rsid w:val="001A3015"/>
    <w:rsid w:val="001A421C"/>
    <w:rsid w:val="001A437E"/>
    <w:rsid w:val="001A50FB"/>
    <w:rsid w:val="001A56B1"/>
    <w:rsid w:val="001A5DCA"/>
    <w:rsid w:val="001A625E"/>
    <w:rsid w:val="001A6A6F"/>
    <w:rsid w:val="001A721E"/>
    <w:rsid w:val="001B0BDC"/>
    <w:rsid w:val="001B1933"/>
    <w:rsid w:val="001B1D43"/>
    <w:rsid w:val="001B28CB"/>
    <w:rsid w:val="001B35A9"/>
    <w:rsid w:val="001B4325"/>
    <w:rsid w:val="001B5390"/>
    <w:rsid w:val="001B54BC"/>
    <w:rsid w:val="001B5C78"/>
    <w:rsid w:val="001B602E"/>
    <w:rsid w:val="001B6819"/>
    <w:rsid w:val="001B6A95"/>
    <w:rsid w:val="001C01E1"/>
    <w:rsid w:val="001C0B04"/>
    <w:rsid w:val="001C0D08"/>
    <w:rsid w:val="001C16D6"/>
    <w:rsid w:val="001C28BB"/>
    <w:rsid w:val="001C34DF"/>
    <w:rsid w:val="001C404B"/>
    <w:rsid w:val="001C498D"/>
    <w:rsid w:val="001C5730"/>
    <w:rsid w:val="001C687E"/>
    <w:rsid w:val="001C6985"/>
    <w:rsid w:val="001C6AA3"/>
    <w:rsid w:val="001C71A5"/>
    <w:rsid w:val="001D0345"/>
    <w:rsid w:val="001D04BC"/>
    <w:rsid w:val="001D1165"/>
    <w:rsid w:val="001D128A"/>
    <w:rsid w:val="001D1294"/>
    <w:rsid w:val="001D25D3"/>
    <w:rsid w:val="001D26BE"/>
    <w:rsid w:val="001D2AF1"/>
    <w:rsid w:val="001D3BC2"/>
    <w:rsid w:val="001D3F2B"/>
    <w:rsid w:val="001D4458"/>
    <w:rsid w:val="001D4948"/>
    <w:rsid w:val="001D4BFB"/>
    <w:rsid w:val="001D505D"/>
    <w:rsid w:val="001D5242"/>
    <w:rsid w:val="001D5AB0"/>
    <w:rsid w:val="001D6139"/>
    <w:rsid w:val="001D653B"/>
    <w:rsid w:val="001D69DD"/>
    <w:rsid w:val="001D733A"/>
    <w:rsid w:val="001E04DF"/>
    <w:rsid w:val="001E063C"/>
    <w:rsid w:val="001E0791"/>
    <w:rsid w:val="001E0E82"/>
    <w:rsid w:val="001E2F9C"/>
    <w:rsid w:val="001E2FE8"/>
    <w:rsid w:val="001E3103"/>
    <w:rsid w:val="001E31E9"/>
    <w:rsid w:val="001E3D4A"/>
    <w:rsid w:val="001E4B4A"/>
    <w:rsid w:val="001E5637"/>
    <w:rsid w:val="001E74F9"/>
    <w:rsid w:val="001E7618"/>
    <w:rsid w:val="001F0A65"/>
    <w:rsid w:val="001F0AC2"/>
    <w:rsid w:val="001F0CAA"/>
    <w:rsid w:val="001F1392"/>
    <w:rsid w:val="001F1425"/>
    <w:rsid w:val="001F1E33"/>
    <w:rsid w:val="001F433D"/>
    <w:rsid w:val="001F6046"/>
    <w:rsid w:val="001F60B8"/>
    <w:rsid w:val="001F68DB"/>
    <w:rsid w:val="001F7036"/>
    <w:rsid w:val="001F70F4"/>
    <w:rsid w:val="001F79D7"/>
    <w:rsid w:val="00201404"/>
    <w:rsid w:val="00201770"/>
    <w:rsid w:val="002018AB"/>
    <w:rsid w:val="00202FB4"/>
    <w:rsid w:val="0020387A"/>
    <w:rsid w:val="002046F2"/>
    <w:rsid w:val="00204926"/>
    <w:rsid w:val="00206845"/>
    <w:rsid w:val="002107B2"/>
    <w:rsid w:val="00211163"/>
    <w:rsid w:val="0021407C"/>
    <w:rsid w:val="002164C8"/>
    <w:rsid w:val="00217042"/>
    <w:rsid w:val="00217106"/>
    <w:rsid w:val="002174B4"/>
    <w:rsid w:val="00217916"/>
    <w:rsid w:val="00217AF9"/>
    <w:rsid w:val="002215F2"/>
    <w:rsid w:val="00222E1B"/>
    <w:rsid w:val="0022363E"/>
    <w:rsid w:val="0022382B"/>
    <w:rsid w:val="00223B01"/>
    <w:rsid w:val="00224244"/>
    <w:rsid w:val="00224470"/>
    <w:rsid w:val="002246B8"/>
    <w:rsid w:val="0022514A"/>
    <w:rsid w:val="00225762"/>
    <w:rsid w:val="00226544"/>
    <w:rsid w:val="0022662D"/>
    <w:rsid w:val="00227555"/>
    <w:rsid w:val="00227C41"/>
    <w:rsid w:val="002302AB"/>
    <w:rsid w:val="00230477"/>
    <w:rsid w:val="00230A81"/>
    <w:rsid w:val="00230E17"/>
    <w:rsid w:val="00231FC4"/>
    <w:rsid w:val="0023261E"/>
    <w:rsid w:val="00232C8D"/>
    <w:rsid w:val="0023403C"/>
    <w:rsid w:val="002343C2"/>
    <w:rsid w:val="00234D39"/>
    <w:rsid w:val="00234E71"/>
    <w:rsid w:val="0023565F"/>
    <w:rsid w:val="002359DF"/>
    <w:rsid w:val="00235DE1"/>
    <w:rsid w:val="0023606F"/>
    <w:rsid w:val="00236840"/>
    <w:rsid w:val="00237117"/>
    <w:rsid w:val="00240BAD"/>
    <w:rsid w:val="00240CF8"/>
    <w:rsid w:val="0024107C"/>
    <w:rsid w:val="002415DF"/>
    <w:rsid w:val="00241843"/>
    <w:rsid w:val="00242ED2"/>
    <w:rsid w:val="002433E8"/>
    <w:rsid w:val="002437BF"/>
    <w:rsid w:val="002438C6"/>
    <w:rsid w:val="00243A07"/>
    <w:rsid w:val="00243A83"/>
    <w:rsid w:val="00244895"/>
    <w:rsid w:val="002455BE"/>
    <w:rsid w:val="00246CB0"/>
    <w:rsid w:val="002474B4"/>
    <w:rsid w:val="00247991"/>
    <w:rsid w:val="00250EEF"/>
    <w:rsid w:val="00251016"/>
    <w:rsid w:val="0025108C"/>
    <w:rsid w:val="00251614"/>
    <w:rsid w:val="00252F44"/>
    <w:rsid w:val="00253745"/>
    <w:rsid w:val="00254562"/>
    <w:rsid w:val="00254956"/>
    <w:rsid w:val="0025541C"/>
    <w:rsid w:val="00257155"/>
    <w:rsid w:val="00260A1B"/>
    <w:rsid w:val="00260C7E"/>
    <w:rsid w:val="0026149C"/>
    <w:rsid w:val="002618A4"/>
    <w:rsid w:val="0026211B"/>
    <w:rsid w:val="002629A6"/>
    <w:rsid w:val="002629B7"/>
    <w:rsid w:val="00263ED0"/>
    <w:rsid w:val="00263F6F"/>
    <w:rsid w:val="00264C6A"/>
    <w:rsid w:val="002650D1"/>
    <w:rsid w:val="00265C05"/>
    <w:rsid w:val="00265F9B"/>
    <w:rsid w:val="00265FAF"/>
    <w:rsid w:val="002663A0"/>
    <w:rsid w:val="00267DC5"/>
    <w:rsid w:val="0027055F"/>
    <w:rsid w:val="00271D01"/>
    <w:rsid w:val="00271EBC"/>
    <w:rsid w:val="002725D6"/>
    <w:rsid w:val="00272E18"/>
    <w:rsid w:val="002731E0"/>
    <w:rsid w:val="0027357F"/>
    <w:rsid w:val="00273C6B"/>
    <w:rsid w:val="00274A99"/>
    <w:rsid w:val="00274B2D"/>
    <w:rsid w:val="0027553C"/>
    <w:rsid w:val="00276B02"/>
    <w:rsid w:val="00280D81"/>
    <w:rsid w:val="00281696"/>
    <w:rsid w:val="002821DE"/>
    <w:rsid w:val="00282A2B"/>
    <w:rsid w:val="00282CD5"/>
    <w:rsid w:val="00282FEC"/>
    <w:rsid w:val="0028326F"/>
    <w:rsid w:val="00283C5D"/>
    <w:rsid w:val="00283E25"/>
    <w:rsid w:val="002841ED"/>
    <w:rsid w:val="002847DF"/>
    <w:rsid w:val="002849CC"/>
    <w:rsid w:val="002856FE"/>
    <w:rsid w:val="00285A8B"/>
    <w:rsid w:val="00285C8E"/>
    <w:rsid w:val="00287F76"/>
    <w:rsid w:val="00290974"/>
    <w:rsid w:val="00290A0F"/>
    <w:rsid w:val="0029136D"/>
    <w:rsid w:val="00291B1E"/>
    <w:rsid w:val="00292ABF"/>
    <w:rsid w:val="00292D76"/>
    <w:rsid w:val="0029356E"/>
    <w:rsid w:val="002935B0"/>
    <w:rsid w:val="00293A35"/>
    <w:rsid w:val="00294FDA"/>
    <w:rsid w:val="0029541E"/>
    <w:rsid w:val="00295973"/>
    <w:rsid w:val="00295E4E"/>
    <w:rsid w:val="00296743"/>
    <w:rsid w:val="002973CA"/>
    <w:rsid w:val="00297420"/>
    <w:rsid w:val="0029779D"/>
    <w:rsid w:val="00297C42"/>
    <w:rsid w:val="00297C92"/>
    <w:rsid w:val="002A024E"/>
    <w:rsid w:val="002A0DD2"/>
    <w:rsid w:val="002A1051"/>
    <w:rsid w:val="002A116F"/>
    <w:rsid w:val="002A182F"/>
    <w:rsid w:val="002A325F"/>
    <w:rsid w:val="002A3411"/>
    <w:rsid w:val="002A384A"/>
    <w:rsid w:val="002A3D8D"/>
    <w:rsid w:val="002A3E07"/>
    <w:rsid w:val="002A3E72"/>
    <w:rsid w:val="002A3EAB"/>
    <w:rsid w:val="002A655F"/>
    <w:rsid w:val="002A6698"/>
    <w:rsid w:val="002A71BD"/>
    <w:rsid w:val="002B0822"/>
    <w:rsid w:val="002B112E"/>
    <w:rsid w:val="002B16CB"/>
    <w:rsid w:val="002B2456"/>
    <w:rsid w:val="002B3AF8"/>
    <w:rsid w:val="002B3C5F"/>
    <w:rsid w:val="002B4ABE"/>
    <w:rsid w:val="002B4F20"/>
    <w:rsid w:val="002B5651"/>
    <w:rsid w:val="002B59FF"/>
    <w:rsid w:val="002B62A4"/>
    <w:rsid w:val="002B6678"/>
    <w:rsid w:val="002B6B2C"/>
    <w:rsid w:val="002B7366"/>
    <w:rsid w:val="002B7F3C"/>
    <w:rsid w:val="002C009A"/>
    <w:rsid w:val="002C0F25"/>
    <w:rsid w:val="002C13F3"/>
    <w:rsid w:val="002C1418"/>
    <w:rsid w:val="002C1AAF"/>
    <w:rsid w:val="002C20EF"/>
    <w:rsid w:val="002C35CF"/>
    <w:rsid w:val="002C3C98"/>
    <w:rsid w:val="002C478E"/>
    <w:rsid w:val="002C488F"/>
    <w:rsid w:val="002C4CE8"/>
    <w:rsid w:val="002C5AFF"/>
    <w:rsid w:val="002C5C18"/>
    <w:rsid w:val="002C7E73"/>
    <w:rsid w:val="002D0BF6"/>
    <w:rsid w:val="002D1295"/>
    <w:rsid w:val="002D150F"/>
    <w:rsid w:val="002D1ABC"/>
    <w:rsid w:val="002D277A"/>
    <w:rsid w:val="002D2781"/>
    <w:rsid w:val="002D33C8"/>
    <w:rsid w:val="002D367E"/>
    <w:rsid w:val="002D4558"/>
    <w:rsid w:val="002D4EC7"/>
    <w:rsid w:val="002D5411"/>
    <w:rsid w:val="002D5A21"/>
    <w:rsid w:val="002D5A73"/>
    <w:rsid w:val="002D5BE6"/>
    <w:rsid w:val="002D6229"/>
    <w:rsid w:val="002D646C"/>
    <w:rsid w:val="002D779B"/>
    <w:rsid w:val="002D7B90"/>
    <w:rsid w:val="002D7DF3"/>
    <w:rsid w:val="002E0A39"/>
    <w:rsid w:val="002E0CC1"/>
    <w:rsid w:val="002E0DC6"/>
    <w:rsid w:val="002E1697"/>
    <w:rsid w:val="002E439B"/>
    <w:rsid w:val="002E5332"/>
    <w:rsid w:val="002E55EC"/>
    <w:rsid w:val="002E5725"/>
    <w:rsid w:val="002E5BB9"/>
    <w:rsid w:val="002E6149"/>
    <w:rsid w:val="002E649A"/>
    <w:rsid w:val="002E781F"/>
    <w:rsid w:val="002F0791"/>
    <w:rsid w:val="002F0D0A"/>
    <w:rsid w:val="002F1413"/>
    <w:rsid w:val="002F1FA9"/>
    <w:rsid w:val="002F2755"/>
    <w:rsid w:val="002F2B88"/>
    <w:rsid w:val="002F36E4"/>
    <w:rsid w:val="002F377C"/>
    <w:rsid w:val="002F3786"/>
    <w:rsid w:val="002F414D"/>
    <w:rsid w:val="002F4D72"/>
    <w:rsid w:val="002F4E30"/>
    <w:rsid w:val="002F4FE5"/>
    <w:rsid w:val="002F6200"/>
    <w:rsid w:val="002F7934"/>
    <w:rsid w:val="00300734"/>
    <w:rsid w:val="00300875"/>
    <w:rsid w:val="00300B8F"/>
    <w:rsid w:val="003015CE"/>
    <w:rsid w:val="003017DE"/>
    <w:rsid w:val="00301AA2"/>
    <w:rsid w:val="0030206F"/>
    <w:rsid w:val="00302434"/>
    <w:rsid w:val="0030263E"/>
    <w:rsid w:val="003039A4"/>
    <w:rsid w:val="003055BB"/>
    <w:rsid w:val="00305CD0"/>
    <w:rsid w:val="00307739"/>
    <w:rsid w:val="00307867"/>
    <w:rsid w:val="00307F27"/>
    <w:rsid w:val="00310091"/>
    <w:rsid w:val="003101A5"/>
    <w:rsid w:val="003107CD"/>
    <w:rsid w:val="003107DA"/>
    <w:rsid w:val="003113DA"/>
    <w:rsid w:val="00311A1F"/>
    <w:rsid w:val="00311A32"/>
    <w:rsid w:val="00311E84"/>
    <w:rsid w:val="00312926"/>
    <w:rsid w:val="00312A48"/>
    <w:rsid w:val="00312A59"/>
    <w:rsid w:val="00312F57"/>
    <w:rsid w:val="00313DAA"/>
    <w:rsid w:val="00314224"/>
    <w:rsid w:val="00315676"/>
    <w:rsid w:val="0031664F"/>
    <w:rsid w:val="00316691"/>
    <w:rsid w:val="00317ADC"/>
    <w:rsid w:val="00320A43"/>
    <w:rsid w:val="0032193F"/>
    <w:rsid w:val="003230A1"/>
    <w:rsid w:val="00323396"/>
    <w:rsid w:val="003238B4"/>
    <w:rsid w:val="00323AC0"/>
    <w:rsid w:val="00324216"/>
    <w:rsid w:val="00324D67"/>
    <w:rsid w:val="00324D8C"/>
    <w:rsid w:val="003253E4"/>
    <w:rsid w:val="00325D74"/>
    <w:rsid w:val="003261AE"/>
    <w:rsid w:val="003267C9"/>
    <w:rsid w:val="00327ED6"/>
    <w:rsid w:val="0033026D"/>
    <w:rsid w:val="00330386"/>
    <w:rsid w:val="0033062F"/>
    <w:rsid w:val="003312BC"/>
    <w:rsid w:val="003319C3"/>
    <w:rsid w:val="00331DD0"/>
    <w:rsid w:val="00332807"/>
    <w:rsid w:val="00333B99"/>
    <w:rsid w:val="003362F9"/>
    <w:rsid w:val="00337CA6"/>
    <w:rsid w:val="00337E6B"/>
    <w:rsid w:val="0034171A"/>
    <w:rsid w:val="003422A5"/>
    <w:rsid w:val="003422FE"/>
    <w:rsid w:val="003427B6"/>
    <w:rsid w:val="003435F0"/>
    <w:rsid w:val="00344065"/>
    <w:rsid w:val="00344594"/>
    <w:rsid w:val="00344977"/>
    <w:rsid w:val="00344D49"/>
    <w:rsid w:val="00345DBE"/>
    <w:rsid w:val="00346BDA"/>
    <w:rsid w:val="003472EF"/>
    <w:rsid w:val="003502DE"/>
    <w:rsid w:val="003508AF"/>
    <w:rsid w:val="00350C64"/>
    <w:rsid w:val="00350CE2"/>
    <w:rsid w:val="0035142D"/>
    <w:rsid w:val="00351A72"/>
    <w:rsid w:val="00353269"/>
    <w:rsid w:val="00353922"/>
    <w:rsid w:val="003543AC"/>
    <w:rsid w:val="003563EE"/>
    <w:rsid w:val="00356ABA"/>
    <w:rsid w:val="00356D1A"/>
    <w:rsid w:val="0035717B"/>
    <w:rsid w:val="003572BD"/>
    <w:rsid w:val="00357573"/>
    <w:rsid w:val="003600F1"/>
    <w:rsid w:val="003600FA"/>
    <w:rsid w:val="00360818"/>
    <w:rsid w:val="003616F0"/>
    <w:rsid w:val="00361B4C"/>
    <w:rsid w:val="00362134"/>
    <w:rsid w:val="003635AA"/>
    <w:rsid w:val="00363AA0"/>
    <w:rsid w:val="00363F64"/>
    <w:rsid w:val="0036411D"/>
    <w:rsid w:val="00364599"/>
    <w:rsid w:val="00364CDA"/>
    <w:rsid w:val="003660AB"/>
    <w:rsid w:val="003664EF"/>
    <w:rsid w:val="003670E7"/>
    <w:rsid w:val="00367212"/>
    <w:rsid w:val="0036723C"/>
    <w:rsid w:val="0036757B"/>
    <w:rsid w:val="00367703"/>
    <w:rsid w:val="003678E1"/>
    <w:rsid w:val="0037086A"/>
    <w:rsid w:val="00370E07"/>
    <w:rsid w:val="00371529"/>
    <w:rsid w:val="00371540"/>
    <w:rsid w:val="00371CF6"/>
    <w:rsid w:val="00373F61"/>
    <w:rsid w:val="00374855"/>
    <w:rsid w:val="00375410"/>
    <w:rsid w:val="0037555A"/>
    <w:rsid w:val="00375743"/>
    <w:rsid w:val="00375948"/>
    <w:rsid w:val="00376376"/>
    <w:rsid w:val="003764AF"/>
    <w:rsid w:val="00377012"/>
    <w:rsid w:val="003771C0"/>
    <w:rsid w:val="00381A0B"/>
    <w:rsid w:val="00381D49"/>
    <w:rsid w:val="00383531"/>
    <w:rsid w:val="003838D2"/>
    <w:rsid w:val="00384708"/>
    <w:rsid w:val="003850C0"/>
    <w:rsid w:val="00385D3C"/>
    <w:rsid w:val="003865A3"/>
    <w:rsid w:val="003871AF"/>
    <w:rsid w:val="003879E3"/>
    <w:rsid w:val="003902D4"/>
    <w:rsid w:val="00392729"/>
    <w:rsid w:val="00392C31"/>
    <w:rsid w:val="00392E92"/>
    <w:rsid w:val="003936DD"/>
    <w:rsid w:val="00394743"/>
    <w:rsid w:val="003949B7"/>
    <w:rsid w:val="00395615"/>
    <w:rsid w:val="00395E7D"/>
    <w:rsid w:val="003967A1"/>
    <w:rsid w:val="0039727E"/>
    <w:rsid w:val="003975A0"/>
    <w:rsid w:val="00397CB0"/>
    <w:rsid w:val="003A0022"/>
    <w:rsid w:val="003A01B6"/>
    <w:rsid w:val="003A113B"/>
    <w:rsid w:val="003A2169"/>
    <w:rsid w:val="003A35C0"/>
    <w:rsid w:val="003A3CDE"/>
    <w:rsid w:val="003A3F1D"/>
    <w:rsid w:val="003A450A"/>
    <w:rsid w:val="003A4B4D"/>
    <w:rsid w:val="003A51FD"/>
    <w:rsid w:val="003A567B"/>
    <w:rsid w:val="003A584A"/>
    <w:rsid w:val="003A5F7A"/>
    <w:rsid w:val="003A633E"/>
    <w:rsid w:val="003A63AC"/>
    <w:rsid w:val="003A7608"/>
    <w:rsid w:val="003A79B1"/>
    <w:rsid w:val="003B0451"/>
    <w:rsid w:val="003B0F0B"/>
    <w:rsid w:val="003B10C0"/>
    <w:rsid w:val="003B114A"/>
    <w:rsid w:val="003B1FE3"/>
    <w:rsid w:val="003B419B"/>
    <w:rsid w:val="003B4645"/>
    <w:rsid w:val="003B6206"/>
    <w:rsid w:val="003B6C0B"/>
    <w:rsid w:val="003B7159"/>
    <w:rsid w:val="003B7331"/>
    <w:rsid w:val="003B73DE"/>
    <w:rsid w:val="003B7A3B"/>
    <w:rsid w:val="003B7BAA"/>
    <w:rsid w:val="003C051C"/>
    <w:rsid w:val="003C151C"/>
    <w:rsid w:val="003C1DB8"/>
    <w:rsid w:val="003C25B4"/>
    <w:rsid w:val="003C3B29"/>
    <w:rsid w:val="003C3D77"/>
    <w:rsid w:val="003C443A"/>
    <w:rsid w:val="003C5599"/>
    <w:rsid w:val="003C5B31"/>
    <w:rsid w:val="003C6229"/>
    <w:rsid w:val="003C63C3"/>
    <w:rsid w:val="003C6F8E"/>
    <w:rsid w:val="003C7F84"/>
    <w:rsid w:val="003D0C19"/>
    <w:rsid w:val="003D0D5A"/>
    <w:rsid w:val="003D0DF3"/>
    <w:rsid w:val="003D0DFA"/>
    <w:rsid w:val="003D0EFA"/>
    <w:rsid w:val="003D13B2"/>
    <w:rsid w:val="003D1D5F"/>
    <w:rsid w:val="003D2470"/>
    <w:rsid w:val="003D27F2"/>
    <w:rsid w:val="003D2A0A"/>
    <w:rsid w:val="003D3091"/>
    <w:rsid w:val="003D3164"/>
    <w:rsid w:val="003D36F9"/>
    <w:rsid w:val="003D4BF8"/>
    <w:rsid w:val="003D556B"/>
    <w:rsid w:val="003D571B"/>
    <w:rsid w:val="003D5DD4"/>
    <w:rsid w:val="003D5FCD"/>
    <w:rsid w:val="003D5FD5"/>
    <w:rsid w:val="003D688A"/>
    <w:rsid w:val="003D70E8"/>
    <w:rsid w:val="003D7810"/>
    <w:rsid w:val="003D7AE9"/>
    <w:rsid w:val="003E0005"/>
    <w:rsid w:val="003E012A"/>
    <w:rsid w:val="003E0CD9"/>
    <w:rsid w:val="003E0FE5"/>
    <w:rsid w:val="003E28C4"/>
    <w:rsid w:val="003E2D2D"/>
    <w:rsid w:val="003E3949"/>
    <w:rsid w:val="003E4166"/>
    <w:rsid w:val="003E442E"/>
    <w:rsid w:val="003E5B51"/>
    <w:rsid w:val="003E6184"/>
    <w:rsid w:val="003E632A"/>
    <w:rsid w:val="003E6369"/>
    <w:rsid w:val="003E692E"/>
    <w:rsid w:val="003E7557"/>
    <w:rsid w:val="003E7A79"/>
    <w:rsid w:val="003F05CF"/>
    <w:rsid w:val="003F0D32"/>
    <w:rsid w:val="003F263F"/>
    <w:rsid w:val="003F2BB9"/>
    <w:rsid w:val="003F2BCD"/>
    <w:rsid w:val="003F3009"/>
    <w:rsid w:val="003F33B3"/>
    <w:rsid w:val="003F35F2"/>
    <w:rsid w:val="003F382D"/>
    <w:rsid w:val="003F3C5C"/>
    <w:rsid w:val="003F6193"/>
    <w:rsid w:val="003F68E9"/>
    <w:rsid w:val="003F6929"/>
    <w:rsid w:val="00400237"/>
    <w:rsid w:val="0040074E"/>
    <w:rsid w:val="004007C9"/>
    <w:rsid w:val="00400A54"/>
    <w:rsid w:val="004010B2"/>
    <w:rsid w:val="00402FB9"/>
    <w:rsid w:val="0040375E"/>
    <w:rsid w:val="004039A6"/>
    <w:rsid w:val="00403D6A"/>
    <w:rsid w:val="00405E84"/>
    <w:rsid w:val="0040704B"/>
    <w:rsid w:val="00407096"/>
    <w:rsid w:val="00407C86"/>
    <w:rsid w:val="0041064E"/>
    <w:rsid w:val="00410A25"/>
    <w:rsid w:val="00410C9B"/>
    <w:rsid w:val="00411767"/>
    <w:rsid w:val="00413313"/>
    <w:rsid w:val="0041382F"/>
    <w:rsid w:val="00413FD1"/>
    <w:rsid w:val="004150BC"/>
    <w:rsid w:val="00415F5F"/>
    <w:rsid w:val="0041635F"/>
    <w:rsid w:val="0042043A"/>
    <w:rsid w:val="0042068C"/>
    <w:rsid w:val="00421421"/>
    <w:rsid w:val="004215F2"/>
    <w:rsid w:val="00421D5E"/>
    <w:rsid w:val="004235AA"/>
    <w:rsid w:val="00423E4A"/>
    <w:rsid w:val="00423E8E"/>
    <w:rsid w:val="004240F4"/>
    <w:rsid w:val="00424388"/>
    <w:rsid w:val="00424968"/>
    <w:rsid w:val="00424EA4"/>
    <w:rsid w:val="004254BB"/>
    <w:rsid w:val="00425A41"/>
    <w:rsid w:val="00425BD7"/>
    <w:rsid w:val="00425C52"/>
    <w:rsid w:val="00426803"/>
    <w:rsid w:val="00427973"/>
    <w:rsid w:val="004302CE"/>
    <w:rsid w:val="00430D00"/>
    <w:rsid w:val="00430ED8"/>
    <w:rsid w:val="00431081"/>
    <w:rsid w:val="004313D3"/>
    <w:rsid w:val="00431554"/>
    <w:rsid w:val="00432221"/>
    <w:rsid w:val="004325F5"/>
    <w:rsid w:val="0043288C"/>
    <w:rsid w:val="00432C97"/>
    <w:rsid w:val="004335F3"/>
    <w:rsid w:val="00433D0F"/>
    <w:rsid w:val="00433E11"/>
    <w:rsid w:val="00433EB9"/>
    <w:rsid w:val="0043408B"/>
    <w:rsid w:val="004341B9"/>
    <w:rsid w:val="00434484"/>
    <w:rsid w:val="004345D9"/>
    <w:rsid w:val="00434ACC"/>
    <w:rsid w:val="00434C83"/>
    <w:rsid w:val="00434D44"/>
    <w:rsid w:val="00435364"/>
    <w:rsid w:val="00435424"/>
    <w:rsid w:val="00435DCE"/>
    <w:rsid w:val="0043711A"/>
    <w:rsid w:val="00437188"/>
    <w:rsid w:val="00437663"/>
    <w:rsid w:val="00441440"/>
    <w:rsid w:val="004420B2"/>
    <w:rsid w:val="004434D7"/>
    <w:rsid w:val="0044364B"/>
    <w:rsid w:val="0044498E"/>
    <w:rsid w:val="004453A1"/>
    <w:rsid w:val="004458A4"/>
    <w:rsid w:val="00445B25"/>
    <w:rsid w:val="00445CB5"/>
    <w:rsid w:val="00446203"/>
    <w:rsid w:val="00446B90"/>
    <w:rsid w:val="00446D02"/>
    <w:rsid w:val="00446E7A"/>
    <w:rsid w:val="004470D0"/>
    <w:rsid w:val="00447DB1"/>
    <w:rsid w:val="00450CC6"/>
    <w:rsid w:val="00451F67"/>
    <w:rsid w:val="0045294E"/>
    <w:rsid w:val="00454BCC"/>
    <w:rsid w:val="00454FFB"/>
    <w:rsid w:val="00455716"/>
    <w:rsid w:val="00455F74"/>
    <w:rsid w:val="00456727"/>
    <w:rsid w:val="00457228"/>
    <w:rsid w:val="00457569"/>
    <w:rsid w:val="00457DD5"/>
    <w:rsid w:val="00460C2E"/>
    <w:rsid w:val="00461A80"/>
    <w:rsid w:val="004624B2"/>
    <w:rsid w:val="00462525"/>
    <w:rsid w:val="0046289E"/>
    <w:rsid w:val="004638EB"/>
    <w:rsid w:val="00463A7C"/>
    <w:rsid w:val="00463F65"/>
    <w:rsid w:val="0046401D"/>
    <w:rsid w:val="00464A82"/>
    <w:rsid w:val="0046567C"/>
    <w:rsid w:val="00466E54"/>
    <w:rsid w:val="00467911"/>
    <w:rsid w:val="004700F1"/>
    <w:rsid w:val="0047055D"/>
    <w:rsid w:val="004708EF"/>
    <w:rsid w:val="004714F6"/>
    <w:rsid w:val="00471748"/>
    <w:rsid w:val="00471A43"/>
    <w:rsid w:val="00471D36"/>
    <w:rsid w:val="004720A3"/>
    <w:rsid w:val="004723EB"/>
    <w:rsid w:val="00472B0C"/>
    <w:rsid w:val="00472D2B"/>
    <w:rsid w:val="00473AAE"/>
    <w:rsid w:val="0047548C"/>
    <w:rsid w:val="00475A86"/>
    <w:rsid w:val="00475C20"/>
    <w:rsid w:val="0047631F"/>
    <w:rsid w:val="00476B52"/>
    <w:rsid w:val="00477D01"/>
    <w:rsid w:val="004813BA"/>
    <w:rsid w:val="0048173D"/>
    <w:rsid w:val="0048188F"/>
    <w:rsid w:val="004822A3"/>
    <w:rsid w:val="00482EEF"/>
    <w:rsid w:val="004831E5"/>
    <w:rsid w:val="00484510"/>
    <w:rsid w:val="00484674"/>
    <w:rsid w:val="0048505D"/>
    <w:rsid w:val="00485660"/>
    <w:rsid w:val="00486188"/>
    <w:rsid w:val="004866DC"/>
    <w:rsid w:val="00486913"/>
    <w:rsid w:val="00486D33"/>
    <w:rsid w:val="00487545"/>
    <w:rsid w:val="00487C09"/>
    <w:rsid w:val="00487C72"/>
    <w:rsid w:val="004906C1"/>
    <w:rsid w:val="00490B01"/>
    <w:rsid w:val="004910F6"/>
    <w:rsid w:val="00492095"/>
    <w:rsid w:val="004923F6"/>
    <w:rsid w:val="00492B0E"/>
    <w:rsid w:val="00493061"/>
    <w:rsid w:val="0049311F"/>
    <w:rsid w:val="004931BC"/>
    <w:rsid w:val="004937C3"/>
    <w:rsid w:val="00494454"/>
    <w:rsid w:val="004945E0"/>
    <w:rsid w:val="004947C9"/>
    <w:rsid w:val="00494B47"/>
    <w:rsid w:val="004A0C17"/>
    <w:rsid w:val="004A0D09"/>
    <w:rsid w:val="004A0E91"/>
    <w:rsid w:val="004A10C4"/>
    <w:rsid w:val="004A144C"/>
    <w:rsid w:val="004A1738"/>
    <w:rsid w:val="004A202A"/>
    <w:rsid w:val="004A25FE"/>
    <w:rsid w:val="004A26F7"/>
    <w:rsid w:val="004A2BAC"/>
    <w:rsid w:val="004A490B"/>
    <w:rsid w:val="004A4DEF"/>
    <w:rsid w:val="004A4E38"/>
    <w:rsid w:val="004A5153"/>
    <w:rsid w:val="004A55A8"/>
    <w:rsid w:val="004A6DCF"/>
    <w:rsid w:val="004A72CE"/>
    <w:rsid w:val="004A79FA"/>
    <w:rsid w:val="004B0365"/>
    <w:rsid w:val="004B0440"/>
    <w:rsid w:val="004B0E71"/>
    <w:rsid w:val="004B1436"/>
    <w:rsid w:val="004B154D"/>
    <w:rsid w:val="004B239D"/>
    <w:rsid w:val="004B2B9C"/>
    <w:rsid w:val="004B3784"/>
    <w:rsid w:val="004B3A7F"/>
    <w:rsid w:val="004B3BF1"/>
    <w:rsid w:val="004B3C06"/>
    <w:rsid w:val="004B45C5"/>
    <w:rsid w:val="004B4A60"/>
    <w:rsid w:val="004B4E52"/>
    <w:rsid w:val="004B510F"/>
    <w:rsid w:val="004B568C"/>
    <w:rsid w:val="004B636C"/>
    <w:rsid w:val="004B65AE"/>
    <w:rsid w:val="004C0BC6"/>
    <w:rsid w:val="004C1489"/>
    <w:rsid w:val="004C18A9"/>
    <w:rsid w:val="004C1B9E"/>
    <w:rsid w:val="004C2352"/>
    <w:rsid w:val="004C26E8"/>
    <w:rsid w:val="004C2D2B"/>
    <w:rsid w:val="004C2FFF"/>
    <w:rsid w:val="004C33A8"/>
    <w:rsid w:val="004C542C"/>
    <w:rsid w:val="004C5700"/>
    <w:rsid w:val="004C5DA8"/>
    <w:rsid w:val="004C61DB"/>
    <w:rsid w:val="004C6A29"/>
    <w:rsid w:val="004C74B6"/>
    <w:rsid w:val="004C7DCA"/>
    <w:rsid w:val="004D0E59"/>
    <w:rsid w:val="004D205E"/>
    <w:rsid w:val="004D2C21"/>
    <w:rsid w:val="004D315A"/>
    <w:rsid w:val="004D383D"/>
    <w:rsid w:val="004D5C65"/>
    <w:rsid w:val="004D66E1"/>
    <w:rsid w:val="004D6BE3"/>
    <w:rsid w:val="004D6F97"/>
    <w:rsid w:val="004D7348"/>
    <w:rsid w:val="004D7B88"/>
    <w:rsid w:val="004D7C9D"/>
    <w:rsid w:val="004E0767"/>
    <w:rsid w:val="004E0C34"/>
    <w:rsid w:val="004E2356"/>
    <w:rsid w:val="004E2EDF"/>
    <w:rsid w:val="004E307A"/>
    <w:rsid w:val="004E34C5"/>
    <w:rsid w:val="004E3ACA"/>
    <w:rsid w:val="004E3CE3"/>
    <w:rsid w:val="004E4128"/>
    <w:rsid w:val="004E49F7"/>
    <w:rsid w:val="004E5632"/>
    <w:rsid w:val="004E5E18"/>
    <w:rsid w:val="004E6F92"/>
    <w:rsid w:val="004F001E"/>
    <w:rsid w:val="004F0838"/>
    <w:rsid w:val="004F13A4"/>
    <w:rsid w:val="004F1955"/>
    <w:rsid w:val="004F198D"/>
    <w:rsid w:val="004F204E"/>
    <w:rsid w:val="004F2D39"/>
    <w:rsid w:val="004F318E"/>
    <w:rsid w:val="004F3699"/>
    <w:rsid w:val="004F54F3"/>
    <w:rsid w:val="004F5AF6"/>
    <w:rsid w:val="004F5E82"/>
    <w:rsid w:val="004F615B"/>
    <w:rsid w:val="004F6B7A"/>
    <w:rsid w:val="004F73EE"/>
    <w:rsid w:val="004F7825"/>
    <w:rsid w:val="004F7BE3"/>
    <w:rsid w:val="00501520"/>
    <w:rsid w:val="00502585"/>
    <w:rsid w:val="005026F7"/>
    <w:rsid w:val="00502899"/>
    <w:rsid w:val="00502AEE"/>
    <w:rsid w:val="00503ACD"/>
    <w:rsid w:val="005054B6"/>
    <w:rsid w:val="00506231"/>
    <w:rsid w:val="00506626"/>
    <w:rsid w:val="005073F6"/>
    <w:rsid w:val="005077C6"/>
    <w:rsid w:val="00510656"/>
    <w:rsid w:val="00510DD3"/>
    <w:rsid w:val="00513E41"/>
    <w:rsid w:val="00514B11"/>
    <w:rsid w:val="00514C85"/>
    <w:rsid w:val="0051502F"/>
    <w:rsid w:val="005168DA"/>
    <w:rsid w:val="00516A24"/>
    <w:rsid w:val="0051703B"/>
    <w:rsid w:val="005173B4"/>
    <w:rsid w:val="00517540"/>
    <w:rsid w:val="005179B6"/>
    <w:rsid w:val="00517EA8"/>
    <w:rsid w:val="00517F3E"/>
    <w:rsid w:val="00520257"/>
    <w:rsid w:val="00520A6C"/>
    <w:rsid w:val="00521455"/>
    <w:rsid w:val="00521B5E"/>
    <w:rsid w:val="00521CF0"/>
    <w:rsid w:val="005226E9"/>
    <w:rsid w:val="005231CE"/>
    <w:rsid w:val="00526B84"/>
    <w:rsid w:val="00527670"/>
    <w:rsid w:val="005323C1"/>
    <w:rsid w:val="005325DF"/>
    <w:rsid w:val="005365C2"/>
    <w:rsid w:val="00536B32"/>
    <w:rsid w:val="00536CBC"/>
    <w:rsid w:val="00536F75"/>
    <w:rsid w:val="00537155"/>
    <w:rsid w:val="00537EC6"/>
    <w:rsid w:val="00540296"/>
    <w:rsid w:val="005402C0"/>
    <w:rsid w:val="00541DD1"/>
    <w:rsid w:val="005424E3"/>
    <w:rsid w:val="00542EFE"/>
    <w:rsid w:val="00544881"/>
    <w:rsid w:val="00544E80"/>
    <w:rsid w:val="0054546E"/>
    <w:rsid w:val="0054578D"/>
    <w:rsid w:val="005464B1"/>
    <w:rsid w:val="00546B9B"/>
    <w:rsid w:val="00547289"/>
    <w:rsid w:val="005477C1"/>
    <w:rsid w:val="00547E1E"/>
    <w:rsid w:val="00550B6C"/>
    <w:rsid w:val="00551175"/>
    <w:rsid w:val="00551AE2"/>
    <w:rsid w:val="005522A0"/>
    <w:rsid w:val="00552576"/>
    <w:rsid w:val="005528A5"/>
    <w:rsid w:val="0055307F"/>
    <w:rsid w:val="00553FDF"/>
    <w:rsid w:val="00554090"/>
    <w:rsid w:val="005549F8"/>
    <w:rsid w:val="00555D70"/>
    <w:rsid w:val="00555F80"/>
    <w:rsid w:val="00556E88"/>
    <w:rsid w:val="00556F4F"/>
    <w:rsid w:val="00556FFF"/>
    <w:rsid w:val="0055754B"/>
    <w:rsid w:val="00560408"/>
    <w:rsid w:val="0056096A"/>
    <w:rsid w:val="00562983"/>
    <w:rsid w:val="00562CBA"/>
    <w:rsid w:val="00564E32"/>
    <w:rsid w:val="005656B7"/>
    <w:rsid w:val="00565892"/>
    <w:rsid w:val="005661B3"/>
    <w:rsid w:val="00566A76"/>
    <w:rsid w:val="005674ED"/>
    <w:rsid w:val="005678A8"/>
    <w:rsid w:val="005702BA"/>
    <w:rsid w:val="00570417"/>
    <w:rsid w:val="0057059D"/>
    <w:rsid w:val="0057098C"/>
    <w:rsid w:val="005709EA"/>
    <w:rsid w:val="0057111D"/>
    <w:rsid w:val="0057132F"/>
    <w:rsid w:val="005713F9"/>
    <w:rsid w:val="00571899"/>
    <w:rsid w:val="005722F5"/>
    <w:rsid w:val="005724CB"/>
    <w:rsid w:val="00573518"/>
    <w:rsid w:val="00574C8A"/>
    <w:rsid w:val="00575556"/>
    <w:rsid w:val="00575C46"/>
    <w:rsid w:val="00575CB3"/>
    <w:rsid w:val="005760DF"/>
    <w:rsid w:val="005764ED"/>
    <w:rsid w:val="005770DF"/>
    <w:rsid w:val="0057730C"/>
    <w:rsid w:val="005778D1"/>
    <w:rsid w:val="0057791A"/>
    <w:rsid w:val="00577BDF"/>
    <w:rsid w:val="00577DCC"/>
    <w:rsid w:val="005804C2"/>
    <w:rsid w:val="005805F0"/>
    <w:rsid w:val="00583725"/>
    <w:rsid w:val="00583D0B"/>
    <w:rsid w:val="00583ECC"/>
    <w:rsid w:val="00584603"/>
    <w:rsid w:val="0058483F"/>
    <w:rsid w:val="00585C33"/>
    <w:rsid w:val="00585CEE"/>
    <w:rsid w:val="00585D70"/>
    <w:rsid w:val="00586042"/>
    <w:rsid w:val="0058667D"/>
    <w:rsid w:val="00586A3C"/>
    <w:rsid w:val="005900DF"/>
    <w:rsid w:val="00591904"/>
    <w:rsid w:val="00592306"/>
    <w:rsid w:val="0059259E"/>
    <w:rsid w:val="005926B8"/>
    <w:rsid w:val="00593917"/>
    <w:rsid w:val="005953EE"/>
    <w:rsid w:val="00595433"/>
    <w:rsid w:val="00596BD1"/>
    <w:rsid w:val="00597144"/>
    <w:rsid w:val="005971BC"/>
    <w:rsid w:val="00597326"/>
    <w:rsid w:val="0059740A"/>
    <w:rsid w:val="005976FE"/>
    <w:rsid w:val="0059784C"/>
    <w:rsid w:val="00597C7B"/>
    <w:rsid w:val="005A044D"/>
    <w:rsid w:val="005A07D8"/>
    <w:rsid w:val="005A0D3E"/>
    <w:rsid w:val="005A0F04"/>
    <w:rsid w:val="005A49AD"/>
    <w:rsid w:val="005A52AA"/>
    <w:rsid w:val="005A6CDE"/>
    <w:rsid w:val="005A6D02"/>
    <w:rsid w:val="005A72B3"/>
    <w:rsid w:val="005A774E"/>
    <w:rsid w:val="005A775F"/>
    <w:rsid w:val="005A7952"/>
    <w:rsid w:val="005A7D07"/>
    <w:rsid w:val="005B05FD"/>
    <w:rsid w:val="005B1853"/>
    <w:rsid w:val="005B25A9"/>
    <w:rsid w:val="005B29EB"/>
    <w:rsid w:val="005B2F62"/>
    <w:rsid w:val="005B31CC"/>
    <w:rsid w:val="005B3246"/>
    <w:rsid w:val="005B364D"/>
    <w:rsid w:val="005B3AEF"/>
    <w:rsid w:val="005B459E"/>
    <w:rsid w:val="005B493D"/>
    <w:rsid w:val="005B5572"/>
    <w:rsid w:val="005B5678"/>
    <w:rsid w:val="005B5CD4"/>
    <w:rsid w:val="005B68EE"/>
    <w:rsid w:val="005B6EDE"/>
    <w:rsid w:val="005B7EBA"/>
    <w:rsid w:val="005C0F8A"/>
    <w:rsid w:val="005C130C"/>
    <w:rsid w:val="005C1497"/>
    <w:rsid w:val="005C25C7"/>
    <w:rsid w:val="005C26BD"/>
    <w:rsid w:val="005C2C69"/>
    <w:rsid w:val="005C2EAF"/>
    <w:rsid w:val="005C3F75"/>
    <w:rsid w:val="005C406A"/>
    <w:rsid w:val="005C455D"/>
    <w:rsid w:val="005C48CB"/>
    <w:rsid w:val="005C550E"/>
    <w:rsid w:val="005C5F8D"/>
    <w:rsid w:val="005C7495"/>
    <w:rsid w:val="005D10EE"/>
    <w:rsid w:val="005D18AE"/>
    <w:rsid w:val="005D21C5"/>
    <w:rsid w:val="005D421E"/>
    <w:rsid w:val="005D52E1"/>
    <w:rsid w:val="005D537F"/>
    <w:rsid w:val="005D5418"/>
    <w:rsid w:val="005D580F"/>
    <w:rsid w:val="005D5CDE"/>
    <w:rsid w:val="005D5DE6"/>
    <w:rsid w:val="005D6325"/>
    <w:rsid w:val="005D6B5A"/>
    <w:rsid w:val="005D6D9F"/>
    <w:rsid w:val="005D7C47"/>
    <w:rsid w:val="005D7D27"/>
    <w:rsid w:val="005D7FE6"/>
    <w:rsid w:val="005E019B"/>
    <w:rsid w:val="005E0754"/>
    <w:rsid w:val="005E1112"/>
    <w:rsid w:val="005E2123"/>
    <w:rsid w:val="005E21D2"/>
    <w:rsid w:val="005E23B3"/>
    <w:rsid w:val="005E2BFC"/>
    <w:rsid w:val="005E2FF6"/>
    <w:rsid w:val="005E30BA"/>
    <w:rsid w:val="005E3BA6"/>
    <w:rsid w:val="005E3C4A"/>
    <w:rsid w:val="005E4421"/>
    <w:rsid w:val="005E4B74"/>
    <w:rsid w:val="005E5D62"/>
    <w:rsid w:val="005E6CA7"/>
    <w:rsid w:val="005F0772"/>
    <w:rsid w:val="005F162F"/>
    <w:rsid w:val="005F4704"/>
    <w:rsid w:val="005F53BD"/>
    <w:rsid w:val="005F5A52"/>
    <w:rsid w:val="005F5DB0"/>
    <w:rsid w:val="005F5F68"/>
    <w:rsid w:val="005F6370"/>
    <w:rsid w:val="005F6FB2"/>
    <w:rsid w:val="006000AA"/>
    <w:rsid w:val="00600A78"/>
    <w:rsid w:val="00601DCA"/>
    <w:rsid w:val="006020CC"/>
    <w:rsid w:val="00602202"/>
    <w:rsid w:val="006024D6"/>
    <w:rsid w:val="00602604"/>
    <w:rsid w:val="006029D1"/>
    <w:rsid w:val="00604151"/>
    <w:rsid w:val="00604757"/>
    <w:rsid w:val="00606524"/>
    <w:rsid w:val="006078C6"/>
    <w:rsid w:val="00610649"/>
    <w:rsid w:val="0061069A"/>
    <w:rsid w:val="00611DAE"/>
    <w:rsid w:val="00611E60"/>
    <w:rsid w:val="00612040"/>
    <w:rsid w:val="006123E8"/>
    <w:rsid w:val="00612940"/>
    <w:rsid w:val="00613403"/>
    <w:rsid w:val="0061356E"/>
    <w:rsid w:val="00614AB0"/>
    <w:rsid w:val="00614BC9"/>
    <w:rsid w:val="00615AA3"/>
    <w:rsid w:val="006174A5"/>
    <w:rsid w:val="0062041C"/>
    <w:rsid w:val="00620733"/>
    <w:rsid w:val="0062086B"/>
    <w:rsid w:val="00620F7E"/>
    <w:rsid w:val="00621E9A"/>
    <w:rsid w:val="0062271A"/>
    <w:rsid w:val="0062294D"/>
    <w:rsid w:val="00622F3E"/>
    <w:rsid w:val="0062307B"/>
    <w:rsid w:val="0062370F"/>
    <w:rsid w:val="00624219"/>
    <w:rsid w:val="00624DF9"/>
    <w:rsid w:val="0062518A"/>
    <w:rsid w:val="00625B08"/>
    <w:rsid w:val="00625F42"/>
    <w:rsid w:val="00627D2C"/>
    <w:rsid w:val="00630C90"/>
    <w:rsid w:val="006318DC"/>
    <w:rsid w:val="006341BD"/>
    <w:rsid w:val="00635125"/>
    <w:rsid w:val="00635AF9"/>
    <w:rsid w:val="00635F00"/>
    <w:rsid w:val="0063600F"/>
    <w:rsid w:val="0063636B"/>
    <w:rsid w:val="00636811"/>
    <w:rsid w:val="00636A85"/>
    <w:rsid w:val="0063703F"/>
    <w:rsid w:val="00637FAB"/>
    <w:rsid w:val="0064022D"/>
    <w:rsid w:val="00641262"/>
    <w:rsid w:val="0064312E"/>
    <w:rsid w:val="00643C94"/>
    <w:rsid w:val="00643F2E"/>
    <w:rsid w:val="0064490C"/>
    <w:rsid w:val="0064559C"/>
    <w:rsid w:val="0064561C"/>
    <w:rsid w:val="00645E5F"/>
    <w:rsid w:val="006463AC"/>
    <w:rsid w:val="00646A8C"/>
    <w:rsid w:val="0064708A"/>
    <w:rsid w:val="00651CBB"/>
    <w:rsid w:val="006528D8"/>
    <w:rsid w:val="00653344"/>
    <w:rsid w:val="00653437"/>
    <w:rsid w:val="00653EB6"/>
    <w:rsid w:val="0065411A"/>
    <w:rsid w:val="00654F62"/>
    <w:rsid w:val="0066028D"/>
    <w:rsid w:val="00660396"/>
    <w:rsid w:val="00660607"/>
    <w:rsid w:val="00660AD2"/>
    <w:rsid w:val="00661CF3"/>
    <w:rsid w:val="00662CA0"/>
    <w:rsid w:val="00662D5F"/>
    <w:rsid w:val="0066315B"/>
    <w:rsid w:val="00663CD4"/>
    <w:rsid w:val="00663FF2"/>
    <w:rsid w:val="0066404B"/>
    <w:rsid w:val="006649E2"/>
    <w:rsid w:val="0066611C"/>
    <w:rsid w:val="0066614F"/>
    <w:rsid w:val="00666387"/>
    <w:rsid w:val="00667451"/>
    <w:rsid w:val="00667B75"/>
    <w:rsid w:val="00670483"/>
    <w:rsid w:val="006705FC"/>
    <w:rsid w:val="00670C29"/>
    <w:rsid w:val="00671722"/>
    <w:rsid w:val="00671C42"/>
    <w:rsid w:val="006725E0"/>
    <w:rsid w:val="006728CE"/>
    <w:rsid w:val="006729EB"/>
    <w:rsid w:val="006735A3"/>
    <w:rsid w:val="006745C1"/>
    <w:rsid w:val="00674603"/>
    <w:rsid w:val="006748A1"/>
    <w:rsid w:val="00675444"/>
    <w:rsid w:val="00675EB4"/>
    <w:rsid w:val="00675FAB"/>
    <w:rsid w:val="006763AA"/>
    <w:rsid w:val="00676414"/>
    <w:rsid w:val="00677443"/>
    <w:rsid w:val="00680624"/>
    <w:rsid w:val="00680BB9"/>
    <w:rsid w:val="00681011"/>
    <w:rsid w:val="006823B5"/>
    <w:rsid w:val="0068253D"/>
    <w:rsid w:val="006827A2"/>
    <w:rsid w:val="006827AE"/>
    <w:rsid w:val="00683CBD"/>
    <w:rsid w:val="00683EB4"/>
    <w:rsid w:val="00683F7D"/>
    <w:rsid w:val="00684E03"/>
    <w:rsid w:val="006855B3"/>
    <w:rsid w:val="00685734"/>
    <w:rsid w:val="00686102"/>
    <w:rsid w:val="00687010"/>
    <w:rsid w:val="006875EB"/>
    <w:rsid w:val="006878A3"/>
    <w:rsid w:val="00690308"/>
    <w:rsid w:val="00690A34"/>
    <w:rsid w:val="00690B2E"/>
    <w:rsid w:val="00690C2D"/>
    <w:rsid w:val="006911DD"/>
    <w:rsid w:val="006912E9"/>
    <w:rsid w:val="0069268D"/>
    <w:rsid w:val="00692C87"/>
    <w:rsid w:val="00693633"/>
    <w:rsid w:val="00693BCD"/>
    <w:rsid w:val="00695050"/>
    <w:rsid w:val="0069524D"/>
    <w:rsid w:val="00696001"/>
    <w:rsid w:val="0069612E"/>
    <w:rsid w:val="006967D1"/>
    <w:rsid w:val="00697106"/>
    <w:rsid w:val="006975F8"/>
    <w:rsid w:val="006A07D2"/>
    <w:rsid w:val="006A1C73"/>
    <w:rsid w:val="006A1D78"/>
    <w:rsid w:val="006A2F59"/>
    <w:rsid w:val="006A3818"/>
    <w:rsid w:val="006A3D45"/>
    <w:rsid w:val="006A3DD2"/>
    <w:rsid w:val="006A548A"/>
    <w:rsid w:val="006A6072"/>
    <w:rsid w:val="006A6492"/>
    <w:rsid w:val="006A6C71"/>
    <w:rsid w:val="006B1536"/>
    <w:rsid w:val="006B16B1"/>
    <w:rsid w:val="006B2009"/>
    <w:rsid w:val="006B2038"/>
    <w:rsid w:val="006B3217"/>
    <w:rsid w:val="006B3309"/>
    <w:rsid w:val="006B3617"/>
    <w:rsid w:val="006B3D2A"/>
    <w:rsid w:val="006B4933"/>
    <w:rsid w:val="006B501D"/>
    <w:rsid w:val="006B51E6"/>
    <w:rsid w:val="006B549A"/>
    <w:rsid w:val="006B5E2D"/>
    <w:rsid w:val="006B653D"/>
    <w:rsid w:val="006B661F"/>
    <w:rsid w:val="006B717A"/>
    <w:rsid w:val="006B7277"/>
    <w:rsid w:val="006B764C"/>
    <w:rsid w:val="006B7A7F"/>
    <w:rsid w:val="006C02AF"/>
    <w:rsid w:val="006C14A2"/>
    <w:rsid w:val="006C153B"/>
    <w:rsid w:val="006C1EE5"/>
    <w:rsid w:val="006C1F27"/>
    <w:rsid w:val="006C23F1"/>
    <w:rsid w:val="006C2EF6"/>
    <w:rsid w:val="006C3AFD"/>
    <w:rsid w:val="006C4523"/>
    <w:rsid w:val="006C567E"/>
    <w:rsid w:val="006C56BB"/>
    <w:rsid w:val="006C5E37"/>
    <w:rsid w:val="006C648D"/>
    <w:rsid w:val="006C6CA5"/>
    <w:rsid w:val="006C77B0"/>
    <w:rsid w:val="006C796F"/>
    <w:rsid w:val="006C7A19"/>
    <w:rsid w:val="006C7A28"/>
    <w:rsid w:val="006C7CE5"/>
    <w:rsid w:val="006D0162"/>
    <w:rsid w:val="006D0796"/>
    <w:rsid w:val="006D1853"/>
    <w:rsid w:val="006D1B3C"/>
    <w:rsid w:val="006D1C60"/>
    <w:rsid w:val="006D1DF0"/>
    <w:rsid w:val="006D2A0C"/>
    <w:rsid w:val="006D36B4"/>
    <w:rsid w:val="006D38E4"/>
    <w:rsid w:val="006D4E8B"/>
    <w:rsid w:val="006D5B17"/>
    <w:rsid w:val="006D5D35"/>
    <w:rsid w:val="006D6B94"/>
    <w:rsid w:val="006D6B95"/>
    <w:rsid w:val="006E0C21"/>
    <w:rsid w:val="006E1687"/>
    <w:rsid w:val="006E1E6D"/>
    <w:rsid w:val="006E21B1"/>
    <w:rsid w:val="006E374B"/>
    <w:rsid w:val="006E38A8"/>
    <w:rsid w:val="006E4881"/>
    <w:rsid w:val="006E6F31"/>
    <w:rsid w:val="006E77E5"/>
    <w:rsid w:val="006E7800"/>
    <w:rsid w:val="006F2EC1"/>
    <w:rsid w:val="006F339A"/>
    <w:rsid w:val="006F36AD"/>
    <w:rsid w:val="006F3712"/>
    <w:rsid w:val="006F4123"/>
    <w:rsid w:val="006F4133"/>
    <w:rsid w:val="006F442C"/>
    <w:rsid w:val="006F4FE9"/>
    <w:rsid w:val="006F50CD"/>
    <w:rsid w:val="006F6103"/>
    <w:rsid w:val="006F6729"/>
    <w:rsid w:val="006F72AA"/>
    <w:rsid w:val="006F7AFC"/>
    <w:rsid w:val="006F7DF8"/>
    <w:rsid w:val="007001AB"/>
    <w:rsid w:val="00700DA2"/>
    <w:rsid w:val="007010DD"/>
    <w:rsid w:val="007023BB"/>
    <w:rsid w:val="007034BB"/>
    <w:rsid w:val="007037B7"/>
    <w:rsid w:val="007041CA"/>
    <w:rsid w:val="0070430B"/>
    <w:rsid w:val="007048BA"/>
    <w:rsid w:val="00705333"/>
    <w:rsid w:val="00705D1C"/>
    <w:rsid w:val="00705E2F"/>
    <w:rsid w:val="00707285"/>
    <w:rsid w:val="00707F38"/>
    <w:rsid w:val="00710350"/>
    <w:rsid w:val="00711892"/>
    <w:rsid w:val="00711B9E"/>
    <w:rsid w:val="00711CB1"/>
    <w:rsid w:val="00711F30"/>
    <w:rsid w:val="00713165"/>
    <w:rsid w:val="00714A88"/>
    <w:rsid w:val="00714FD1"/>
    <w:rsid w:val="007155A0"/>
    <w:rsid w:val="00715DC3"/>
    <w:rsid w:val="00717C69"/>
    <w:rsid w:val="00720238"/>
    <w:rsid w:val="00721278"/>
    <w:rsid w:val="00721F2F"/>
    <w:rsid w:val="007227F0"/>
    <w:rsid w:val="007235E2"/>
    <w:rsid w:val="00723760"/>
    <w:rsid w:val="00724AE7"/>
    <w:rsid w:val="00727318"/>
    <w:rsid w:val="0072773B"/>
    <w:rsid w:val="00730439"/>
    <w:rsid w:val="0073044D"/>
    <w:rsid w:val="00731213"/>
    <w:rsid w:val="007313FB"/>
    <w:rsid w:val="007315F1"/>
    <w:rsid w:val="00731C40"/>
    <w:rsid w:val="00731C96"/>
    <w:rsid w:val="00731F87"/>
    <w:rsid w:val="00732467"/>
    <w:rsid w:val="0073274E"/>
    <w:rsid w:val="0073344D"/>
    <w:rsid w:val="00733C80"/>
    <w:rsid w:val="00734897"/>
    <w:rsid w:val="00734DAC"/>
    <w:rsid w:val="00734E65"/>
    <w:rsid w:val="007356A3"/>
    <w:rsid w:val="00735777"/>
    <w:rsid w:val="00735C95"/>
    <w:rsid w:val="00735DA4"/>
    <w:rsid w:val="00735E06"/>
    <w:rsid w:val="007365E7"/>
    <w:rsid w:val="0073690C"/>
    <w:rsid w:val="0073714D"/>
    <w:rsid w:val="00737AE1"/>
    <w:rsid w:val="00737C5C"/>
    <w:rsid w:val="00740521"/>
    <w:rsid w:val="00741D3F"/>
    <w:rsid w:val="00741EDC"/>
    <w:rsid w:val="00741FEF"/>
    <w:rsid w:val="007420E1"/>
    <w:rsid w:val="00742761"/>
    <w:rsid w:val="00742CF6"/>
    <w:rsid w:val="00742E95"/>
    <w:rsid w:val="00743690"/>
    <w:rsid w:val="00743E09"/>
    <w:rsid w:val="00743ED8"/>
    <w:rsid w:val="00743EE3"/>
    <w:rsid w:val="007440B6"/>
    <w:rsid w:val="007449D2"/>
    <w:rsid w:val="00745872"/>
    <w:rsid w:val="00746195"/>
    <w:rsid w:val="0074635E"/>
    <w:rsid w:val="007465F5"/>
    <w:rsid w:val="007467B2"/>
    <w:rsid w:val="00746817"/>
    <w:rsid w:val="00746E65"/>
    <w:rsid w:val="0075237E"/>
    <w:rsid w:val="00752602"/>
    <w:rsid w:val="007540CB"/>
    <w:rsid w:val="007546BC"/>
    <w:rsid w:val="007558E8"/>
    <w:rsid w:val="007559FA"/>
    <w:rsid w:val="00755B0B"/>
    <w:rsid w:val="0075614F"/>
    <w:rsid w:val="0075627B"/>
    <w:rsid w:val="0075787F"/>
    <w:rsid w:val="00760CB7"/>
    <w:rsid w:val="00761357"/>
    <w:rsid w:val="0076135C"/>
    <w:rsid w:val="00761985"/>
    <w:rsid w:val="00761F21"/>
    <w:rsid w:val="007626B1"/>
    <w:rsid w:val="007635CB"/>
    <w:rsid w:val="0076383A"/>
    <w:rsid w:val="00763BF3"/>
    <w:rsid w:val="007644E9"/>
    <w:rsid w:val="0076475D"/>
    <w:rsid w:val="0076480A"/>
    <w:rsid w:val="00764B9D"/>
    <w:rsid w:val="00764F0B"/>
    <w:rsid w:val="00765304"/>
    <w:rsid w:val="007665AE"/>
    <w:rsid w:val="0076680F"/>
    <w:rsid w:val="00767043"/>
    <w:rsid w:val="0076713C"/>
    <w:rsid w:val="00770BF0"/>
    <w:rsid w:val="00771927"/>
    <w:rsid w:val="00771D51"/>
    <w:rsid w:val="00773B36"/>
    <w:rsid w:val="00773C02"/>
    <w:rsid w:val="00773D2D"/>
    <w:rsid w:val="0077417A"/>
    <w:rsid w:val="007741C1"/>
    <w:rsid w:val="007745A7"/>
    <w:rsid w:val="007745D8"/>
    <w:rsid w:val="007747FB"/>
    <w:rsid w:val="00775471"/>
    <w:rsid w:val="0077610E"/>
    <w:rsid w:val="007767AB"/>
    <w:rsid w:val="00777689"/>
    <w:rsid w:val="00780404"/>
    <w:rsid w:val="00780CD8"/>
    <w:rsid w:val="00781F59"/>
    <w:rsid w:val="00782326"/>
    <w:rsid w:val="00782E88"/>
    <w:rsid w:val="00782F20"/>
    <w:rsid w:val="00784210"/>
    <w:rsid w:val="00784CDF"/>
    <w:rsid w:val="00784F5D"/>
    <w:rsid w:val="007853CC"/>
    <w:rsid w:val="007859FC"/>
    <w:rsid w:val="00785C00"/>
    <w:rsid w:val="00786113"/>
    <w:rsid w:val="00786493"/>
    <w:rsid w:val="00786B1C"/>
    <w:rsid w:val="00786C3F"/>
    <w:rsid w:val="00787073"/>
    <w:rsid w:val="00787AD5"/>
    <w:rsid w:val="007908B0"/>
    <w:rsid w:val="007917D5"/>
    <w:rsid w:val="00791EFF"/>
    <w:rsid w:val="00793D8B"/>
    <w:rsid w:val="00794F46"/>
    <w:rsid w:val="00797B4F"/>
    <w:rsid w:val="007A005F"/>
    <w:rsid w:val="007A073D"/>
    <w:rsid w:val="007A1115"/>
    <w:rsid w:val="007A13F9"/>
    <w:rsid w:val="007A1E59"/>
    <w:rsid w:val="007A2DA0"/>
    <w:rsid w:val="007A313E"/>
    <w:rsid w:val="007A4193"/>
    <w:rsid w:val="007A4B7F"/>
    <w:rsid w:val="007A5396"/>
    <w:rsid w:val="007A54BA"/>
    <w:rsid w:val="007A5B7E"/>
    <w:rsid w:val="007A7387"/>
    <w:rsid w:val="007A75F9"/>
    <w:rsid w:val="007A78A2"/>
    <w:rsid w:val="007B0443"/>
    <w:rsid w:val="007B0F84"/>
    <w:rsid w:val="007B1F0D"/>
    <w:rsid w:val="007B1F85"/>
    <w:rsid w:val="007B29E7"/>
    <w:rsid w:val="007B2DDA"/>
    <w:rsid w:val="007B377F"/>
    <w:rsid w:val="007B3A6C"/>
    <w:rsid w:val="007B3BAF"/>
    <w:rsid w:val="007B4373"/>
    <w:rsid w:val="007B511A"/>
    <w:rsid w:val="007B5304"/>
    <w:rsid w:val="007B7215"/>
    <w:rsid w:val="007B72E2"/>
    <w:rsid w:val="007B7418"/>
    <w:rsid w:val="007B76B5"/>
    <w:rsid w:val="007B7812"/>
    <w:rsid w:val="007C0A9A"/>
    <w:rsid w:val="007C0D6D"/>
    <w:rsid w:val="007C2147"/>
    <w:rsid w:val="007C2780"/>
    <w:rsid w:val="007C2E34"/>
    <w:rsid w:val="007C312E"/>
    <w:rsid w:val="007C334E"/>
    <w:rsid w:val="007C3588"/>
    <w:rsid w:val="007C4238"/>
    <w:rsid w:val="007C4AC5"/>
    <w:rsid w:val="007C4E7B"/>
    <w:rsid w:val="007C5577"/>
    <w:rsid w:val="007C55C7"/>
    <w:rsid w:val="007C6BBC"/>
    <w:rsid w:val="007C6FC9"/>
    <w:rsid w:val="007C7385"/>
    <w:rsid w:val="007C73B7"/>
    <w:rsid w:val="007C7465"/>
    <w:rsid w:val="007C7C53"/>
    <w:rsid w:val="007D0F86"/>
    <w:rsid w:val="007D2992"/>
    <w:rsid w:val="007D3AAD"/>
    <w:rsid w:val="007D486D"/>
    <w:rsid w:val="007D4CBC"/>
    <w:rsid w:val="007D50F5"/>
    <w:rsid w:val="007D5D4D"/>
    <w:rsid w:val="007D672F"/>
    <w:rsid w:val="007D6EFB"/>
    <w:rsid w:val="007D6F8F"/>
    <w:rsid w:val="007E076C"/>
    <w:rsid w:val="007E093A"/>
    <w:rsid w:val="007E1E8A"/>
    <w:rsid w:val="007E3142"/>
    <w:rsid w:val="007E3646"/>
    <w:rsid w:val="007E414A"/>
    <w:rsid w:val="007E5219"/>
    <w:rsid w:val="007E5D98"/>
    <w:rsid w:val="007E5DA6"/>
    <w:rsid w:val="007E6318"/>
    <w:rsid w:val="007E6B50"/>
    <w:rsid w:val="007E79BE"/>
    <w:rsid w:val="007E7D08"/>
    <w:rsid w:val="007E7FB5"/>
    <w:rsid w:val="007E7FEB"/>
    <w:rsid w:val="007F0509"/>
    <w:rsid w:val="007F0A97"/>
    <w:rsid w:val="007F0EEB"/>
    <w:rsid w:val="007F2B6D"/>
    <w:rsid w:val="007F47E3"/>
    <w:rsid w:val="007F494C"/>
    <w:rsid w:val="007F59C8"/>
    <w:rsid w:val="007F5A1A"/>
    <w:rsid w:val="007F671D"/>
    <w:rsid w:val="008003BB"/>
    <w:rsid w:val="00800506"/>
    <w:rsid w:val="00800E67"/>
    <w:rsid w:val="00801245"/>
    <w:rsid w:val="008012C2"/>
    <w:rsid w:val="00801EA9"/>
    <w:rsid w:val="00801F4B"/>
    <w:rsid w:val="008024E9"/>
    <w:rsid w:val="0080395F"/>
    <w:rsid w:val="00804EBC"/>
    <w:rsid w:val="00805011"/>
    <w:rsid w:val="0080702C"/>
    <w:rsid w:val="00807355"/>
    <w:rsid w:val="00807913"/>
    <w:rsid w:val="00807AC1"/>
    <w:rsid w:val="00807E0B"/>
    <w:rsid w:val="0081141C"/>
    <w:rsid w:val="0081151C"/>
    <w:rsid w:val="00811E6D"/>
    <w:rsid w:val="00812561"/>
    <w:rsid w:val="008131EB"/>
    <w:rsid w:val="00813BF6"/>
    <w:rsid w:val="008143E9"/>
    <w:rsid w:val="0081477E"/>
    <w:rsid w:val="00814F35"/>
    <w:rsid w:val="0081571D"/>
    <w:rsid w:val="0081595E"/>
    <w:rsid w:val="00815EAF"/>
    <w:rsid w:val="00816C09"/>
    <w:rsid w:val="0082042C"/>
    <w:rsid w:val="008206F4"/>
    <w:rsid w:val="0082096F"/>
    <w:rsid w:val="00820BE5"/>
    <w:rsid w:val="00821606"/>
    <w:rsid w:val="00821DC1"/>
    <w:rsid w:val="00822197"/>
    <w:rsid w:val="00822358"/>
    <w:rsid w:val="008224B0"/>
    <w:rsid w:val="00822530"/>
    <w:rsid w:val="008236C8"/>
    <w:rsid w:val="0082434B"/>
    <w:rsid w:val="0082564A"/>
    <w:rsid w:val="00825FB8"/>
    <w:rsid w:val="0082604D"/>
    <w:rsid w:val="00826562"/>
    <w:rsid w:val="0083033B"/>
    <w:rsid w:val="00830A0D"/>
    <w:rsid w:val="0083165A"/>
    <w:rsid w:val="008319BE"/>
    <w:rsid w:val="00832AB1"/>
    <w:rsid w:val="00832CC5"/>
    <w:rsid w:val="00833428"/>
    <w:rsid w:val="00833CE7"/>
    <w:rsid w:val="00834296"/>
    <w:rsid w:val="0083504C"/>
    <w:rsid w:val="00835F80"/>
    <w:rsid w:val="00836201"/>
    <w:rsid w:val="00837793"/>
    <w:rsid w:val="008378F9"/>
    <w:rsid w:val="00837B9B"/>
    <w:rsid w:val="008402D7"/>
    <w:rsid w:val="00840660"/>
    <w:rsid w:val="00841729"/>
    <w:rsid w:val="0084191D"/>
    <w:rsid w:val="00850625"/>
    <w:rsid w:val="00850F1B"/>
    <w:rsid w:val="0085222E"/>
    <w:rsid w:val="00852D58"/>
    <w:rsid w:val="00853720"/>
    <w:rsid w:val="00853977"/>
    <w:rsid w:val="00853D02"/>
    <w:rsid w:val="00854087"/>
    <w:rsid w:val="008540AA"/>
    <w:rsid w:val="008540CA"/>
    <w:rsid w:val="008557BE"/>
    <w:rsid w:val="00855F68"/>
    <w:rsid w:val="00856A1C"/>
    <w:rsid w:val="00857762"/>
    <w:rsid w:val="008579EB"/>
    <w:rsid w:val="00857B27"/>
    <w:rsid w:val="008606BF"/>
    <w:rsid w:val="00860B8C"/>
    <w:rsid w:val="0086184A"/>
    <w:rsid w:val="008629D9"/>
    <w:rsid w:val="00862A51"/>
    <w:rsid w:val="00862D6D"/>
    <w:rsid w:val="0086396E"/>
    <w:rsid w:val="008643DC"/>
    <w:rsid w:val="0086567C"/>
    <w:rsid w:val="00865FF6"/>
    <w:rsid w:val="0086690B"/>
    <w:rsid w:val="00866B84"/>
    <w:rsid w:val="00866CC8"/>
    <w:rsid w:val="00866E21"/>
    <w:rsid w:val="008675AF"/>
    <w:rsid w:val="00867707"/>
    <w:rsid w:val="00867806"/>
    <w:rsid w:val="00867EAB"/>
    <w:rsid w:val="00870372"/>
    <w:rsid w:val="008708B8"/>
    <w:rsid w:val="00871BB2"/>
    <w:rsid w:val="00871C68"/>
    <w:rsid w:val="00872385"/>
    <w:rsid w:val="008741E7"/>
    <w:rsid w:val="00875C1C"/>
    <w:rsid w:val="00875CC5"/>
    <w:rsid w:val="00876470"/>
    <w:rsid w:val="00876A32"/>
    <w:rsid w:val="00880A87"/>
    <w:rsid w:val="00881489"/>
    <w:rsid w:val="00881686"/>
    <w:rsid w:val="00882263"/>
    <w:rsid w:val="00882530"/>
    <w:rsid w:val="00882A2C"/>
    <w:rsid w:val="00883C68"/>
    <w:rsid w:val="00885180"/>
    <w:rsid w:val="00886A99"/>
    <w:rsid w:val="00887432"/>
    <w:rsid w:val="00887E64"/>
    <w:rsid w:val="00887EE9"/>
    <w:rsid w:val="0089108F"/>
    <w:rsid w:val="0089116E"/>
    <w:rsid w:val="008911F9"/>
    <w:rsid w:val="00892CBD"/>
    <w:rsid w:val="00892D53"/>
    <w:rsid w:val="0089369E"/>
    <w:rsid w:val="00893DB2"/>
    <w:rsid w:val="008940C5"/>
    <w:rsid w:val="0089424C"/>
    <w:rsid w:val="00895CB6"/>
    <w:rsid w:val="00895D94"/>
    <w:rsid w:val="00896C7A"/>
    <w:rsid w:val="00896F58"/>
    <w:rsid w:val="00897796"/>
    <w:rsid w:val="00897A2B"/>
    <w:rsid w:val="008A0363"/>
    <w:rsid w:val="008A0BE3"/>
    <w:rsid w:val="008A1BF3"/>
    <w:rsid w:val="008A3040"/>
    <w:rsid w:val="008A34A7"/>
    <w:rsid w:val="008A361D"/>
    <w:rsid w:val="008A47DE"/>
    <w:rsid w:val="008A4BBB"/>
    <w:rsid w:val="008A4EFF"/>
    <w:rsid w:val="008A602B"/>
    <w:rsid w:val="008A62E8"/>
    <w:rsid w:val="008A6EEA"/>
    <w:rsid w:val="008A7422"/>
    <w:rsid w:val="008A766E"/>
    <w:rsid w:val="008A777E"/>
    <w:rsid w:val="008B0709"/>
    <w:rsid w:val="008B079E"/>
    <w:rsid w:val="008B0AFD"/>
    <w:rsid w:val="008B0CDA"/>
    <w:rsid w:val="008B1F7F"/>
    <w:rsid w:val="008B2261"/>
    <w:rsid w:val="008B384D"/>
    <w:rsid w:val="008B421E"/>
    <w:rsid w:val="008B4C4A"/>
    <w:rsid w:val="008B5F98"/>
    <w:rsid w:val="008B6A0F"/>
    <w:rsid w:val="008B6D61"/>
    <w:rsid w:val="008B6FE5"/>
    <w:rsid w:val="008C0752"/>
    <w:rsid w:val="008C0F2C"/>
    <w:rsid w:val="008C2272"/>
    <w:rsid w:val="008C2FC0"/>
    <w:rsid w:val="008C3243"/>
    <w:rsid w:val="008C381A"/>
    <w:rsid w:val="008C39FE"/>
    <w:rsid w:val="008C3C85"/>
    <w:rsid w:val="008C45B1"/>
    <w:rsid w:val="008C4A7E"/>
    <w:rsid w:val="008C56D1"/>
    <w:rsid w:val="008C5E96"/>
    <w:rsid w:val="008D00B8"/>
    <w:rsid w:val="008D09D5"/>
    <w:rsid w:val="008D1825"/>
    <w:rsid w:val="008D1C15"/>
    <w:rsid w:val="008D34E7"/>
    <w:rsid w:val="008D3FD0"/>
    <w:rsid w:val="008D51BF"/>
    <w:rsid w:val="008D56EF"/>
    <w:rsid w:val="008D646F"/>
    <w:rsid w:val="008D6C2A"/>
    <w:rsid w:val="008D6C98"/>
    <w:rsid w:val="008D74BA"/>
    <w:rsid w:val="008D75E6"/>
    <w:rsid w:val="008D76B5"/>
    <w:rsid w:val="008D76C4"/>
    <w:rsid w:val="008D794D"/>
    <w:rsid w:val="008D7957"/>
    <w:rsid w:val="008D7BC1"/>
    <w:rsid w:val="008E0187"/>
    <w:rsid w:val="008E0F4F"/>
    <w:rsid w:val="008E2525"/>
    <w:rsid w:val="008E2AC9"/>
    <w:rsid w:val="008E2D01"/>
    <w:rsid w:val="008E32EB"/>
    <w:rsid w:val="008E3512"/>
    <w:rsid w:val="008E3E13"/>
    <w:rsid w:val="008E4217"/>
    <w:rsid w:val="008E5111"/>
    <w:rsid w:val="008E56E0"/>
    <w:rsid w:val="008E57B3"/>
    <w:rsid w:val="008E5A13"/>
    <w:rsid w:val="008E61E0"/>
    <w:rsid w:val="008E793B"/>
    <w:rsid w:val="008F06EA"/>
    <w:rsid w:val="008F0983"/>
    <w:rsid w:val="008F106B"/>
    <w:rsid w:val="008F1993"/>
    <w:rsid w:val="008F1E05"/>
    <w:rsid w:val="008F1ECC"/>
    <w:rsid w:val="008F2208"/>
    <w:rsid w:val="008F2BD8"/>
    <w:rsid w:val="008F2CD2"/>
    <w:rsid w:val="008F3A71"/>
    <w:rsid w:val="008F4251"/>
    <w:rsid w:val="008F4338"/>
    <w:rsid w:val="008F4E34"/>
    <w:rsid w:val="008F5E35"/>
    <w:rsid w:val="008F6E08"/>
    <w:rsid w:val="00900A54"/>
    <w:rsid w:val="009019E6"/>
    <w:rsid w:val="009020C4"/>
    <w:rsid w:val="00902A4C"/>
    <w:rsid w:val="00903095"/>
    <w:rsid w:val="00903572"/>
    <w:rsid w:val="00903EBB"/>
    <w:rsid w:val="00904E58"/>
    <w:rsid w:val="009061F4"/>
    <w:rsid w:val="00906468"/>
    <w:rsid w:val="00906661"/>
    <w:rsid w:val="00906883"/>
    <w:rsid w:val="00906BD9"/>
    <w:rsid w:val="0090706E"/>
    <w:rsid w:val="0090716E"/>
    <w:rsid w:val="0090774F"/>
    <w:rsid w:val="00910112"/>
    <w:rsid w:val="0091054C"/>
    <w:rsid w:val="00911F7D"/>
    <w:rsid w:val="0091306D"/>
    <w:rsid w:val="00913D72"/>
    <w:rsid w:val="0091687B"/>
    <w:rsid w:val="0091731F"/>
    <w:rsid w:val="00920F38"/>
    <w:rsid w:val="00920F87"/>
    <w:rsid w:val="00921371"/>
    <w:rsid w:val="009218D6"/>
    <w:rsid w:val="00921AAD"/>
    <w:rsid w:val="00922548"/>
    <w:rsid w:val="00922AC1"/>
    <w:rsid w:val="0092328B"/>
    <w:rsid w:val="009274F8"/>
    <w:rsid w:val="00927DB4"/>
    <w:rsid w:val="00930600"/>
    <w:rsid w:val="0093264F"/>
    <w:rsid w:val="009328A2"/>
    <w:rsid w:val="0093291A"/>
    <w:rsid w:val="00932CE0"/>
    <w:rsid w:val="00932D3C"/>
    <w:rsid w:val="00933156"/>
    <w:rsid w:val="009343AF"/>
    <w:rsid w:val="009348BE"/>
    <w:rsid w:val="00934AAF"/>
    <w:rsid w:val="00934B2C"/>
    <w:rsid w:val="00935162"/>
    <w:rsid w:val="0093796D"/>
    <w:rsid w:val="0094042C"/>
    <w:rsid w:val="00940D5F"/>
    <w:rsid w:val="00941DA2"/>
    <w:rsid w:val="00942028"/>
    <w:rsid w:val="009426B7"/>
    <w:rsid w:val="00942DB2"/>
    <w:rsid w:val="009432EB"/>
    <w:rsid w:val="00944542"/>
    <w:rsid w:val="00944886"/>
    <w:rsid w:val="00945727"/>
    <w:rsid w:val="00945849"/>
    <w:rsid w:val="00945857"/>
    <w:rsid w:val="009460DC"/>
    <w:rsid w:val="00946A0B"/>
    <w:rsid w:val="00947F0D"/>
    <w:rsid w:val="00951F82"/>
    <w:rsid w:val="009524FB"/>
    <w:rsid w:val="00952704"/>
    <w:rsid w:val="00953D39"/>
    <w:rsid w:val="00955341"/>
    <w:rsid w:val="00955521"/>
    <w:rsid w:val="0095566A"/>
    <w:rsid w:val="00956A2F"/>
    <w:rsid w:val="00957F71"/>
    <w:rsid w:val="00960568"/>
    <w:rsid w:val="009608F5"/>
    <w:rsid w:val="0096129E"/>
    <w:rsid w:val="009613D5"/>
    <w:rsid w:val="00961969"/>
    <w:rsid w:val="00961B5B"/>
    <w:rsid w:val="00962622"/>
    <w:rsid w:val="00962824"/>
    <w:rsid w:val="00963568"/>
    <w:rsid w:val="009638CD"/>
    <w:rsid w:val="00963CB7"/>
    <w:rsid w:val="0096424F"/>
    <w:rsid w:val="009651DF"/>
    <w:rsid w:val="0096599C"/>
    <w:rsid w:val="00965A32"/>
    <w:rsid w:val="00966A42"/>
    <w:rsid w:val="009677C3"/>
    <w:rsid w:val="00970EA3"/>
    <w:rsid w:val="009714A4"/>
    <w:rsid w:val="009715C6"/>
    <w:rsid w:val="009718F0"/>
    <w:rsid w:val="009720A5"/>
    <w:rsid w:val="009721B3"/>
    <w:rsid w:val="009723A1"/>
    <w:rsid w:val="009726B7"/>
    <w:rsid w:val="009734D4"/>
    <w:rsid w:val="00974C83"/>
    <w:rsid w:val="00974CA2"/>
    <w:rsid w:val="00975052"/>
    <w:rsid w:val="00975A05"/>
    <w:rsid w:val="009768AF"/>
    <w:rsid w:val="0097726D"/>
    <w:rsid w:val="00977A7A"/>
    <w:rsid w:val="00977C4F"/>
    <w:rsid w:val="00977F6E"/>
    <w:rsid w:val="009807E8"/>
    <w:rsid w:val="00980D6D"/>
    <w:rsid w:val="00980D8B"/>
    <w:rsid w:val="00980E14"/>
    <w:rsid w:val="00983106"/>
    <w:rsid w:val="009842CE"/>
    <w:rsid w:val="00984B30"/>
    <w:rsid w:val="00986342"/>
    <w:rsid w:val="0098639F"/>
    <w:rsid w:val="00986871"/>
    <w:rsid w:val="00986F41"/>
    <w:rsid w:val="009875CA"/>
    <w:rsid w:val="00987EEB"/>
    <w:rsid w:val="00991832"/>
    <w:rsid w:val="00992887"/>
    <w:rsid w:val="0099290A"/>
    <w:rsid w:val="00992D7E"/>
    <w:rsid w:val="00993247"/>
    <w:rsid w:val="009937BA"/>
    <w:rsid w:val="00993CCB"/>
    <w:rsid w:val="0099483B"/>
    <w:rsid w:val="00994977"/>
    <w:rsid w:val="009951A9"/>
    <w:rsid w:val="00995BE2"/>
    <w:rsid w:val="00995BF5"/>
    <w:rsid w:val="00995DDF"/>
    <w:rsid w:val="00996068"/>
    <w:rsid w:val="0099616C"/>
    <w:rsid w:val="0099689B"/>
    <w:rsid w:val="00997002"/>
    <w:rsid w:val="0099750A"/>
    <w:rsid w:val="0099767E"/>
    <w:rsid w:val="009A0167"/>
    <w:rsid w:val="009A09F0"/>
    <w:rsid w:val="009A113E"/>
    <w:rsid w:val="009A1EE2"/>
    <w:rsid w:val="009A38B0"/>
    <w:rsid w:val="009A411C"/>
    <w:rsid w:val="009A4574"/>
    <w:rsid w:val="009A4C91"/>
    <w:rsid w:val="009A526F"/>
    <w:rsid w:val="009A5693"/>
    <w:rsid w:val="009A569B"/>
    <w:rsid w:val="009A5E6A"/>
    <w:rsid w:val="009B0323"/>
    <w:rsid w:val="009B0E5A"/>
    <w:rsid w:val="009B1DF2"/>
    <w:rsid w:val="009B2BB9"/>
    <w:rsid w:val="009B3D66"/>
    <w:rsid w:val="009B3FDE"/>
    <w:rsid w:val="009B4DD4"/>
    <w:rsid w:val="009B72E3"/>
    <w:rsid w:val="009C00AE"/>
    <w:rsid w:val="009C17EA"/>
    <w:rsid w:val="009C1EE0"/>
    <w:rsid w:val="009C2240"/>
    <w:rsid w:val="009C2757"/>
    <w:rsid w:val="009C2E4B"/>
    <w:rsid w:val="009C335C"/>
    <w:rsid w:val="009C3C6B"/>
    <w:rsid w:val="009C5064"/>
    <w:rsid w:val="009C527B"/>
    <w:rsid w:val="009C52B0"/>
    <w:rsid w:val="009C548C"/>
    <w:rsid w:val="009C5A7F"/>
    <w:rsid w:val="009C683A"/>
    <w:rsid w:val="009C6BFD"/>
    <w:rsid w:val="009C6EDD"/>
    <w:rsid w:val="009D05FB"/>
    <w:rsid w:val="009D0A44"/>
    <w:rsid w:val="009D0D17"/>
    <w:rsid w:val="009D0D6E"/>
    <w:rsid w:val="009D1630"/>
    <w:rsid w:val="009D168E"/>
    <w:rsid w:val="009D1AA8"/>
    <w:rsid w:val="009D1ABD"/>
    <w:rsid w:val="009D2704"/>
    <w:rsid w:val="009D29E1"/>
    <w:rsid w:val="009D424F"/>
    <w:rsid w:val="009D4363"/>
    <w:rsid w:val="009D4682"/>
    <w:rsid w:val="009D5C2C"/>
    <w:rsid w:val="009D686F"/>
    <w:rsid w:val="009D7989"/>
    <w:rsid w:val="009E06D3"/>
    <w:rsid w:val="009E0CE7"/>
    <w:rsid w:val="009E0FA3"/>
    <w:rsid w:val="009E14DD"/>
    <w:rsid w:val="009E1B46"/>
    <w:rsid w:val="009E22CC"/>
    <w:rsid w:val="009E37B9"/>
    <w:rsid w:val="009E3E42"/>
    <w:rsid w:val="009E45BA"/>
    <w:rsid w:val="009E4623"/>
    <w:rsid w:val="009E483E"/>
    <w:rsid w:val="009E5A18"/>
    <w:rsid w:val="009E5A50"/>
    <w:rsid w:val="009E6106"/>
    <w:rsid w:val="009E632C"/>
    <w:rsid w:val="009E6443"/>
    <w:rsid w:val="009E64B3"/>
    <w:rsid w:val="009E6868"/>
    <w:rsid w:val="009E74E4"/>
    <w:rsid w:val="009E75DE"/>
    <w:rsid w:val="009F0022"/>
    <w:rsid w:val="009F02D0"/>
    <w:rsid w:val="009F075C"/>
    <w:rsid w:val="009F0798"/>
    <w:rsid w:val="009F14B3"/>
    <w:rsid w:val="009F18FA"/>
    <w:rsid w:val="009F1EF0"/>
    <w:rsid w:val="009F24D1"/>
    <w:rsid w:val="009F2864"/>
    <w:rsid w:val="009F3C96"/>
    <w:rsid w:val="009F3CBC"/>
    <w:rsid w:val="009F3DD9"/>
    <w:rsid w:val="009F3E4E"/>
    <w:rsid w:val="009F50BA"/>
    <w:rsid w:val="009F5151"/>
    <w:rsid w:val="009F5A72"/>
    <w:rsid w:val="009F70E6"/>
    <w:rsid w:val="00A01252"/>
    <w:rsid w:val="00A01AF4"/>
    <w:rsid w:val="00A023CA"/>
    <w:rsid w:val="00A02766"/>
    <w:rsid w:val="00A02E26"/>
    <w:rsid w:val="00A0333B"/>
    <w:rsid w:val="00A03923"/>
    <w:rsid w:val="00A04018"/>
    <w:rsid w:val="00A05C55"/>
    <w:rsid w:val="00A06987"/>
    <w:rsid w:val="00A06DB9"/>
    <w:rsid w:val="00A06F88"/>
    <w:rsid w:val="00A07656"/>
    <w:rsid w:val="00A07921"/>
    <w:rsid w:val="00A07B7A"/>
    <w:rsid w:val="00A07C13"/>
    <w:rsid w:val="00A07CB2"/>
    <w:rsid w:val="00A10075"/>
    <w:rsid w:val="00A110D6"/>
    <w:rsid w:val="00A1224B"/>
    <w:rsid w:val="00A131B9"/>
    <w:rsid w:val="00A13529"/>
    <w:rsid w:val="00A137B5"/>
    <w:rsid w:val="00A14807"/>
    <w:rsid w:val="00A160FE"/>
    <w:rsid w:val="00A1621F"/>
    <w:rsid w:val="00A1622C"/>
    <w:rsid w:val="00A16470"/>
    <w:rsid w:val="00A16511"/>
    <w:rsid w:val="00A177B8"/>
    <w:rsid w:val="00A17914"/>
    <w:rsid w:val="00A201D0"/>
    <w:rsid w:val="00A20BFA"/>
    <w:rsid w:val="00A20DA9"/>
    <w:rsid w:val="00A217E1"/>
    <w:rsid w:val="00A23627"/>
    <w:rsid w:val="00A2363A"/>
    <w:rsid w:val="00A23A2C"/>
    <w:rsid w:val="00A24887"/>
    <w:rsid w:val="00A24DF9"/>
    <w:rsid w:val="00A24E8E"/>
    <w:rsid w:val="00A25753"/>
    <w:rsid w:val="00A25998"/>
    <w:rsid w:val="00A26E38"/>
    <w:rsid w:val="00A274AC"/>
    <w:rsid w:val="00A2792F"/>
    <w:rsid w:val="00A279D4"/>
    <w:rsid w:val="00A3023B"/>
    <w:rsid w:val="00A31354"/>
    <w:rsid w:val="00A320F7"/>
    <w:rsid w:val="00A3308D"/>
    <w:rsid w:val="00A332C4"/>
    <w:rsid w:val="00A338E1"/>
    <w:rsid w:val="00A34946"/>
    <w:rsid w:val="00A349CA"/>
    <w:rsid w:val="00A34CD2"/>
    <w:rsid w:val="00A35049"/>
    <w:rsid w:val="00A350DC"/>
    <w:rsid w:val="00A35398"/>
    <w:rsid w:val="00A36AF6"/>
    <w:rsid w:val="00A36C2E"/>
    <w:rsid w:val="00A36C56"/>
    <w:rsid w:val="00A3776B"/>
    <w:rsid w:val="00A40C20"/>
    <w:rsid w:val="00A40E4D"/>
    <w:rsid w:val="00A428EA"/>
    <w:rsid w:val="00A43361"/>
    <w:rsid w:val="00A43D1F"/>
    <w:rsid w:val="00A44098"/>
    <w:rsid w:val="00A443FE"/>
    <w:rsid w:val="00A447ED"/>
    <w:rsid w:val="00A45DE0"/>
    <w:rsid w:val="00A465EB"/>
    <w:rsid w:val="00A47015"/>
    <w:rsid w:val="00A47563"/>
    <w:rsid w:val="00A47DDC"/>
    <w:rsid w:val="00A503B0"/>
    <w:rsid w:val="00A508CA"/>
    <w:rsid w:val="00A50EAB"/>
    <w:rsid w:val="00A52769"/>
    <w:rsid w:val="00A52CA4"/>
    <w:rsid w:val="00A54059"/>
    <w:rsid w:val="00A540DC"/>
    <w:rsid w:val="00A54ED3"/>
    <w:rsid w:val="00A54F57"/>
    <w:rsid w:val="00A563B0"/>
    <w:rsid w:val="00A56E93"/>
    <w:rsid w:val="00A57CA7"/>
    <w:rsid w:val="00A605AC"/>
    <w:rsid w:val="00A60F85"/>
    <w:rsid w:val="00A61F70"/>
    <w:rsid w:val="00A62379"/>
    <w:rsid w:val="00A62E72"/>
    <w:rsid w:val="00A63592"/>
    <w:rsid w:val="00A64475"/>
    <w:rsid w:val="00A64B04"/>
    <w:rsid w:val="00A64E26"/>
    <w:rsid w:val="00A65497"/>
    <w:rsid w:val="00A65A7F"/>
    <w:rsid w:val="00A66209"/>
    <w:rsid w:val="00A675C7"/>
    <w:rsid w:val="00A6769C"/>
    <w:rsid w:val="00A67C36"/>
    <w:rsid w:val="00A702F9"/>
    <w:rsid w:val="00A7254F"/>
    <w:rsid w:val="00A72AA6"/>
    <w:rsid w:val="00A7332F"/>
    <w:rsid w:val="00A737A9"/>
    <w:rsid w:val="00A74CA4"/>
    <w:rsid w:val="00A753F7"/>
    <w:rsid w:val="00A77BF4"/>
    <w:rsid w:val="00A77D09"/>
    <w:rsid w:val="00A80A3D"/>
    <w:rsid w:val="00A80EC1"/>
    <w:rsid w:val="00A81A00"/>
    <w:rsid w:val="00A81FB1"/>
    <w:rsid w:val="00A8301B"/>
    <w:rsid w:val="00A8377C"/>
    <w:rsid w:val="00A8378F"/>
    <w:rsid w:val="00A847D7"/>
    <w:rsid w:val="00A84B90"/>
    <w:rsid w:val="00A86088"/>
    <w:rsid w:val="00A8677B"/>
    <w:rsid w:val="00A9014E"/>
    <w:rsid w:val="00A90EBB"/>
    <w:rsid w:val="00A92F64"/>
    <w:rsid w:val="00A9321E"/>
    <w:rsid w:val="00A9343B"/>
    <w:rsid w:val="00A935BB"/>
    <w:rsid w:val="00A95084"/>
    <w:rsid w:val="00A9608B"/>
    <w:rsid w:val="00A96BF4"/>
    <w:rsid w:val="00A9746C"/>
    <w:rsid w:val="00A97B06"/>
    <w:rsid w:val="00AA0218"/>
    <w:rsid w:val="00AA0AA0"/>
    <w:rsid w:val="00AA103E"/>
    <w:rsid w:val="00AA146C"/>
    <w:rsid w:val="00AA2939"/>
    <w:rsid w:val="00AA2982"/>
    <w:rsid w:val="00AA2D74"/>
    <w:rsid w:val="00AA2EEC"/>
    <w:rsid w:val="00AA498E"/>
    <w:rsid w:val="00AA584A"/>
    <w:rsid w:val="00AA5897"/>
    <w:rsid w:val="00AA5F2F"/>
    <w:rsid w:val="00AA63D5"/>
    <w:rsid w:val="00AA670F"/>
    <w:rsid w:val="00AA703A"/>
    <w:rsid w:val="00AB1815"/>
    <w:rsid w:val="00AB2E85"/>
    <w:rsid w:val="00AB3345"/>
    <w:rsid w:val="00AB3924"/>
    <w:rsid w:val="00AB3B58"/>
    <w:rsid w:val="00AB4134"/>
    <w:rsid w:val="00AB47E4"/>
    <w:rsid w:val="00AB574F"/>
    <w:rsid w:val="00AB57AC"/>
    <w:rsid w:val="00AB5843"/>
    <w:rsid w:val="00AB6390"/>
    <w:rsid w:val="00AB7088"/>
    <w:rsid w:val="00AC03C5"/>
    <w:rsid w:val="00AC0C8B"/>
    <w:rsid w:val="00AC21DC"/>
    <w:rsid w:val="00AC2F27"/>
    <w:rsid w:val="00AC3766"/>
    <w:rsid w:val="00AC45D0"/>
    <w:rsid w:val="00AC4FE2"/>
    <w:rsid w:val="00AC64DB"/>
    <w:rsid w:val="00AC6986"/>
    <w:rsid w:val="00AC6E18"/>
    <w:rsid w:val="00AC7E28"/>
    <w:rsid w:val="00AD1B12"/>
    <w:rsid w:val="00AD1B68"/>
    <w:rsid w:val="00AD2F6E"/>
    <w:rsid w:val="00AD44AD"/>
    <w:rsid w:val="00AD4706"/>
    <w:rsid w:val="00AD758C"/>
    <w:rsid w:val="00AD7614"/>
    <w:rsid w:val="00AD79CC"/>
    <w:rsid w:val="00AE0244"/>
    <w:rsid w:val="00AE0971"/>
    <w:rsid w:val="00AE13BD"/>
    <w:rsid w:val="00AE14FB"/>
    <w:rsid w:val="00AE20C2"/>
    <w:rsid w:val="00AE2B51"/>
    <w:rsid w:val="00AE3833"/>
    <w:rsid w:val="00AE4131"/>
    <w:rsid w:val="00AE515B"/>
    <w:rsid w:val="00AE5481"/>
    <w:rsid w:val="00AE5828"/>
    <w:rsid w:val="00AE5FA8"/>
    <w:rsid w:val="00AE685C"/>
    <w:rsid w:val="00AE7064"/>
    <w:rsid w:val="00AE778C"/>
    <w:rsid w:val="00AE7BFD"/>
    <w:rsid w:val="00AE7D38"/>
    <w:rsid w:val="00AF0105"/>
    <w:rsid w:val="00AF084F"/>
    <w:rsid w:val="00AF09E1"/>
    <w:rsid w:val="00AF13B0"/>
    <w:rsid w:val="00AF1542"/>
    <w:rsid w:val="00AF172E"/>
    <w:rsid w:val="00AF19B2"/>
    <w:rsid w:val="00AF20C3"/>
    <w:rsid w:val="00AF339A"/>
    <w:rsid w:val="00AF42F7"/>
    <w:rsid w:val="00AF4620"/>
    <w:rsid w:val="00AF4B0A"/>
    <w:rsid w:val="00AF618C"/>
    <w:rsid w:val="00AF6528"/>
    <w:rsid w:val="00AF6557"/>
    <w:rsid w:val="00AF6C48"/>
    <w:rsid w:val="00AF7407"/>
    <w:rsid w:val="00AF78A9"/>
    <w:rsid w:val="00B00154"/>
    <w:rsid w:val="00B001C8"/>
    <w:rsid w:val="00B003AA"/>
    <w:rsid w:val="00B00F42"/>
    <w:rsid w:val="00B0152A"/>
    <w:rsid w:val="00B0168A"/>
    <w:rsid w:val="00B01810"/>
    <w:rsid w:val="00B01AC6"/>
    <w:rsid w:val="00B02399"/>
    <w:rsid w:val="00B03879"/>
    <w:rsid w:val="00B03EAF"/>
    <w:rsid w:val="00B040C9"/>
    <w:rsid w:val="00B044AC"/>
    <w:rsid w:val="00B04528"/>
    <w:rsid w:val="00B0479D"/>
    <w:rsid w:val="00B048EE"/>
    <w:rsid w:val="00B053ED"/>
    <w:rsid w:val="00B05788"/>
    <w:rsid w:val="00B05C29"/>
    <w:rsid w:val="00B0643A"/>
    <w:rsid w:val="00B070EF"/>
    <w:rsid w:val="00B110E5"/>
    <w:rsid w:val="00B1139E"/>
    <w:rsid w:val="00B115A6"/>
    <w:rsid w:val="00B11E68"/>
    <w:rsid w:val="00B132D3"/>
    <w:rsid w:val="00B13C4C"/>
    <w:rsid w:val="00B1482A"/>
    <w:rsid w:val="00B1552A"/>
    <w:rsid w:val="00B1556F"/>
    <w:rsid w:val="00B158C5"/>
    <w:rsid w:val="00B158E9"/>
    <w:rsid w:val="00B1663D"/>
    <w:rsid w:val="00B177C8"/>
    <w:rsid w:val="00B20136"/>
    <w:rsid w:val="00B20FD8"/>
    <w:rsid w:val="00B21C08"/>
    <w:rsid w:val="00B2236D"/>
    <w:rsid w:val="00B22712"/>
    <w:rsid w:val="00B22E05"/>
    <w:rsid w:val="00B23C5A"/>
    <w:rsid w:val="00B23F07"/>
    <w:rsid w:val="00B24B6E"/>
    <w:rsid w:val="00B2645B"/>
    <w:rsid w:val="00B26DCB"/>
    <w:rsid w:val="00B26DD2"/>
    <w:rsid w:val="00B300D3"/>
    <w:rsid w:val="00B301D6"/>
    <w:rsid w:val="00B31178"/>
    <w:rsid w:val="00B3147A"/>
    <w:rsid w:val="00B316B7"/>
    <w:rsid w:val="00B31826"/>
    <w:rsid w:val="00B32248"/>
    <w:rsid w:val="00B3257C"/>
    <w:rsid w:val="00B34F3D"/>
    <w:rsid w:val="00B36E87"/>
    <w:rsid w:val="00B4029F"/>
    <w:rsid w:val="00B40351"/>
    <w:rsid w:val="00B40984"/>
    <w:rsid w:val="00B40B00"/>
    <w:rsid w:val="00B40E82"/>
    <w:rsid w:val="00B41413"/>
    <w:rsid w:val="00B41C22"/>
    <w:rsid w:val="00B429E0"/>
    <w:rsid w:val="00B42C49"/>
    <w:rsid w:val="00B430B1"/>
    <w:rsid w:val="00B435B8"/>
    <w:rsid w:val="00B44B2E"/>
    <w:rsid w:val="00B4524B"/>
    <w:rsid w:val="00B4560D"/>
    <w:rsid w:val="00B456A5"/>
    <w:rsid w:val="00B4605E"/>
    <w:rsid w:val="00B461A7"/>
    <w:rsid w:val="00B4629A"/>
    <w:rsid w:val="00B47084"/>
    <w:rsid w:val="00B50360"/>
    <w:rsid w:val="00B514F3"/>
    <w:rsid w:val="00B52071"/>
    <w:rsid w:val="00B5329E"/>
    <w:rsid w:val="00B53D57"/>
    <w:rsid w:val="00B54C12"/>
    <w:rsid w:val="00B55067"/>
    <w:rsid w:val="00B55A93"/>
    <w:rsid w:val="00B56754"/>
    <w:rsid w:val="00B56E67"/>
    <w:rsid w:val="00B5721C"/>
    <w:rsid w:val="00B60087"/>
    <w:rsid w:val="00B60ACD"/>
    <w:rsid w:val="00B62753"/>
    <w:rsid w:val="00B64204"/>
    <w:rsid w:val="00B6488B"/>
    <w:rsid w:val="00B652D3"/>
    <w:rsid w:val="00B65773"/>
    <w:rsid w:val="00B65B95"/>
    <w:rsid w:val="00B66611"/>
    <w:rsid w:val="00B676D7"/>
    <w:rsid w:val="00B67F01"/>
    <w:rsid w:val="00B70926"/>
    <w:rsid w:val="00B70C00"/>
    <w:rsid w:val="00B71ED9"/>
    <w:rsid w:val="00B72544"/>
    <w:rsid w:val="00B73015"/>
    <w:rsid w:val="00B731F2"/>
    <w:rsid w:val="00B73E37"/>
    <w:rsid w:val="00B73E6A"/>
    <w:rsid w:val="00B73EFA"/>
    <w:rsid w:val="00B742B6"/>
    <w:rsid w:val="00B74D8D"/>
    <w:rsid w:val="00B75215"/>
    <w:rsid w:val="00B7522B"/>
    <w:rsid w:val="00B75255"/>
    <w:rsid w:val="00B7596B"/>
    <w:rsid w:val="00B76B4E"/>
    <w:rsid w:val="00B76BAA"/>
    <w:rsid w:val="00B8010A"/>
    <w:rsid w:val="00B81174"/>
    <w:rsid w:val="00B8128D"/>
    <w:rsid w:val="00B81DD3"/>
    <w:rsid w:val="00B826C4"/>
    <w:rsid w:val="00B82ACE"/>
    <w:rsid w:val="00B83B09"/>
    <w:rsid w:val="00B849FD"/>
    <w:rsid w:val="00B84E95"/>
    <w:rsid w:val="00B85EB6"/>
    <w:rsid w:val="00B85FBA"/>
    <w:rsid w:val="00B8638C"/>
    <w:rsid w:val="00B868BD"/>
    <w:rsid w:val="00B90F33"/>
    <w:rsid w:val="00B91D79"/>
    <w:rsid w:val="00B91DA9"/>
    <w:rsid w:val="00B92D7C"/>
    <w:rsid w:val="00B92F8B"/>
    <w:rsid w:val="00B934A1"/>
    <w:rsid w:val="00B939A2"/>
    <w:rsid w:val="00B939FD"/>
    <w:rsid w:val="00B93CBB"/>
    <w:rsid w:val="00B9437E"/>
    <w:rsid w:val="00B94766"/>
    <w:rsid w:val="00BA0030"/>
    <w:rsid w:val="00BA0065"/>
    <w:rsid w:val="00BA02C8"/>
    <w:rsid w:val="00BA0AAF"/>
    <w:rsid w:val="00BA1155"/>
    <w:rsid w:val="00BA14E0"/>
    <w:rsid w:val="00BA1542"/>
    <w:rsid w:val="00BA1B21"/>
    <w:rsid w:val="00BA21D8"/>
    <w:rsid w:val="00BA250D"/>
    <w:rsid w:val="00BA2A8A"/>
    <w:rsid w:val="00BA2AF5"/>
    <w:rsid w:val="00BA2FFB"/>
    <w:rsid w:val="00BA39B7"/>
    <w:rsid w:val="00BA4042"/>
    <w:rsid w:val="00BA409C"/>
    <w:rsid w:val="00BA52EA"/>
    <w:rsid w:val="00BA61A2"/>
    <w:rsid w:val="00BA61D8"/>
    <w:rsid w:val="00BA64F1"/>
    <w:rsid w:val="00BA6786"/>
    <w:rsid w:val="00BA72CC"/>
    <w:rsid w:val="00BB0876"/>
    <w:rsid w:val="00BB0EAD"/>
    <w:rsid w:val="00BB0FA5"/>
    <w:rsid w:val="00BB0FA9"/>
    <w:rsid w:val="00BB1A92"/>
    <w:rsid w:val="00BB1ECF"/>
    <w:rsid w:val="00BB4277"/>
    <w:rsid w:val="00BB45C7"/>
    <w:rsid w:val="00BB46B2"/>
    <w:rsid w:val="00BB4869"/>
    <w:rsid w:val="00BB54AA"/>
    <w:rsid w:val="00BB6AC1"/>
    <w:rsid w:val="00BB7888"/>
    <w:rsid w:val="00BC0E5D"/>
    <w:rsid w:val="00BC203A"/>
    <w:rsid w:val="00BC25CC"/>
    <w:rsid w:val="00BC2CE2"/>
    <w:rsid w:val="00BC31B3"/>
    <w:rsid w:val="00BC38A5"/>
    <w:rsid w:val="00BC42CD"/>
    <w:rsid w:val="00BC437F"/>
    <w:rsid w:val="00BC5251"/>
    <w:rsid w:val="00BC568D"/>
    <w:rsid w:val="00BC6323"/>
    <w:rsid w:val="00BC737B"/>
    <w:rsid w:val="00BC7988"/>
    <w:rsid w:val="00BD00D0"/>
    <w:rsid w:val="00BD04F7"/>
    <w:rsid w:val="00BD1AAF"/>
    <w:rsid w:val="00BD243E"/>
    <w:rsid w:val="00BD2D91"/>
    <w:rsid w:val="00BD2E1F"/>
    <w:rsid w:val="00BD3315"/>
    <w:rsid w:val="00BD3329"/>
    <w:rsid w:val="00BD3E42"/>
    <w:rsid w:val="00BD4DE5"/>
    <w:rsid w:val="00BD56D8"/>
    <w:rsid w:val="00BD5798"/>
    <w:rsid w:val="00BE052C"/>
    <w:rsid w:val="00BE0B30"/>
    <w:rsid w:val="00BE1F51"/>
    <w:rsid w:val="00BE1FC9"/>
    <w:rsid w:val="00BE20FE"/>
    <w:rsid w:val="00BE3459"/>
    <w:rsid w:val="00BE3472"/>
    <w:rsid w:val="00BE3AE0"/>
    <w:rsid w:val="00BE58EA"/>
    <w:rsid w:val="00BE5F42"/>
    <w:rsid w:val="00BE6428"/>
    <w:rsid w:val="00BE644D"/>
    <w:rsid w:val="00BE6482"/>
    <w:rsid w:val="00BE7EF2"/>
    <w:rsid w:val="00BF016A"/>
    <w:rsid w:val="00BF0C5E"/>
    <w:rsid w:val="00BF0FCC"/>
    <w:rsid w:val="00BF1080"/>
    <w:rsid w:val="00BF1619"/>
    <w:rsid w:val="00BF1CB2"/>
    <w:rsid w:val="00BF229F"/>
    <w:rsid w:val="00BF2906"/>
    <w:rsid w:val="00BF46E3"/>
    <w:rsid w:val="00BF55AF"/>
    <w:rsid w:val="00BF5D45"/>
    <w:rsid w:val="00BF610E"/>
    <w:rsid w:val="00BF745C"/>
    <w:rsid w:val="00BF7B08"/>
    <w:rsid w:val="00BF7DCE"/>
    <w:rsid w:val="00C0050D"/>
    <w:rsid w:val="00C01A75"/>
    <w:rsid w:val="00C01D88"/>
    <w:rsid w:val="00C02D1A"/>
    <w:rsid w:val="00C030FD"/>
    <w:rsid w:val="00C05A64"/>
    <w:rsid w:val="00C05CBD"/>
    <w:rsid w:val="00C0727F"/>
    <w:rsid w:val="00C07525"/>
    <w:rsid w:val="00C07708"/>
    <w:rsid w:val="00C07F3F"/>
    <w:rsid w:val="00C1010A"/>
    <w:rsid w:val="00C108D4"/>
    <w:rsid w:val="00C10B0E"/>
    <w:rsid w:val="00C1160A"/>
    <w:rsid w:val="00C11792"/>
    <w:rsid w:val="00C1217D"/>
    <w:rsid w:val="00C138F6"/>
    <w:rsid w:val="00C14EDC"/>
    <w:rsid w:val="00C15466"/>
    <w:rsid w:val="00C15917"/>
    <w:rsid w:val="00C163DA"/>
    <w:rsid w:val="00C163E3"/>
    <w:rsid w:val="00C1655E"/>
    <w:rsid w:val="00C16A9B"/>
    <w:rsid w:val="00C17214"/>
    <w:rsid w:val="00C1733D"/>
    <w:rsid w:val="00C1754F"/>
    <w:rsid w:val="00C17584"/>
    <w:rsid w:val="00C20A7E"/>
    <w:rsid w:val="00C21407"/>
    <w:rsid w:val="00C2269F"/>
    <w:rsid w:val="00C22BE7"/>
    <w:rsid w:val="00C22D5F"/>
    <w:rsid w:val="00C231C0"/>
    <w:rsid w:val="00C23BC1"/>
    <w:rsid w:val="00C23C2C"/>
    <w:rsid w:val="00C258C8"/>
    <w:rsid w:val="00C263E8"/>
    <w:rsid w:val="00C26E2B"/>
    <w:rsid w:val="00C276C0"/>
    <w:rsid w:val="00C30FC1"/>
    <w:rsid w:val="00C31029"/>
    <w:rsid w:val="00C3164E"/>
    <w:rsid w:val="00C33302"/>
    <w:rsid w:val="00C3349C"/>
    <w:rsid w:val="00C334CE"/>
    <w:rsid w:val="00C33A1E"/>
    <w:rsid w:val="00C33B2E"/>
    <w:rsid w:val="00C3494A"/>
    <w:rsid w:val="00C35939"/>
    <w:rsid w:val="00C35AB5"/>
    <w:rsid w:val="00C36111"/>
    <w:rsid w:val="00C37E7B"/>
    <w:rsid w:val="00C410B6"/>
    <w:rsid w:val="00C41A05"/>
    <w:rsid w:val="00C42F4F"/>
    <w:rsid w:val="00C43924"/>
    <w:rsid w:val="00C43BC0"/>
    <w:rsid w:val="00C43CB8"/>
    <w:rsid w:val="00C43F4F"/>
    <w:rsid w:val="00C446DF"/>
    <w:rsid w:val="00C4587E"/>
    <w:rsid w:val="00C45CE8"/>
    <w:rsid w:val="00C46DD4"/>
    <w:rsid w:val="00C50654"/>
    <w:rsid w:val="00C5091F"/>
    <w:rsid w:val="00C50B68"/>
    <w:rsid w:val="00C5164B"/>
    <w:rsid w:val="00C518C3"/>
    <w:rsid w:val="00C51B9C"/>
    <w:rsid w:val="00C51E4A"/>
    <w:rsid w:val="00C52E7B"/>
    <w:rsid w:val="00C53171"/>
    <w:rsid w:val="00C54EC5"/>
    <w:rsid w:val="00C553E7"/>
    <w:rsid w:val="00C56278"/>
    <w:rsid w:val="00C5692C"/>
    <w:rsid w:val="00C569C3"/>
    <w:rsid w:val="00C57047"/>
    <w:rsid w:val="00C60417"/>
    <w:rsid w:val="00C60DD3"/>
    <w:rsid w:val="00C61D10"/>
    <w:rsid w:val="00C6251F"/>
    <w:rsid w:val="00C62642"/>
    <w:rsid w:val="00C62BF4"/>
    <w:rsid w:val="00C63B2F"/>
    <w:rsid w:val="00C6432F"/>
    <w:rsid w:val="00C646B4"/>
    <w:rsid w:val="00C65312"/>
    <w:rsid w:val="00C65B5D"/>
    <w:rsid w:val="00C65C7F"/>
    <w:rsid w:val="00C67307"/>
    <w:rsid w:val="00C673FF"/>
    <w:rsid w:val="00C67A16"/>
    <w:rsid w:val="00C67D4D"/>
    <w:rsid w:val="00C715E4"/>
    <w:rsid w:val="00C71B59"/>
    <w:rsid w:val="00C71DC3"/>
    <w:rsid w:val="00C72895"/>
    <w:rsid w:val="00C72FEE"/>
    <w:rsid w:val="00C74F19"/>
    <w:rsid w:val="00C8035D"/>
    <w:rsid w:val="00C80B78"/>
    <w:rsid w:val="00C80C1F"/>
    <w:rsid w:val="00C81138"/>
    <w:rsid w:val="00C811B1"/>
    <w:rsid w:val="00C81596"/>
    <w:rsid w:val="00C819F3"/>
    <w:rsid w:val="00C81A17"/>
    <w:rsid w:val="00C821E7"/>
    <w:rsid w:val="00C82905"/>
    <w:rsid w:val="00C834AA"/>
    <w:rsid w:val="00C83786"/>
    <w:rsid w:val="00C84973"/>
    <w:rsid w:val="00C84D3C"/>
    <w:rsid w:val="00C84EBC"/>
    <w:rsid w:val="00C85F37"/>
    <w:rsid w:val="00C86B99"/>
    <w:rsid w:val="00C86DC5"/>
    <w:rsid w:val="00C87FF0"/>
    <w:rsid w:val="00C9044D"/>
    <w:rsid w:val="00C91554"/>
    <w:rsid w:val="00C94DDD"/>
    <w:rsid w:val="00C95021"/>
    <w:rsid w:val="00C96C6B"/>
    <w:rsid w:val="00C970D6"/>
    <w:rsid w:val="00C9742E"/>
    <w:rsid w:val="00C978C5"/>
    <w:rsid w:val="00C97AC4"/>
    <w:rsid w:val="00C97CBC"/>
    <w:rsid w:val="00C97F9A"/>
    <w:rsid w:val="00CA081F"/>
    <w:rsid w:val="00CA0A21"/>
    <w:rsid w:val="00CA0D6A"/>
    <w:rsid w:val="00CA3E2D"/>
    <w:rsid w:val="00CA416D"/>
    <w:rsid w:val="00CA4B8A"/>
    <w:rsid w:val="00CA4C2C"/>
    <w:rsid w:val="00CA5E78"/>
    <w:rsid w:val="00CA62DF"/>
    <w:rsid w:val="00CA69DB"/>
    <w:rsid w:val="00CA7319"/>
    <w:rsid w:val="00CA7623"/>
    <w:rsid w:val="00CA79A7"/>
    <w:rsid w:val="00CA7BFF"/>
    <w:rsid w:val="00CA7E6A"/>
    <w:rsid w:val="00CA7FFC"/>
    <w:rsid w:val="00CB0274"/>
    <w:rsid w:val="00CB06EB"/>
    <w:rsid w:val="00CB112F"/>
    <w:rsid w:val="00CB120A"/>
    <w:rsid w:val="00CB21DD"/>
    <w:rsid w:val="00CB262A"/>
    <w:rsid w:val="00CB3B9B"/>
    <w:rsid w:val="00CB417A"/>
    <w:rsid w:val="00CB47C3"/>
    <w:rsid w:val="00CB4F0B"/>
    <w:rsid w:val="00CB632D"/>
    <w:rsid w:val="00CB6628"/>
    <w:rsid w:val="00CB7CF6"/>
    <w:rsid w:val="00CC0EAF"/>
    <w:rsid w:val="00CC0FA9"/>
    <w:rsid w:val="00CC1694"/>
    <w:rsid w:val="00CC1991"/>
    <w:rsid w:val="00CC2243"/>
    <w:rsid w:val="00CC23FE"/>
    <w:rsid w:val="00CC27FD"/>
    <w:rsid w:val="00CC30BD"/>
    <w:rsid w:val="00CC3E2F"/>
    <w:rsid w:val="00CC4B1F"/>
    <w:rsid w:val="00CC530D"/>
    <w:rsid w:val="00CC53AE"/>
    <w:rsid w:val="00CC5821"/>
    <w:rsid w:val="00CC6932"/>
    <w:rsid w:val="00CC6ED6"/>
    <w:rsid w:val="00CC6FFC"/>
    <w:rsid w:val="00CD034D"/>
    <w:rsid w:val="00CD0393"/>
    <w:rsid w:val="00CD05AF"/>
    <w:rsid w:val="00CD074A"/>
    <w:rsid w:val="00CD0B4A"/>
    <w:rsid w:val="00CD194F"/>
    <w:rsid w:val="00CD3B06"/>
    <w:rsid w:val="00CD3BF5"/>
    <w:rsid w:val="00CD4A12"/>
    <w:rsid w:val="00CD4E70"/>
    <w:rsid w:val="00CD66FC"/>
    <w:rsid w:val="00CD6A5B"/>
    <w:rsid w:val="00CD75A6"/>
    <w:rsid w:val="00CE0C0A"/>
    <w:rsid w:val="00CE1044"/>
    <w:rsid w:val="00CE1599"/>
    <w:rsid w:val="00CE1ADE"/>
    <w:rsid w:val="00CE1D18"/>
    <w:rsid w:val="00CE246A"/>
    <w:rsid w:val="00CE26B7"/>
    <w:rsid w:val="00CE29AD"/>
    <w:rsid w:val="00CE2CF0"/>
    <w:rsid w:val="00CE3077"/>
    <w:rsid w:val="00CE310C"/>
    <w:rsid w:val="00CE3954"/>
    <w:rsid w:val="00CE39A1"/>
    <w:rsid w:val="00CE523F"/>
    <w:rsid w:val="00CE74B7"/>
    <w:rsid w:val="00CE7505"/>
    <w:rsid w:val="00CE7553"/>
    <w:rsid w:val="00CE7738"/>
    <w:rsid w:val="00CE784A"/>
    <w:rsid w:val="00CF18A5"/>
    <w:rsid w:val="00CF19B7"/>
    <w:rsid w:val="00CF1BF4"/>
    <w:rsid w:val="00CF2BEC"/>
    <w:rsid w:val="00CF2DD5"/>
    <w:rsid w:val="00CF2E1A"/>
    <w:rsid w:val="00CF2FE8"/>
    <w:rsid w:val="00CF3339"/>
    <w:rsid w:val="00CF333A"/>
    <w:rsid w:val="00CF403A"/>
    <w:rsid w:val="00CF4C99"/>
    <w:rsid w:val="00CF6835"/>
    <w:rsid w:val="00CF68B7"/>
    <w:rsid w:val="00CF6D2B"/>
    <w:rsid w:val="00CF6DFC"/>
    <w:rsid w:val="00CF7143"/>
    <w:rsid w:val="00CF72ED"/>
    <w:rsid w:val="00CF7543"/>
    <w:rsid w:val="00D00B11"/>
    <w:rsid w:val="00D01534"/>
    <w:rsid w:val="00D02BA3"/>
    <w:rsid w:val="00D02E92"/>
    <w:rsid w:val="00D03738"/>
    <w:rsid w:val="00D039B5"/>
    <w:rsid w:val="00D03B95"/>
    <w:rsid w:val="00D03DDC"/>
    <w:rsid w:val="00D04329"/>
    <w:rsid w:val="00D046A3"/>
    <w:rsid w:val="00D04C10"/>
    <w:rsid w:val="00D04CBD"/>
    <w:rsid w:val="00D057D1"/>
    <w:rsid w:val="00D05AF0"/>
    <w:rsid w:val="00D06067"/>
    <w:rsid w:val="00D062B5"/>
    <w:rsid w:val="00D0647D"/>
    <w:rsid w:val="00D0683E"/>
    <w:rsid w:val="00D06B62"/>
    <w:rsid w:val="00D07947"/>
    <w:rsid w:val="00D07A6C"/>
    <w:rsid w:val="00D11A16"/>
    <w:rsid w:val="00D12047"/>
    <w:rsid w:val="00D13616"/>
    <w:rsid w:val="00D146C0"/>
    <w:rsid w:val="00D147D1"/>
    <w:rsid w:val="00D14C65"/>
    <w:rsid w:val="00D14DD8"/>
    <w:rsid w:val="00D1504B"/>
    <w:rsid w:val="00D15B74"/>
    <w:rsid w:val="00D15E99"/>
    <w:rsid w:val="00D15EA7"/>
    <w:rsid w:val="00D160FA"/>
    <w:rsid w:val="00D162F7"/>
    <w:rsid w:val="00D178C1"/>
    <w:rsid w:val="00D17A13"/>
    <w:rsid w:val="00D2220F"/>
    <w:rsid w:val="00D23C96"/>
    <w:rsid w:val="00D23EE5"/>
    <w:rsid w:val="00D25AB5"/>
    <w:rsid w:val="00D26CE1"/>
    <w:rsid w:val="00D26D25"/>
    <w:rsid w:val="00D270D3"/>
    <w:rsid w:val="00D27E0B"/>
    <w:rsid w:val="00D31007"/>
    <w:rsid w:val="00D311D4"/>
    <w:rsid w:val="00D31618"/>
    <w:rsid w:val="00D324EC"/>
    <w:rsid w:val="00D33F53"/>
    <w:rsid w:val="00D34697"/>
    <w:rsid w:val="00D3669D"/>
    <w:rsid w:val="00D36A6E"/>
    <w:rsid w:val="00D36C72"/>
    <w:rsid w:val="00D40793"/>
    <w:rsid w:val="00D42C7E"/>
    <w:rsid w:val="00D42C8C"/>
    <w:rsid w:val="00D4339E"/>
    <w:rsid w:val="00D44295"/>
    <w:rsid w:val="00D446B3"/>
    <w:rsid w:val="00D44A3C"/>
    <w:rsid w:val="00D44AE3"/>
    <w:rsid w:val="00D44C25"/>
    <w:rsid w:val="00D44E1F"/>
    <w:rsid w:val="00D44F2F"/>
    <w:rsid w:val="00D45493"/>
    <w:rsid w:val="00D45D9A"/>
    <w:rsid w:val="00D46C54"/>
    <w:rsid w:val="00D47865"/>
    <w:rsid w:val="00D50B85"/>
    <w:rsid w:val="00D51F71"/>
    <w:rsid w:val="00D52457"/>
    <w:rsid w:val="00D52BC5"/>
    <w:rsid w:val="00D53041"/>
    <w:rsid w:val="00D5362C"/>
    <w:rsid w:val="00D53A72"/>
    <w:rsid w:val="00D548D7"/>
    <w:rsid w:val="00D54B1D"/>
    <w:rsid w:val="00D55005"/>
    <w:rsid w:val="00D5515D"/>
    <w:rsid w:val="00D5556F"/>
    <w:rsid w:val="00D555AB"/>
    <w:rsid w:val="00D56AA4"/>
    <w:rsid w:val="00D57F83"/>
    <w:rsid w:val="00D60753"/>
    <w:rsid w:val="00D60CA0"/>
    <w:rsid w:val="00D60F2F"/>
    <w:rsid w:val="00D6118B"/>
    <w:rsid w:val="00D61520"/>
    <w:rsid w:val="00D6194B"/>
    <w:rsid w:val="00D61EB9"/>
    <w:rsid w:val="00D62316"/>
    <w:rsid w:val="00D63335"/>
    <w:rsid w:val="00D63B4E"/>
    <w:rsid w:val="00D647FD"/>
    <w:rsid w:val="00D64D23"/>
    <w:rsid w:val="00D656D3"/>
    <w:rsid w:val="00D660DE"/>
    <w:rsid w:val="00D66D8F"/>
    <w:rsid w:val="00D67AF6"/>
    <w:rsid w:val="00D70005"/>
    <w:rsid w:val="00D7034C"/>
    <w:rsid w:val="00D70898"/>
    <w:rsid w:val="00D71531"/>
    <w:rsid w:val="00D71838"/>
    <w:rsid w:val="00D71CC4"/>
    <w:rsid w:val="00D72295"/>
    <w:rsid w:val="00D723B4"/>
    <w:rsid w:val="00D74696"/>
    <w:rsid w:val="00D746FF"/>
    <w:rsid w:val="00D75372"/>
    <w:rsid w:val="00D76A0A"/>
    <w:rsid w:val="00D76D37"/>
    <w:rsid w:val="00D80534"/>
    <w:rsid w:val="00D808E5"/>
    <w:rsid w:val="00D80BF2"/>
    <w:rsid w:val="00D80EBF"/>
    <w:rsid w:val="00D810E1"/>
    <w:rsid w:val="00D814ED"/>
    <w:rsid w:val="00D823AB"/>
    <w:rsid w:val="00D82AF5"/>
    <w:rsid w:val="00D82F84"/>
    <w:rsid w:val="00D835DB"/>
    <w:rsid w:val="00D83683"/>
    <w:rsid w:val="00D85072"/>
    <w:rsid w:val="00D85098"/>
    <w:rsid w:val="00D8515D"/>
    <w:rsid w:val="00D85943"/>
    <w:rsid w:val="00D86314"/>
    <w:rsid w:val="00D86EE6"/>
    <w:rsid w:val="00D87A0A"/>
    <w:rsid w:val="00D90596"/>
    <w:rsid w:val="00D907F1"/>
    <w:rsid w:val="00D90956"/>
    <w:rsid w:val="00D90AF9"/>
    <w:rsid w:val="00D916E6"/>
    <w:rsid w:val="00D9178D"/>
    <w:rsid w:val="00D918D3"/>
    <w:rsid w:val="00D91BDE"/>
    <w:rsid w:val="00D93B43"/>
    <w:rsid w:val="00D9455B"/>
    <w:rsid w:val="00D94B04"/>
    <w:rsid w:val="00D962E2"/>
    <w:rsid w:val="00D979D3"/>
    <w:rsid w:val="00D97ADF"/>
    <w:rsid w:val="00DA0923"/>
    <w:rsid w:val="00DA14D7"/>
    <w:rsid w:val="00DA21F7"/>
    <w:rsid w:val="00DA2C4F"/>
    <w:rsid w:val="00DA4816"/>
    <w:rsid w:val="00DA55F8"/>
    <w:rsid w:val="00DA5E46"/>
    <w:rsid w:val="00DA623C"/>
    <w:rsid w:val="00DA67E5"/>
    <w:rsid w:val="00DA6ADD"/>
    <w:rsid w:val="00DA73F8"/>
    <w:rsid w:val="00DB0D31"/>
    <w:rsid w:val="00DB3D65"/>
    <w:rsid w:val="00DB465B"/>
    <w:rsid w:val="00DB4FC0"/>
    <w:rsid w:val="00DB5F34"/>
    <w:rsid w:val="00DB6156"/>
    <w:rsid w:val="00DB64B9"/>
    <w:rsid w:val="00DB692B"/>
    <w:rsid w:val="00DB6A93"/>
    <w:rsid w:val="00DB6CA9"/>
    <w:rsid w:val="00DB6DBD"/>
    <w:rsid w:val="00DC08B3"/>
    <w:rsid w:val="00DC1007"/>
    <w:rsid w:val="00DC16A9"/>
    <w:rsid w:val="00DC1B32"/>
    <w:rsid w:val="00DC1C2E"/>
    <w:rsid w:val="00DC1D48"/>
    <w:rsid w:val="00DC2191"/>
    <w:rsid w:val="00DC21F0"/>
    <w:rsid w:val="00DC26F2"/>
    <w:rsid w:val="00DC4130"/>
    <w:rsid w:val="00DC4343"/>
    <w:rsid w:val="00DC47CD"/>
    <w:rsid w:val="00DC5427"/>
    <w:rsid w:val="00DC6B71"/>
    <w:rsid w:val="00DC760A"/>
    <w:rsid w:val="00DC7704"/>
    <w:rsid w:val="00DD0A5B"/>
    <w:rsid w:val="00DD12AE"/>
    <w:rsid w:val="00DD186A"/>
    <w:rsid w:val="00DD1CDF"/>
    <w:rsid w:val="00DD1D27"/>
    <w:rsid w:val="00DD2B8E"/>
    <w:rsid w:val="00DD2DF1"/>
    <w:rsid w:val="00DD3B2E"/>
    <w:rsid w:val="00DD3CE6"/>
    <w:rsid w:val="00DD407F"/>
    <w:rsid w:val="00DD4335"/>
    <w:rsid w:val="00DD448E"/>
    <w:rsid w:val="00DD469C"/>
    <w:rsid w:val="00DD52E1"/>
    <w:rsid w:val="00DD5918"/>
    <w:rsid w:val="00DD59AA"/>
    <w:rsid w:val="00DD6093"/>
    <w:rsid w:val="00DD6944"/>
    <w:rsid w:val="00DD6C1E"/>
    <w:rsid w:val="00DD747B"/>
    <w:rsid w:val="00DE0C4A"/>
    <w:rsid w:val="00DE1AA9"/>
    <w:rsid w:val="00DE2186"/>
    <w:rsid w:val="00DE35FD"/>
    <w:rsid w:val="00DE3942"/>
    <w:rsid w:val="00DE3FE7"/>
    <w:rsid w:val="00DE60A1"/>
    <w:rsid w:val="00DE7173"/>
    <w:rsid w:val="00DE71F8"/>
    <w:rsid w:val="00DE736F"/>
    <w:rsid w:val="00DE7923"/>
    <w:rsid w:val="00DE7AA5"/>
    <w:rsid w:val="00DE7D6A"/>
    <w:rsid w:val="00DF058A"/>
    <w:rsid w:val="00DF058C"/>
    <w:rsid w:val="00DF0640"/>
    <w:rsid w:val="00DF084B"/>
    <w:rsid w:val="00DF1A88"/>
    <w:rsid w:val="00DF3DD0"/>
    <w:rsid w:val="00DF3E39"/>
    <w:rsid w:val="00DF43E5"/>
    <w:rsid w:val="00DF4A25"/>
    <w:rsid w:val="00DF4F23"/>
    <w:rsid w:val="00DF4F42"/>
    <w:rsid w:val="00DF5C7A"/>
    <w:rsid w:val="00DF61E3"/>
    <w:rsid w:val="00DF65E0"/>
    <w:rsid w:val="00DF704F"/>
    <w:rsid w:val="00DF7395"/>
    <w:rsid w:val="00DF7952"/>
    <w:rsid w:val="00DF7F00"/>
    <w:rsid w:val="00E00647"/>
    <w:rsid w:val="00E00BA4"/>
    <w:rsid w:val="00E00D95"/>
    <w:rsid w:val="00E00F71"/>
    <w:rsid w:val="00E00FBB"/>
    <w:rsid w:val="00E011EC"/>
    <w:rsid w:val="00E01690"/>
    <w:rsid w:val="00E01D71"/>
    <w:rsid w:val="00E02279"/>
    <w:rsid w:val="00E03625"/>
    <w:rsid w:val="00E04212"/>
    <w:rsid w:val="00E04625"/>
    <w:rsid w:val="00E051ED"/>
    <w:rsid w:val="00E05930"/>
    <w:rsid w:val="00E05A84"/>
    <w:rsid w:val="00E0785E"/>
    <w:rsid w:val="00E07D2D"/>
    <w:rsid w:val="00E07F15"/>
    <w:rsid w:val="00E10744"/>
    <w:rsid w:val="00E11383"/>
    <w:rsid w:val="00E11FA9"/>
    <w:rsid w:val="00E121B2"/>
    <w:rsid w:val="00E125EE"/>
    <w:rsid w:val="00E12754"/>
    <w:rsid w:val="00E1354E"/>
    <w:rsid w:val="00E13E78"/>
    <w:rsid w:val="00E13EA0"/>
    <w:rsid w:val="00E142AF"/>
    <w:rsid w:val="00E148F2"/>
    <w:rsid w:val="00E1511A"/>
    <w:rsid w:val="00E168C3"/>
    <w:rsid w:val="00E16F31"/>
    <w:rsid w:val="00E17745"/>
    <w:rsid w:val="00E21BA9"/>
    <w:rsid w:val="00E223F8"/>
    <w:rsid w:val="00E229EF"/>
    <w:rsid w:val="00E23CFD"/>
    <w:rsid w:val="00E23E46"/>
    <w:rsid w:val="00E243C3"/>
    <w:rsid w:val="00E24793"/>
    <w:rsid w:val="00E247DB"/>
    <w:rsid w:val="00E2491E"/>
    <w:rsid w:val="00E24F19"/>
    <w:rsid w:val="00E2594B"/>
    <w:rsid w:val="00E25B6A"/>
    <w:rsid w:val="00E25E8A"/>
    <w:rsid w:val="00E25EC9"/>
    <w:rsid w:val="00E262B0"/>
    <w:rsid w:val="00E26321"/>
    <w:rsid w:val="00E27352"/>
    <w:rsid w:val="00E2751C"/>
    <w:rsid w:val="00E30B76"/>
    <w:rsid w:val="00E30B9E"/>
    <w:rsid w:val="00E30CB3"/>
    <w:rsid w:val="00E3156C"/>
    <w:rsid w:val="00E319B8"/>
    <w:rsid w:val="00E326F7"/>
    <w:rsid w:val="00E329BB"/>
    <w:rsid w:val="00E3306A"/>
    <w:rsid w:val="00E341F4"/>
    <w:rsid w:val="00E34C49"/>
    <w:rsid w:val="00E36ABE"/>
    <w:rsid w:val="00E37B2C"/>
    <w:rsid w:val="00E4087A"/>
    <w:rsid w:val="00E41020"/>
    <w:rsid w:val="00E419F7"/>
    <w:rsid w:val="00E41F9B"/>
    <w:rsid w:val="00E427E4"/>
    <w:rsid w:val="00E44150"/>
    <w:rsid w:val="00E44CE0"/>
    <w:rsid w:val="00E46EF3"/>
    <w:rsid w:val="00E47142"/>
    <w:rsid w:val="00E47176"/>
    <w:rsid w:val="00E50371"/>
    <w:rsid w:val="00E51722"/>
    <w:rsid w:val="00E51BD5"/>
    <w:rsid w:val="00E530A5"/>
    <w:rsid w:val="00E530CE"/>
    <w:rsid w:val="00E53330"/>
    <w:rsid w:val="00E53497"/>
    <w:rsid w:val="00E54A5D"/>
    <w:rsid w:val="00E54A87"/>
    <w:rsid w:val="00E55335"/>
    <w:rsid w:val="00E56D84"/>
    <w:rsid w:val="00E56F40"/>
    <w:rsid w:val="00E57CC8"/>
    <w:rsid w:val="00E60146"/>
    <w:rsid w:val="00E60500"/>
    <w:rsid w:val="00E6063E"/>
    <w:rsid w:val="00E609E0"/>
    <w:rsid w:val="00E61050"/>
    <w:rsid w:val="00E613FB"/>
    <w:rsid w:val="00E6286C"/>
    <w:rsid w:val="00E62D0C"/>
    <w:rsid w:val="00E62E5A"/>
    <w:rsid w:val="00E63278"/>
    <w:rsid w:val="00E645F1"/>
    <w:rsid w:val="00E6461B"/>
    <w:rsid w:val="00E6461D"/>
    <w:rsid w:val="00E647B9"/>
    <w:rsid w:val="00E64993"/>
    <w:rsid w:val="00E65471"/>
    <w:rsid w:val="00E65782"/>
    <w:rsid w:val="00E65C7B"/>
    <w:rsid w:val="00E661C7"/>
    <w:rsid w:val="00E6781D"/>
    <w:rsid w:val="00E67EAC"/>
    <w:rsid w:val="00E71BF2"/>
    <w:rsid w:val="00E71D5D"/>
    <w:rsid w:val="00E72303"/>
    <w:rsid w:val="00E723DA"/>
    <w:rsid w:val="00E72888"/>
    <w:rsid w:val="00E72F8C"/>
    <w:rsid w:val="00E736B8"/>
    <w:rsid w:val="00E74C32"/>
    <w:rsid w:val="00E75205"/>
    <w:rsid w:val="00E75769"/>
    <w:rsid w:val="00E76EB6"/>
    <w:rsid w:val="00E775FC"/>
    <w:rsid w:val="00E81269"/>
    <w:rsid w:val="00E81F0C"/>
    <w:rsid w:val="00E8294F"/>
    <w:rsid w:val="00E84695"/>
    <w:rsid w:val="00E85124"/>
    <w:rsid w:val="00E858D0"/>
    <w:rsid w:val="00E85D92"/>
    <w:rsid w:val="00E85F70"/>
    <w:rsid w:val="00E86385"/>
    <w:rsid w:val="00E86920"/>
    <w:rsid w:val="00E87350"/>
    <w:rsid w:val="00E8741F"/>
    <w:rsid w:val="00E876F8"/>
    <w:rsid w:val="00E907A9"/>
    <w:rsid w:val="00E90DC8"/>
    <w:rsid w:val="00E912B7"/>
    <w:rsid w:val="00E9170B"/>
    <w:rsid w:val="00E9192F"/>
    <w:rsid w:val="00E91E02"/>
    <w:rsid w:val="00E92012"/>
    <w:rsid w:val="00E927C5"/>
    <w:rsid w:val="00E9295C"/>
    <w:rsid w:val="00E93072"/>
    <w:rsid w:val="00E9343E"/>
    <w:rsid w:val="00E93B1A"/>
    <w:rsid w:val="00E93DA0"/>
    <w:rsid w:val="00E93E89"/>
    <w:rsid w:val="00E94652"/>
    <w:rsid w:val="00E95453"/>
    <w:rsid w:val="00E97427"/>
    <w:rsid w:val="00E97590"/>
    <w:rsid w:val="00E97A04"/>
    <w:rsid w:val="00EA0048"/>
    <w:rsid w:val="00EA0517"/>
    <w:rsid w:val="00EA11DC"/>
    <w:rsid w:val="00EA3FA5"/>
    <w:rsid w:val="00EA50A1"/>
    <w:rsid w:val="00EA6333"/>
    <w:rsid w:val="00EA719F"/>
    <w:rsid w:val="00EA7FA8"/>
    <w:rsid w:val="00EB0933"/>
    <w:rsid w:val="00EB235F"/>
    <w:rsid w:val="00EB2BE1"/>
    <w:rsid w:val="00EB448E"/>
    <w:rsid w:val="00EB4A89"/>
    <w:rsid w:val="00EB4B02"/>
    <w:rsid w:val="00EB54C9"/>
    <w:rsid w:val="00EB65A1"/>
    <w:rsid w:val="00EB6981"/>
    <w:rsid w:val="00EB6BC7"/>
    <w:rsid w:val="00EB6F8A"/>
    <w:rsid w:val="00EB7549"/>
    <w:rsid w:val="00EB7597"/>
    <w:rsid w:val="00EB7CC9"/>
    <w:rsid w:val="00EB7E75"/>
    <w:rsid w:val="00EC0CDB"/>
    <w:rsid w:val="00EC27DC"/>
    <w:rsid w:val="00EC33FB"/>
    <w:rsid w:val="00EC3503"/>
    <w:rsid w:val="00EC4684"/>
    <w:rsid w:val="00EC4ED9"/>
    <w:rsid w:val="00EC541F"/>
    <w:rsid w:val="00EC5E67"/>
    <w:rsid w:val="00EC76D5"/>
    <w:rsid w:val="00ED0B83"/>
    <w:rsid w:val="00ED1115"/>
    <w:rsid w:val="00ED297B"/>
    <w:rsid w:val="00ED3502"/>
    <w:rsid w:val="00ED3FF1"/>
    <w:rsid w:val="00ED56A9"/>
    <w:rsid w:val="00ED661B"/>
    <w:rsid w:val="00ED6728"/>
    <w:rsid w:val="00ED6C6B"/>
    <w:rsid w:val="00ED70B0"/>
    <w:rsid w:val="00ED7FF3"/>
    <w:rsid w:val="00EE08BC"/>
    <w:rsid w:val="00EE0946"/>
    <w:rsid w:val="00EE1080"/>
    <w:rsid w:val="00EE15E4"/>
    <w:rsid w:val="00EE164E"/>
    <w:rsid w:val="00EE183A"/>
    <w:rsid w:val="00EE1DB1"/>
    <w:rsid w:val="00EE28E6"/>
    <w:rsid w:val="00EE29FE"/>
    <w:rsid w:val="00EE35E1"/>
    <w:rsid w:val="00EE3C1B"/>
    <w:rsid w:val="00EE507C"/>
    <w:rsid w:val="00EE64FA"/>
    <w:rsid w:val="00EE6B35"/>
    <w:rsid w:val="00EE723D"/>
    <w:rsid w:val="00EE7C70"/>
    <w:rsid w:val="00EF17A6"/>
    <w:rsid w:val="00EF2786"/>
    <w:rsid w:val="00EF371B"/>
    <w:rsid w:val="00EF415A"/>
    <w:rsid w:val="00EF4428"/>
    <w:rsid w:val="00EF4AAB"/>
    <w:rsid w:val="00EF518C"/>
    <w:rsid w:val="00EF5352"/>
    <w:rsid w:val="00EF5819"/>
    <w:rsid w:val="00EF5B7A"/>
    <w:rsid w:val="00EF6038"/>
    <w:rsid w:val="00EF6ABE"/>
    <w:rsid w:val="00F0057A"/>
    <w:rsid w:val="00F00A1C"/>
    <w:rsid w:val="00F00B36"/>
    <w:rsid w:val="00F01297"/>
    <w:rsid w:val="00F01E41"/>
    <w:rsid w:val="00F02851"/>
    <w:rsid w:val="00F02B35"/>
    <w:rsid w:val="00F02C63"/>
    <w:rsid w:val="00F03D48"/>
    <w:rsid w:val="00F05155"/>
    <w:rsid w:val="00F05D70"/>
    <w:rsid w:val="00F066AA"/>
    <w:rsid w:val="00F06773"/>
    <w:rsid w:val="00F06F1D"/>
    <w:rsid w:val="00F07882"/>
    <w:rsid w:val="00F078A2"/>
    <w:rsid w:val="00F07F0E"/>
    <w:rsid w:val="00F101B0"/>
    <w:rsid w:val="00F112EF"/>
    <w:rsid w:val="00F11D41"/>
    <w:rsid w:val="00F12128"/>
    <w:rsid w:val="00F1234A"/>
    <w:rsid w:val="00F12386"/>
    <w:rsid w:val="00F13273"/>
    <w:rsid w:val="00F1462C"/>
    <w:rsid w:val="00F14784"/>
    <w:rsid w:val="00F15B88"/>
    <w:rsid w:val="00F15EE9"/>
    <w:rsid w:val="00F1737D"/>
    <w:rsid w:val="00F21716"/>
    <w:rsid w:val="00F21E81"/>
    <w:rsid w:val="00F230BC"/>
    <w:rsid w:val="00F24829"/>
    <w:rsid w:val="00F24E9D"/>
    <w:rsid w:val="00F25C81"/>
    <w:rsid w:val="00F260DB"/>
    <w:rsid w:val="00F267DB"/>
    <w:rsid w:val="00F26902"/>
    <w:rsid w:val="00F27479"/>
    <w:rsid w:val="00F3046D"/>
    <w:rsid w:val="00F30C14"/>
    <w:rsid w:val="00F3150A"/>
    <w:rsid w:val="00F318D4"/>
    <w:rsid w:val="00F31C92"/>
    <w:rsid w:val="00F31EF9"/>
    <w:rsid w:val="00F33128"/>
    <w:rsid w:val="00F33379"/>
    <w:rsid w:val="00F33C17"/>
    <w:rsid w:val="00F34918"/>
    <w:rsid w:val="00F35D11"/>
    <w:rsid w:val="00F367F7"/>
    <w:rsid w:val="00F37141"/>
    <w:rsid w:val="00F4028D"/>
    <w:rsid w:val="00F40B66"/>
    <w:rsid w:val="00F40E57"/>
    <w:rsid w:val="00F41057"/>
    <w:rsid w:val="00F41243"/>
    <w:rsid w:val="00F41653"/>
    <w:rsid w:val="00F4276F"/>
    <w:rsid w:val="00F42A5C"/>
    <w:rsid w:val="00F430F4"/>
    <w:rsid w:val="00F45AA4"/>
    <w:rsid w:val="00F45D77"/>
    <w:rsid w:val="00F46509"/>
    <w:rsid w:val="00F46E70"/>
    <w:rsid w:val="00F46F64"/>
    <w:rsid w:val="00F47818"/>
    <w:rsid w:val="00F47B7C"/>
    <w:rsid w:val="00F47DBD"/>
    <w:rsid w:val="00F51FF0"/>
    <w:rsid w:val="00F52673"/>
    <w:rsid w:val="00F536FC"/>
    <w:rsid w:val="00F54C09"/>
    <w:rsid w:val="00F55187"/>
    <w:rsid w:val="00F55D3B"/>
    <w:rsid w:val="00F57C25"/>
    <w:rsid w:val="00F60218"/>
    <w:rsid w:val="00F60A10"/>
    <w:rsid w:val="00F60E82"/>
    <w:rsid w:val="00F621FA"/>
    <w:rsid w:val="00F62671"/>
    <w:rsid w:val="00F6326F"/>
    <w:rsid w:val="00F639FB"/>
    <w:rsid w:val="00F64FA6"/>
    <w:rsid w:val="00F6552C"/>
    <w:rsid w:val="00F65645"/>
    <w:rsid w:val="00F659DF"/>
    <w:rsid w:val="00F65EE4"/>
    <w:rsid w:val="00F660BD"/>
    <w:rsid w:val="00F66E5E"/>
    <w:rsid w:val="00F676A6"/>
    <w:rsid w:val="00F67B0C"/>
    <w:rsid w:val="00F70751"/>
    <w:rsid w:val="00F708EA"/>
    <w:rsid w:val="00F70918"/>
    <w:rsid w:val="00F71231"/>
    <w:rsid w:val="00F71394"/>
    <w:rsid w:val="00F71516"/>
    <w:rsid w:val="00F715A2"/>
    <w:rsid w:val="00F73D7C"/>
    <w:rsid w:val="00F75CBB"/>
    <w:rsid w:val="00F7717F"/>
    <w:rsid w:val="00F77990"/>
    <w:rsid w:val="00F80375"/>
    <w:rsid w:val="00F81AEC"/>
    <w:rsid w:val="00F82105"/>
    <w:rsid w:val="00F82435"/>
    <w:rsid w:val="00F824BA"/>
    <w:rsid w:val="00F82D07"/>
    <w:rsid w:val="00F83160"/>
    <w:rsid w:val="00F84504"/>
    <w:rsid w:val="00F85097"/>
    <w:rsid w:val="00F865EE"/>
    <w:rsid w:val="00F86654"/>
    <w:rsid w:val="00F86765"/>
    <w:rsid w:val="00F86F3D"/>
    <w:rsid w:val="00F907A2"/>
    <w:rsid w:val="00F908A0"/>
    <w:rsid w:val="00F910A4"/>
    <w:rsid w:val="00F9152F"/>
    <w:rsid w:val="00F91782"/>
    <w:rsid w:val="00F918A1"/>
    <w:rsid w:val="00F91A1C"/>
    <w:rsid w:val="00F92451"/>
    <w:rsid w:val="00F924CE"/>
    <w:rsid w:val="00F929FC"/>
    <w:rsid w:val="00F9492B"/>
    <w:rsid w:val="00F94C46"/>
    <w:rsid w:val="00F94F96"/>
    <w:rsid w:val="00F97D20"/>
    <w:rsid w:val="00F97F46"/>
    <w:rsid w:val="00FA0501"/>
    <w:rsid w:val="00FA189E"/>
    <w:rsid w:val="00FA21A3"/>
    <w:rsid w:val="00FA28B7"/>
    <w:rsid w:val="00FA2D33"/>
    <w:rsid w:val="00FA3119"/>
    <w:rsid w:val="00FA32B8"/>
    <w:rsid w:val="00FA37B9"/>
    <w:rsid w:val="00FA3E0C"/>
    <w:rsid w:val="00FA3E9D"/>
    <w:rsid w:val="00FA4EFF"/>
    <w:rsid w:val="00FA4F7F"/>
    <w:rsid w:val="00FA56EF"/>
    <w:rsid w:val="00FA58E6"/>
    <w:rsid w:val="00FA628B"/>
    <w:rsid w:val="00FA68A9"/>
    <w:rsid w:val="00FA781A"/>
    <w:rsid w:val="00FB25EF"/>
    <w:rsid w:val="00FB2B20"/>
    <w:rsid w:val="00FB2DF5"/>
    <w:rsid w:val="00FB3193"/>
    <w:rsid w:val="00FB33A9"/>
    <w:rsid w:val="00FB5435"/>
    <w:rsid w:val="00FB5B9A"/>
    <w:rsid w:val="00FB6302"/>
    <w:rsid w:val="00FB7657"/>
    <w:rsid w:val="00FB7701"/>
    <w:rsid w:val="00FB791A"/>
    <w:rsid w:val="00FB797E"/>
    <w:rsid w:val="00FB7FF2"/>
    <w:rsid w:val="00FC048D"/>
    <w:rsid w:val="00FC1715"/>
    <w:rsid w:val="00FC1995"/>
    <w:rsid w:val="00FC1CD7"/>
    <w:rsid w:val="00FC1D40"/>
    <w:rsid w:val="00FC2C5E"/>
    <w:rsid w:val="00FC3277"/>
    <w:rsid w:val="00FC32C5"/>
    <w:rsid w:val="00FC335E"/>
    <w:rsid w:val="00FC43AC"/>
    <w:rsid w:val="00FC4D6B"/>
    <w:rsid w:val="00FC53BA"/>
    <w:rsid w:val="00FC5820"/>
    <w:rsid w:val="00FC583C"/>
    <w:rsid w:val="00FC5AD1"/>
    <w:rsid w:val="00FC6A7A"/>
    <w:rsid w:val="00FC6EC3"/>
    <w:rsid w:val="00FC702B"/>
    <w:rsid w:val="00FC738A"/>
    <w:rsid w:val="00FC7A35"/>
    <w:rsid w:val="00FD02E6"/>
    <w:rsid w:val="00FD0642"/>
    <w:rsid w:val="00FD170A"/>
    <w:rsid w:val="00FD19EB"/>
    <w:rsid w:val="00FD2816"/>
    <w:rsid w:val="00FD2B09"/>
    <w:rsid w:val="00FD2D4E"/>
    <w:rsid w:val="00FD2EED"/>
    <w:rsid w:val="00FD30DB"/>
    <w:rsid w:val="00FD358F"/>
    <w:rsid w:val="00FD4231"/>
    <w:rsid w:val="00FD5A6C"/>
    <w:rsid w:val="00FD63AB"/>
    <w:rsid w:val="00FD771D"/>
    <w:rsid w:val="00FE011A"/>
    <w:rsid w:val="00FE07AA"/>
    <w:rsid w:val="00FE0EF3"/>
    <w:rsid w:val="00FE2164"/>
    <w:rsid w:val="00FE3B92"/>
    <w:rsid w:val="00FE595A"/>
    <w:rsid w:val="00FE6D9B"/>
    <w:rsid w:val="00FE78DF"/>
    <w:rsid w:val="00FF0078"/>
    <w:rsid w:val="00FF030D"/>
    <w:rsid w:val="00FF107D"/>
    <w:rsid w:val="00FF173E"/>
    <w:rsid w:val="00FF1BB9"/>
    <w:rsid w:val="00FF1CFD"/>
    <w:rsid w:val="00FF1E4E"/>
    <w:rsid w:val="00FF1E8D"/>
    <w:rsid w:val="00FF3082"/>
    <w:rsid w:val="00FF3117"/>
    <w:rsid w:val="00FF3DC0"/>
    <w:rsid w:val="00FF3F28"/>
    <w:rsid w:val="00FF440C"/>
    <w:rsid w:val="00FF4A2E"/>
    <w:rsid w:val="00FF5250"/>
    <w:rsid w:val="00FF54A0"/>
    <w:rsid w:val="00FF5AB1"/>
    <w:rsid w:val="00FF5C17"/>
    <w:rsid w:val="00FF5E03"/>
    <w:rsid w:val="00FF75A6"/>
    <w:rsid w:val="00FF7EF9"/>
    <w:rsid w:val="00FF7F9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8673"/>
    <o:shapelayout v:ext="edit">
      <o:idmap v:ext="edit" data="1"/>
    </o:shapelayout>
  </w:shapeDefaults>
  <w:decimalSymbol w:val="."/>
  <w:listSeparator w:val=";"/>
  <w14:docId w14:val="38C2D7EB"/>
  <w14:defaultImageDpi w14:val="330"/>
  <w15:docId w15:val="{43CAC818-0FA3-45D9-93BA-36D62AF8FB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07F27"/>
    <w:rPr>
      <w:sz w:val="24"/>
      <w:szCs w:val="24"/>
    </w:rPr>
  </w:style>
  <w:style w:type="paragraph" w:styleId="Heading1">
    <w:name w:val="heading 1"/>
    <w:basedOn w:val="Normal"/>
    <w:next w:val="Normal"/>
    <w:link w:val="Heading1Char"/>
    <w:qFormat/>
    <w:rsid w:val="00307F27"/>
    <w:pPr>
      <w:keepNext/>
      <w:jc w:val="center"/>
      <w:outlineLvl w:val="0"/>
    </w:pPr>
    <w:rPr>
      <w:b/>
      <w:bCs/>
    </w:rPr>
  </w:style>
  <w:style w:type="paragraph" w:styleId="Heading2">
    <w:name w:val="heading 2"/>
    <w:basedOn w:val="Normal"/>
    <w:next w:val="Normal"/>
    <w:link w:val="Heading2Char"/>
    <w:qFormat/>
    <w:rsid w:val="00307F27"/>
    <w:pPr>
      <w:keepNext/>
      <w:jc w:val="both"/>
      <w:outlineLvl w:val="1"/>
    </w:pPr>
    <w:rPr>
      <w:b/>
      <w:bCs/>
    </w:rPr>
  </w:style>
  <w:style w:type="paragraph" w:styleId="Heading3">
    <w:name w:val="heading 3"/>
    <w:basedOn w:val="Normal"/>
    <w:next w:val="Normal"/>
    <w:link w:val="Heading3Char"/>
    <w:qFormat/>
    <w:rsid w:val="00307F27"/>
    <w:pPr>
      <w:keepNext/>
      <w:jc w:val="center"/>
      <w:outlineLvl w:val="2"/>
    </w:pPr>
    <w:rPr>
      <w:b/>
      <w:bCs/>
      <w:sz w:val="28"/>
      <w:szCs w:val="28"/>
    </w:rPr>
  </w:style>
  <w:style w:type="paragraph" w:styleId="Heading4">
    <w:name w:val="heading 4"/>
    <w:basedOn w:val="Normal"/>
    <w:next w:val="Normal"/>
    <w:link w:val="Heading4Char"/>
    <w:qFormat/>
    <w:rsid w:val="00307F27"/>
    <w:pPr>
      <w:keepNext/>
      <w:jc w:val="center"/>
      <w:outlineLvl w:val="3"/>
    </w:pPr>
    <w:rPr>
      <w:sz w:val="28"/>
      <w:szCs w:val="28"/>
    </w:rPr>
  </w:style>
  <w:style w:type="paragraph" w:styleId="Heading5">
    <w:name w:val="heading 5"/>
    <w:basedOn w:val="Normal"/>
    <w:next w:val="Normal"/>
    <w:link w:val="Heading5Char"/>
    <w:qFormat/>
    <w:rsid w:val="00307F27"/>
    <w:pPr>
      <w:keepNext/>
      <w:ind w:left="720" w:firstLine="720"/>
      <w:jc w:val="both"/>
      <w:outlineLvl w:val="4"/>
    </w:pPr>
    <w:rPr>
      <w:b/>
      <w:bCs/>
    </w:rPr>
  </w:style>
  <w:style w:type="paragraph" w:styleId="Heading6">
    <w:name w:val="heading 6"/>
    <w:basedOn w:val="Normal"/>
    <w:next w:val="Normal"/>
    <w:link w:val="Heading6Char"/>
    <w:qFormat/>
    <w:rsid w:val="00307F27"/>
    <w:pPr>
      <w:keepNext/>
      <w:jc w:val="lowKashida"/>
      <w:outlineLvl w:val="5"/>
    </w:pPr>
    <w:rPr>
      <w:b/>
      <w:bCs/>
    </w:rPr>
  </w:style>
  <w:style w:type="paragraph" w:styleId="Heading7">
    <w:name w:val="heading 7"/>
    <w:basedOn w:val="Normal"/>
    <w:next w:val="Normal"/>
    <w:link w:val="Heading7Char"/>
    <w:qFormat/>
    <w:rsid w:val="00307F27"/>
    <w:pPr>
      <w:keepNext/>
      <w:outlineLvl w:val="6"/>
    </w:pPr>
    <w:rPr>
      <w:b/>
      <w:bCs/>
    </w:rPr>
  </w:style>
  <w:style w:type="paragraph" w:styleId="Heading8">
    <w:name w:val="heading 8"/>
    <w:basedOn w:val="Normal"/>
    <w:next w:val="Normal"/>
    <w:link w:val="Heading8Char"/>
    <w:qFormat/>
    <w:rsid w:val="00307F27"/>
    <w:pPr>
      <w:keepNext/>
      <w:jc w:val="center"/>
      <w:outlineLvl w:val="7"/>
    </w:pPr>
    <w:rPr>
      <w:b/>
      <w:bCs/>
      <w:sz w:val="26"/>
      <w:szCs w:val="31"/>
    </w:rPr>
  </w:style>
  <w:style w:type="paragraph" w:styleId="Heading9">
    <w:name w:val="heading 9"/>
    <w:basedOn w:val="Normal"/>
    <w:next w:val="Normal"/>
    <w:link w:val="Heading9Char"/>
    <w:qFormat/>
    <w:rsid w:val="00307F27"/>
    <w:pPr>
      <w:keepNext/>
      <w:outlineLvl w:val="8"/>
    </w:pPr>
    <w:rPr>
      <w:rFonts w:cs="Traditional Arabic"/>
      <w:szCs w:val="20"/>
      <w:lang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0049C1"/>
    <w:rPr>
      <w:b/>
      <w:bCs/>
      <w:sz w:val="24"/>
      <w:szCs w:val="24"/>
    </w:rPr>
  </w:style>
  <w:style w:type="character" w:customStyle="1" w:styleId="Heading3Char">
    <w:name w:val="Heading 3 Char"/>
    <w:basedOn w:val="DefaultParagraphFont"/>
    <w:link w:val="Heading3"/>
    <w:rsid w:val="00E54A5D"/>
    <w:rPr>
      <w:b/>
      <w:bCs/>
      <w:sz w:val="28"/>
      <w:szCs w:val="28"/>
    </w:rPr>
  </w:style>
  <w:style w:type="character" w:customStyle="1" w:styleId="Heading5Char">
    <w:name w:val="Heading 5 Char"/>
    <w:basedOn w:val="DefaultParagraphFont"/>
    <w:link w:val="Heading5"/>
    <w:rsid w:val="003616F0"/>
    <w:rPr>
      <w:b/>
      <w:bCs/>
      <w:sz w:val="24"/>
      <w:szCs w:val="24"/>
    </w:rPr>
  </w:style>
  <w:style w:type="character" w:customStyle="1" w:styleId="Heading6Char">
    <w:name w:val="Heading 6 Char"/>
    <w:basedOn w:val="DefaultParagraphFont"/>
    <w:link w:val="Heading6"/>
    <w:rsid w:val="003616F0"/>
    <w:rPr>
      <w:b/>
      <w:bCs/>
      <w:sz w:val="24"/>
      <w:szCs w:val="24"/>
    </w:rPr>
  </w:style>
  <w:style w:type="character" w:customStyle="1" w:styleId="Heading7Char">
    <w:name w:val="Heading 7 Char"/>
    <w:basedOn w:val="DefaultParagraphFont"/>
    <w:link w:val="Heading7"/>
    <w:rsid w:val="000049C1"/>
    <w:rPr>
      <w:b/>
      <w:bCs/>
      <w:sz w:val="24"/>
      <w:szCs w:val="24"/>
    </w:rPr>
  </w:style>
  <w:style w:type="character" w:customStyle="1" w:styleId="Heading9Char">
    <w:name w:val="Heading 9 Char"/>
    <w:basedOn w:val="DefaultParagraphFont"/>
    <w:link w:val="Heading9"/>
    <w:rsid w:val="000049C1"/>
    <w:rPr>
      <w:rFonts w:cs="Traditional Arabic"/>
      <w:sz w:val="24"/>
      <w:lang w:eastAsia="ar-SA"/>
    </w:rPr>
  </w:style>
  <w:style w:type="paragraph" w:styleId="Title">
    <w:name w:val="Title"/>
    <w:basedOn w:val="Normal"/>
    <w:link w:val="TitleChar"/>
    <w:qFormat/>
    <w:rsid w:val="00307F27"/>
    <w:pPr>
      <w:jc w:val="center"/>
    </w:pPr>
    <w:rPr>
      <w:b/>
      <w:bCs/>
    </w:rPr>
  </w:style>
  <w:style w:type="character" w:customStyle="1" w:styleId="TitleChar">
    <w:name w:val="Title Char"/>
    <w:basedOn w:val="DefaultParagraphFont"/>
    <w:link w:val="Title"/>
    <w:rsid w:val="005F4704"/>
    <w:rPr>
      <w:b/>
      <w:bCs/>
      <w:sz w:val="24"/>
      <w:szCs w:val="24"/>
    </w:rPr>
  </w:style>
  <w:style w:type="paragraph" w:styleId="NormalWeb">
    <w:name w:val="Normal (Web)"/>
    <w:basedOn w:val="Normal"/>
    <w:semiHidden/>
    <w:rsid w:val="00307F27"/>
    <w:pPr>
      <w:spacing w:before="100" w:beforeAutospacing="1" w:after="100" w:afterAutospacing="1"/>
    </w:pPr>
    <w:rPr>
      <w:color w:val="333300"/>
    </w:rPr>
  </w:style>
  <w:style w:type="character" w:styleId="Hyperlink">
    <w:name w:val="Hyperlink"/>
    <w:basedOn w:val="DefaultParagraphFont"/>
    <w:semiHidden/>
    <w:rsid w:val="00307F27"/>
    <w:rPr>
      <w:color w:val="2E2ECC"/>
      <w:u w:val="single"/>
    </w:rPr>
  </w:style>
  <w:style w:type="paragraph" w:styleId="BodyText">
    <w:name w:val="Body Text"/>
    <w:basedOn w:val="Normal"/>
    <w:link w:val="BodyTextChar"/>
    <w:uiPriority w:val="99"/>
    <w:rsid w:val="00307F27"/>
    <w:pPr>
      <w:jc w:val="both"/>
    </w:pPr>
  </w:style>
  <w:style w:type="character" w:customStyle="1" w:styleId="BodyTextChar">
    <w:name w:val="Body Text Char"/>
    <w:basedOn w:val="DefaultParagraphFont"/>
    <w:link w:val="BodyText"/>
    <w:uiPriority w:val="99"/>
    <w:rsid w:val="00E54A5D"/>
    <w:rPr>
      <w:sz w:val="24"/>
      <w:szCs w:val="24"/>
    </w:rPr>
  </w:style>
  <w:style w:type="paragraph" w:styleId="FootnoteText">
    <w:name w:val="footnote text"/>
    <w:basedOn w:val="Normal"/>
    <w:link w:val="FootnoteTextChar"/>
    <w:rsid w:val="00307F27"/>
    <w:rPr>
      <w:sz w:val="20"/>
      <w:szCs w:val="20"/>
    </w:rPr>
  </w:style>
  <w:style w:type="character" w:customStyle="1" w:styleId="FootnoteTextChar">
    <w:name w:val="Footnote Text Char"/>
    <w:basedOn w:val="DefaultParagraphFont"/>
    <w:link w:val="FootnoteText"/>
    <w:rsid w:val="00CA7FFC"/>
  </w:style>
  <w:style w:type="character" w:styleId="FootnoteReference">
    <w:name w:val="footnote reference"/>
    <w:basedOn w:val="DefaultParagraphFont"/>
    <w:rsid w:val="00307F27"/>
    <w:rPr>
      <w:vertAlign w:val="superscript"/>
    </w:rPr>
  </w:style>
  <w:style w:type="paragraph" w:styleId="BodyText3">
    <w:name w:val="Body Text 3"/>
    <w:basedOn w:val="Normal"/>
    <w:link w:val="BodyText3Char"/>
    <w:semiHidden/>
    <w:rsid w:val="00307F27"/>
    <w:pPr>
      <w:jc w:val="both"/>
    </w:pPr>
  </w:style>
  <w:style w:type="character" w:customStyle="1" w:styleId="BodyText3Char">
    <w:name w:val="Body Text 3 Char"/>
    <w:basedOn w:val="DefaultParagraphFont"/>
    <w:link w:val="BodyText3"/>
    <w:semiHidden/>
    <w:rsid w:val="000049C1"/>
    <w:rPr>
      <w:sz w:val="24"/>
      <w:szCs w:val="24"/>
    </w:rPr>
  </w:style>
  <w:style w:type="paragraph" w:styleId="Footer">
    <w:name w:val="footer"/>
    <w:basedOn w:val="Normal"/>
    <w:link w:val="FooterChar"/>
    <w:uiPriority w:val="99"/>
    <w:rsid w:val="00307F27"/>
    <w:pPr>
      <w:tabs>
        <w:tab w:val="center" w:pos="4153"/>
        <w:tab w:val="right" w:pos="8306"/>
      </w:tabs>
    </w:pPr>
  </w:style>
  <w:style w:type="character" w:customStyle="1" w:styleId="FooterChar">
    <w:name w:val="Footer Char"/>
    <w:basedOn w:val="DefaultParagraphFont"/>
    <w:link w:val="Footer"/>
    <w:uiPriority w:val="99"/>
    <w:rsid w:val="00CA7FFC"/>
    <w:rPr>
      <w:sz w:val="24"/>
      <w:szCs w:val="24"/>
    </w:rPr>
  </w:style>
  <w:style w:type="character" w:styleId="PageNumber">
    <w:name w:val="page number"/>
    <w:basedOn w:val="DefaultParagraphFont"/>
    <w:semiHidden/>
    <w:rsid w:val="00307F27"/>
  </w:style>
  <w:style w:type="paragraph" w:styleId="BodyText2">
    <w:name w:val="Body Text 2"/>
    <w:basedOn w:val="Normal"/>
    <w:link w:val="BodyText2Char"/>
    <w:semiHidden/>
    <w:rsid w:val="00307F27"/>
    <w:pPr>
      <w:jc w:val="lowKashida"/>
    </w:pPr>
  </w:style>
  <w:style w:type="character" w:customStyle="1" w:styleId="BodyText2Char">
    <w:name w:val="Body Text 2 Char"/>
    <w:basedOn w:val="DefaultParagraphFont"/>
    <w:link w:val="BodyText2"/>
    <w:semiHidden/>
    <w:rsid w:val="00B91DA9"/>
    <w:rPr>
      <w:sz w:val="24"/>
      <w:szCs w:val="24"/>
    </w:rPr>
  </w:style>
  <w:style w:type="paragraph" w:styleId="Header">
    <w:name w:val="header"/>
    <w:basedOn w:val="Normal"/>
    <w:link w:val="HeaderChar"/>
    <w:uiPriority w:val="99"/>
    <w:rsid w:val="00307F27"/>
    <w:pPr>
      <w:tabs>
        <w:tab w:val="center" w:pos="4153"/>
        <w:tab w:val="right" w:pos="8306"/>
      </w:tabs>
    </w:pPr>
  </w:style>
  <w:style w:type="character" w:customStyle="1" w:styleId="HeaderChar">
    <w:name w:val="Header Char"/>
    <w:basedOn w:val="DefaultParagraphFont"/>
    <w:link w:val="Header"/>
    <w:uiPriority w:val="99"/>
    <w:rsid w:val="00CA7FFC"/>
    <w:rPr>
      <w:sz w:val="24"/>
      <w:szCs w:val="24"/>
    </w:rPr>
  </w:style>
  <w:style w:type="paragraph" w:styleId="Subtitle">
    <w:name w:val="Subtitle"/>
    <w:basedOn w:val="Normal"/>
    <w:link w:val="SubtitleChar"/>
    <w:qFormat/>
    <w:rsid w:val="00307F27"/>
    <w:pPr>
      <w:jc w:val="center"/>
    </w:pPr>
    <w:rPr>
      <w:b/>
      <w:bCs/>
      <w:sz w:val="28"/>
      <w:szCs w:val="28"/>
    </w:rPr>
  </w:style>
  <w:style w:type="character" w:customStyle="1" w:styleId="SubtitleChar">
    <w:name w:val="Subtitle Char"/>
    <w:basedOn w:val="DefaultParagraphFont"/>
    <w:link w:val="Subtitle"/>
    <w:rsid w:val="003616F0"/>
    <w:rPr>
      <w:b/>
      <w:bCs/>
      <w:sz w:val="28"/>
      <w:szCs w:val="28"/>
    </w:rPr>
  </w:style>
  <w:style w:type="paragraph" w:styleId="BodyTextIndent">
    <w:name w:val="Body Text Indent"/>
    <w:basedOn w:val="Normal"/>
    <w:link w:val="BodyTextIndentChar"/>
    <w:semiHidden/>
    <w:rsid w:val="00307F27"/>
    <w:pPr>
      <w:ind w:left="714" w:hanging="357"/>
      <w:jc w:val="lowKashida"/>
    </w:pPr>
  </w:style>
  <w:style w:type="paragraph" w:styleId="BlockText">
    <w:name w:val="Block Text"/>
    <w:basedOn w:val="Normal"/>
    <w:semiHidden/>
    <w:rsid w:val="00307F27"/>
    <w:pPr>
      <w:tabs>
        <w:tab w:val="right" w:pos="8647"/>
      </w:tabs>
      <w:ind w:left="1134" w:right="566"/>
      <w:jc w:val="lowKashida"/>
    </w:pPr>
    <w:rPr>
      <w:rFonts w:cs="Traditional Arabic"/>
      <w:szCs w:val="20"/>
      <w:lang w:eastAsia="ar-SA"/>
    </w:rPr>
  </w:style>
  <w:style w:type="character" w:styleId="FollowedHyperlink">
    <w:name w:val="FollowedHyperlink"/>
    <w:basedOn w:val="DefaultParagraphFont"/>
    <w:semiHidden/>
    <w:rsid w:val="00307F27"/>
    <w:rPr>
      <w:color w:val="800080"/>
      <w:u w:val="single"/>
    </w:rPr>
  </w:style>
  <w:style w:type="paragraph" w:customStyle="1" w:styleId="xl27">
    <w:name w:val="xl27"/>
    <w:basedOn w:val="Normal"/>
    <w:rsid w:val="00307F27"/>
    <w:pPr>
      <w:pBdr>
        <w:left w:val="single" w:sz="4" w:space="0" w:color="auto"/>
        <w:bottom w:val="single" w:sz="4" w:space="0" w:color="auto"/>
        <w:right w:val="single" w:sz="4" w:space="0" w:color="auto"/>
      </w:pBdr>
      <w:spacing w:before="100" w:beforeAutospacing="1" w:after="100" w:afterAutospacing="1"/>
    </w:pPr>
    <w:rPr>
      <w:rFonts w:cs="Simplified Arabic"/>
    </w:rPr>
  </w:style>
  <w:style w:type="character" w:customStyle="1" w:styleId="longtext">
    <w:name w:val="long_text"/>
    <w:basedOn w:val="DefaultParagraphFont"/>
    <w:rsid w:val="00E912B7"/>
  </w:style>
  <w:style w:type="character" w:customStyle="1" w:styleId="PlainTextChar">
    <w:name w:val="Plain Text Char"/>
    <w:basedOn w:val="DefaultParagraphFont"/>
    <w:link w:val="PlainText"/>
    <w:semiHidden/>
    <w:rsid w:val="00CA7FFC"/>
    <w:rPr>
      <w:rFonts w:ascii="Courier New" w:cs="Traditional Arabic"/>
      <w:snapToGrid w:val="0"/>
    </w:rPr>
  </w:style>
  <w:style w:type="paragraph" w:styleId="PlainText">
    <w:name w:val="Plain Text"/>
    <w:basedOn w:val="Normal"/>
    <w:link w:val="PlainTextChar"/>
    <w:semiHidden/>
    <w:rsid w:val="00CA7FFC"/>
    <w:pPr>
      <w:bidi/>
    </w:pPr>
    <w:rPr>
      <w:rFonts w:ascii="Courier New" w:cs="Traditional Arabic"/>
      <w:snapToGrid w:val="0"/>
      <w:sz w:val="20"/>
      <w:szCs w:val="20"/>
    </w:rPr>
  </w:style>
  <w:style w:type="character" w:customStyle="1" w:styleId="BodyTextIndent3Char">
    <w:name w:val="Body Text Indent 3 Char"/>
    <w:basedOn w:val="DefaultParagraphFont"/>
    <w:link w:val="BodyTextIndent3"/>
    <w:semiHidden/>
    <w:rsid w:val="00CA7FFC"/>
    <w:rPr>
      <w:rFonts w:cs="Simplified Arabic"/>
      <w:snapToGrid w:val="0"/>
      <w:sz w:val="24"/>
      <w:szCs w:val="24"/>
    </w:rPr>
  </w:style>
  <w:style w:type="paragraph" w:styleId="BodyTextIndent3">
    <w:name w:val="Body Text Indent 3"/>
    <w:basedOn w:val="Normal"/>
    <w:link w:val="BodyTextIndent3Char"/>
    <w:semiHidden/>
    <w:rsid w:val="00CA7FFC"/>
    <w:pPr>
      <w:bidi/>
      <w:ind w:left="227"/>
    </w:pPr>
    <w:rPr>
      <w:rFonts w:cs="Simplified Arabic"/>
      <w:snapToGrid w:val="0"/>
    </w:rPr>
  </w:style>
  <w:style w:type="paragraph" w:customStyle="1" w:styleId="xl53">
    <w:name w:val="xl53"/>
    <w:basedOn w:val="Normal"/>
    <w:rsid w:val="00CA7FFC"/>
    <w:pPr>
      <w:pBdr>
        <w:left w:val="single" w:sz="4" w:space="0" w:color="auto"/>
        <w:bottom w:val="single" w:sz="4" w:space="0" w:color="auto"/>
        <w:right w:val="single" w:sz="4" w:space="0" w:color="auto"/>
      </w:pBdr>
      <w:spacing w:before="100" w:beforeAutospacing="1" w:after="100" w:afterAutospacing="1"/>
      <w:jc w:val="center"/>
    </w:pPr>
    <w:rPr>
      <w:b/>
      <w:bCs/>
      <w:sz w:val="22"/>
      <w:szCs w:val="22"/>
      <w:lang w:eastAsia="ar-SA"/>
    </w:rPr>
  </w:style>
  <w:style w:type="paragraph" w:customStyle="1" w:styleId="xl24">
    <w:name w:val="xl24"/>
    <w:basedOn w:val="Normal"/>
    <w:rsid w:val="00CA7FFC"/>
    <w:pPr>
      <w:spacing w:before="100" w:beforeAutospacing="1" w:after="100" w:afterAutospacing="1"/>
      <w:jc w:val="right"/>
    </w:pPr>
    <w:rPr>
      <w:rFonts w:ascii="Arial" w:hAnsi="Arial" w:cs="Arial"/>
      <w:sz w:val="18"/>
      <w:szCs w:val="18"/>
      <w:lang w:eastAsia="ar-SA"/>
    </w:rPr>
  </w:style>
  <w:style w:type="paragraph" w:customStyle="1" w:styleId="xl51">
    <w:name w:val="xl51"/>
    <w:basedOn w:val="Normal"/>
    <w:rsid w:val="00CA7FFC"/>
    <w:pPr>
      <w:spacing w:before="100" w:beforeAutospacing="1" w:after="100" w:afterAutospacing="1"/>
      <w:ind w:firstLineChars="100" w:firstLine="100"/>
      <w:jc w:val="right"/>
      <w:textAlignment w:val="center"/>
    </w:pPr>
    <w:rPr>
      <w:rFonts w:ascii="Arial" w:hAnsi="Arial" w:cs="Arial"/>
      <w:sz w:val="18"/>
      <w:szCs w:val="18"/>
      <w:lang w:eastAsia="ar-SA"/>
    </w:rPr>
  </w:style>
  <w:style w:type="paragraph" w:customStyle="1" w:styleId="xl22">
    <w:name w:val="xl22"/>
    <w:basedOn w:val="Normal"/>
    <w:rsid w:val="00CA7FFC"/>
    <w:pPr>
      <w:spacing w:before="100" w:beforeAutospacing="1" w:after="100" w:afterAutospacing="1"/>
      <w:jc w:val="right"/>
    </w:pPr>
    <w:rPr>
      <w:rFonts w:ascii="Arial" w:hAnsi="Arial" w:cs="Arial"/>
      <w:b/>
      <w:bCs/>
      <w:sz w:val="18"/>
      <w:szCs w:val="18"/>
      <w:lang w:eastAsia="ar-SA"/>
    </w:rPr>
  </w:style>
  <w:style w:type="paragraph" w:customStyle="1" w:styleId="xl31">
    <w:name w:val="xl31"/>
    <w:basedOn w:val="Normal"/>
    <w:rsid w:val="00CA7FFC"/>
    <w:pPr>
      <w:spacing w:before="100" w:beforeAutospacing="1" w:after="100" w:afterAutospacing="1"/>
      <w:jc w:val="right"/>
    </w:pPr>
    <w:rPr>
      <w:rFonts w:ascii="Arial" w:hAnsi="Arial" w:cs="Arial"/>
      <w:sz w:val="18"/>
      <w:szCs w:val="18"/>
      <w:lang w:eastAsia="ar-SA"/>
    </w:rPr>
  </w:style>
  <w:style w:type="paragraph" w:customStyle="1" w:styleId="xl25">
    <w:name w:val="xl25"/>
    <w:basedOn w:val="Normal"/>
    <w:rsid w:val="00CA7FFC"/>
    <w:pPr>
      <w:pBdr>
        <w:left w:val="single" w:sz="4" w:space="0" w:color="auto"/>
      </w:pBdr>
      <w:spacing w:before="100" w:beforeAutospacing="1" w:after="100" w:afterAutospacing="1"/>
      <w:jc w:val="center"/>
    </w:pPr>
    <w:rPr>
      <w:rFonts w:ascii="Arial Unicode MS" w:eastAsia="Arial Unicode MS" w:cs="Arial Unicode MS"/>
      <w:b/>
      <w:bCs/>
      <w:sz w:val="18"/>
      <w:szCs w:val="18"/>
      <w:lang w:eastAsia="ar-SA"/>
    </w:rPr>
  </w:style>
  <w:style w:type="paragraph" w:customStyle="1" w:styleId="xl28">
    <w:name w:val="xl28"/>
    <w:basedOn w:val="Normal"/>
    <w:rsid w:val="00CA7FFC"/>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lang w:eastAsia="ar-SA"/>
    </w:rPr>
  </w:style>
  <w:style w:type="paragraph" w:customStyle="1" w:styleId="xl26">
    <w:name w:val="xl26"/>
    <w:basedOn w:val="Normal"/>
    <w:rsid w:val="00CA7FFC"/>
    <w:pPr>
      <w:spacing w:before="100" w:beforeAutospacing="1" w:after="100" w:afterAutospacing="1"/>
      <w:jc w:val="right"/>
    </w:pPr>
    <w:rPr>
      <w:lang w:eastAsia="ar-SA"/>
    </w:rPr>
  </w:style>
  <w:style w:type="paragraph" w:styleId="BalloonText">
    <w:name w:val="Balloon Text"/>
    <w:basedOn w:val="Normal"/>
    <w:link w:val="BalloonTextChar"/>
    <w:uiPriority w:val="99"/>
    <w:rsid w:val="00CA7FFC"/>
    <w:pPr>
      <w:bidi/>
    </w:pPr>
    <w:rPr>
      <w:rFonts w:ascii="Tahoma" w:hAnsi="Tahoma" w:cs="Tahoma"/>
      <w:sz w:val="16"/>
      <w:szCs w:val="16"/>
      <w:lang w:eastAsia="ar-SA"/>
    </w:rPr>
  </w:style>
  <w:style w:type="character" w:customStyle="1" w:styleId="BalloonTextChar">
    <w:name w:val="Balloon Text Char"/>
    <w:basedOn w:val="DefaultParagraphFont"/>
    <w:link w:val="BalloonText"/>
    <w:uiPriority w:val="99"/>
    <w:rsid w:val="00CA7FFC"/>
    <w:rPr>
      <w:rFonts w:ascii="Tahoma" w:hAnsi="Tahoma" w:cs="Tahoma"/>
      <w:sz w:val="16"/>
      <w:szCs w:val="16"/>
      <w:lang w:eastAsia="ar-SA"/>
    </w:rPr>
  </w:style>
  <w:style w:type="paragraph" w:styleId="Caption">
    <w:name w:val="caption"/>
    <w:basedOn w:val="Normal"/>
    <w:next w:val="Normal"/>
    <w:qFormat/>
    <w:rsid w:val="00CA7FFC"/>
    <w:pPr>
      <w:bidi/>
      <w:jc w:val="center"/>
    </w:pPr>
    <w:rPr>
      <w:b/>
      <w:bCs/>
      <w:szCs w:val="28"/>
    </w:rPr>
  </w:style>
  <w:style w:type="character" w:customStyle="1" w:styleId="EndnoteTextChar">
    <w:name w:val="Endnote Text Char"/>
    <w:basedOn w:val="DefaultParagraphFont"/>
    <w:link w:val="EndnoteText"/>
    <w:uiPriority w:val="99"/>
    <w:semiHidden/>
    <w:rsid w:val="00CA7FFC"/>
    <w:rPr>
      <w:rFonts w:cs="Simplified Arabic"/>
      <w:noProof/>
      <w:lang w:eastAsia="ar-SA"/>
    </w:rPr>
  </w:style>
  <w:style w:type="paragraph" w:styleId="EndnoteText">
    <w:name w:val="endnote text"/>
    <w:basedOn w:val="Normal"/>
    <w:link w:val="EndnoteTextChar"/>
    <w:uiPriority w:val="99"/>
    <w:semiHidden/>
    <w:unhideWhenUsed/>
    <w:rsid w:val="00CA7FFC"/>
    <w:pPr>
      <w:bidi/>
    </w:pPr>
    <w:rPr>
      <w:rFonts w:cs="Simplified Arabic"/>
      <w:noProof/>
      <w:sz w:val="20"/>
      <w:szCs w:val="20"/>
      <w:lang w:eastAsia="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L"/>
    <w:basedOn w:val="Normal"/>
    <w:link w:val="ListParagraphChar"/>
    <w:uiPriority w:val="34"/>
    <w:qFormat/>
    <w:rsid w:val="00CA7FFC"/>
    <w:pPr>
      <w:bidi/>
      <w:ind w:left="720"/>
      <w:contextualSpacing/>
    </w:pPr>
    <w:rPr>
      <w:rFonts w:cs="Simplified Arabic"/>
      <w:noProof/>
      <w:szCs w:val="20"/>
      <w:lang w:eastAsia="ar-SA"/>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basedOn w:val="DefaultParagraphFont"/>
    <w:link w:val="ListParagraph"/>
    <w:uiPriority w:val="34"/>
    <w:qFormat/>
    <w:locked/>
    <w:rsid w:val="004C0BC6"/>
    <w:rPr>
      <w:rFonts w:cs="Simplified Arabic"/>
      <w:noProof/>
      <w:sz w:val="24"/>
      <w:lang w:eastAsia="ar-SA"/>
    </w:rPr>
  </w:style>
  <w:style w:type="character" w:customStyle="1" w:styleId="alt-edited1">
    <w:name w:val="alt-edited1"/>
    <w:basedOn w:val="DefaultParagraphFont"/>
    <w:rsid w:val="00AA670F"/>
    <w:rPr>
      <w:color w:val="4D90F0"/>
    </w:rPr>
  </w:style>
  <w:style w:type="character" w:customStyle="1" w:styleId="hps">
    <w:name w:val="hps"/>
    <w:basedOn w:val="DefaultParagraphFont"/>
    <w:rsid w:val="004A4E38"/>
  </w:style>
  <w:style w:type="character" w:customStyle="1" w:styleId="atn">
    <w:name w:val="atn"/>
    <w:basedOn w:val="DefaultParagraphFont"/>
    <w:rsid w:val="00CB262A"/>
  </w:style>
  <w:style w:type="character" w:styleId="EndnoteReference">
    <w:name w:val="endnote reference"/>
    <w:basedOn w:val="DefaultParagraphFont"/>
    <w:uiPriority w:val="99"/>
    <w:semiHidden/>
    <w:unhideWhenUsed/>
    <w:rsid w:val="006C6CA5"/>
    <w:rPr>
      <w:vertAlign w:val="superscript"/>
    </w:rPr>
  </w:style>
  <w:style w:type="paragraph" w:customStyle="1" w:styleId="Default">
    <w:name w:val="Default"/>
    <w:rsid w:val="00A36AF6"/>
    <w:pPr>
      <w:autoSpaceDE w:val="0"/>
      <w:autoSpaceDN w:val="0"/>
      <w:adjustRightInd w:val="0"/>
    </w:pPr>
    <w:rPr>
      <w:color w:val="000000"/>
      <w:sz w:val="24"/>
      <w:szCs w:val="24"/>
      <w:lang w:val="en-GB"/>
    </w:rPr>
  </w:style>
  <w:style w:type="character" w:styleId="CommentReference">
    <w:name w:val="annotation reference"/>
    <w:basedOn w:val="DefaultParagraphFont"/>
    <w:uiPriority w:val="99"/>
    <w:semiHidden/>
    <w:unhideWhenUsed/>
    <w:rsid w:val="00E41020"/>
    <w:rPr>
      <w:sz w:val="16"/>
      <w:szCs w:val="16"/>
    </w:rPr>
  </w:style>
  <w:style w:type="paragraph" w:styleId="CommentText">
    <w:name w:val="annotation text"/>
    <w:basedOn w:val="Normal"/>
    <w:link w:val="CommentTextChar"/>
    <w:uiPriority w:val="99"/>
    <w:unhideWhenUsed/>
    <w:rsid w:val="00E41020"/>
    <w:rPr>
      <w:sz w:val="20"/>
      <w:szCs w:val="20"/>
    </w:rPr>
  </w:style>
  <w:style w:type="character" w:customStyle="1" w:styleId="CommentTextChar">
    <w:name w:val="Comment Text Char"/>
    <w:basedOn w:val="DefaultParagraphFont"/>
    <w:link w:val="CommentText"/>
    <w:uiPriority w:val="99"/>
    <w:rsid w:val="00E41020"/>
  </w:style>
  <w:style w:type="paragraph" w:styleId="CommentSubject">
    <w:name w:val="annotation subject"/>
    <w:basedOn w:val="CommentText"/>
    <w:next w:val="CommentText"/>
    <w:link w:val="CommentSubjectChar"/>
    <w:uiPriority w:val="99"/>
    <w:semiHidden/>
    <w:unhideWhenUsed/>
    <w:rsid w:val="00E41020"/>
    <w:rPr>
      <w:b/>
      <w:bCs/>
    </w:rPr>
  </w:style>
  <w:style w:type="character" w:customStyle="1" w:styleId="CommentSubjectChar">
    <w:name w:val="Comment Subject Char"/>
    <w:basedOn w:val="CommentTextChar"/>
    <w:link w:val="CommentSubject"/>
    <w:uiPriority w:val="99"/>
    <w:semiHidden/>
    <w:rsid w:val="00E41020"/>
    <w:rPr>
      <w:b/>
      <w:bCs/>
    </w:rPr>
  </w:style>
  <w:style w:type="paragraph" w:styleId="Revision">
    <w:name w:val="Revision"/>
    <w:hidden/>
    <w:uiPriority w:val="99"/>
    <w:semiHidden/>
    <w:rsid w:val="00D74696"/>
    <w:rPr>
      <w:sz w:val="24"/>
      <w:szCs w:val="24"/>
    </w:rPr>
  </w:style>
  <w:style w:type="table" w:styleId="TableGrid">
    <w:name w:val="Table Grid"/>
    <w:basedOn w:val="TableNormal"/>
    <w:uiPriority w:val="59"/>
    <w:rsid w:val="00B67F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basedOn w:val="DefaultParagraphFont"/>
    <w:rsid w:val="00C96C6B"/>
  </w:style>
  <w:style w:type="paragraph" w:styleId="BodyTextIndent2">
    <w:name w:val="Body Text Indent 2"/>
    <w:basedOn w:val="Normal"/>
    <w:link w:val="BodyTextIndent2Char"/>
    <w:semiHidden/>
    <w:unhideWhenUsed/>
    <w:rsid w:val="004C0BC6"/>
    <w:pPr>
      <w:spacing w:after="120" w:line="480" w:lineRule="auto"/>
      <w:ind w:left="283"/>
    </w:pPr>
  </w:style>
  <w:style w:type="character" w:customStyle="1" w:styleId="BodyTextIndent2Char">
    <w:name w:val="Body Text Indent 2 Char"/>
    <w:basedOn w:val="DefaultParagraphFont"/>
    <w:link w:val="BodyTextIndent2"/>
    <w:semiHidden/>
    <w:rsid w:val="004C0BC6"/>
    <w:rPr>
      <w:sz w:val="24"/>
      <w:szCs w:val="24"/>
    </w:rPr>
  </w:style>
  <w:style w:type="paragraph" w:styleId="ListContinue">
    <w:name w:val="List Continue"/>
    <w:basedOn w:val="Normal"/>
    <w:semiHidden/>
    <w:rsid w:val="00F918A1"/>
    <w:pPr>
      <w:bidi/>
      <w:spacing w:after="120"/>
      <w:ind w:left="283"/>
    </w:pPr>
    <w:rPr>
      <w:rFonts w:cs="Traditional Arabic"/>
      <w:sz w:val="20"/>
      <w:szCs w:val="20"/>
      <w:lang w:eastAsia="ar-SA"/>
    </w:rPr>
  </w:style>
  <w:style w:type="paragraph" w:styleId="ListBullet">
    <w:name w:val="List Bullet"/>
    <w:basedOn w:val="Normal"/>
    <w:autoRedefine/>
    <w:semiHidden/>
    <w:rsid w:val="00E54A5D"/>
    <w:pPr>
      <w:bidi/>
      <w:spacing w:after="120"/>
      <w:jc w:val="lowKashida"/>
    </w:pPr>
    <w:rPr>
      <w:rFonts w:cs="Simplified Arabic"/>
      <w:szCs w:val="20"/>
      <w:lang w:eastAsia="ar-SA"/>
    </w:rPr>
  </w:style>
  <w:style w:type="paragraph" w:styleId="NoSpacing">
    <w:name w:val="No Spacing"/>
    <w:uiPriority w:val="1"/>
    <w:qFormat/>
    <w:rsid w:val="000049C1"/>
    <w:pPr>
      <w:bidi/>
    </w:pPr>
    <w:rPr>
      <w:sz w:val="24"/>
      <w:szCs w:val="24"/>
      <w:lang w:eastAsia="ar-SA"/>
    </w:rPr>
  </w:style>
  <w:style w:type="paragraph" w:styleId="HTMLPreformatted">
    <w:name w:val="HTML Preformatted"/>
    <w:basedOn w:val="Normal"/>
    <w:link w:val="HTMLPreformattedChar"/>
    <w:uiPriority w:val="99"/>
    <w:unhideWhenUsed/>
    <w:rsid w:val="000049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0049C1"/>
    <w:rPr>
      <w:rFonts w:ascii="Courier New" w:hAnsi="Courier New" w:cs="Courier New"/>
    </w:rPr>
  </w:style>
  <w:style w:type="character" w:customStyle="1" w:styleId="Heading2Char">
    <w:name w:val="Heading 2 Char"/>
    <w:basedOn w:val="DefaultParagraphFont"/>
    <w:link w:val="Heading2"/>
    <w:rsid w:val="008C45B1"/>
    <w:rPr>
      <w:b/>
      <w:bCs/>
      <w:sz w:val="24"/>
      <w:szCs w:val="24"/>
    </w:rPr>
  </w:style>
  <w:style w:type="character" w:customStyle="1" w:styleId="q4iawc">
    <w:name w:val="q4iawc"/>
    <w:basedOn w:val="DefaultParagraphFont"/>
    <w:rsid w:val="002E55EC"/>
  </w:style>
  <w:style w:type="numbering" w:customStyle="1" w:styleId="NoList1">
    <w:name w:val="No List1"/>
    <w:next w:val="NoList"/>
    <w:uiPriority w:val="99"/>
    <w:semiHidden/>
    <w:unhideWhenUsed/>
    <w:rsid w:val="00896F58"/>
  </w:style>
  <w:style w:type="character" w:customStyle="1" w:styleId="longtext1">
    <w:name w:val="long_text1"/>
    <w:basedOn w:val="DefaultParagraphFont"/>
    <w:rsid w:val="00896F58"/>
    <w:rPr>
      <w:spacing w:val="408"/>
      <w:sz w:val="21"/>
      <w:szCs w:val="21"/>
    </w:rPr>
  </w:style>
  <w:style w:type="character" w:customStyle="1" w:styleId="Heading4Char">
    <w:name w:val="Heading 4 Char"/>
    <w:basedOn w:val="DefaultParagraphFont"/>
    <w:link w:val="Heading4"/>
    <w:rsid w:val="00896F58"/>
    <w:rPr>
      <w:sz w:val="28"/>
      <w:szCs w:val="28"/>
    </w:rPr>
  </w:style>
  <w:style w:type="character" w:customStyle="1" w:styleId="Heading8Char">
    <w:name w:val="Heading 8 Char"/>
    <w:basedOn w:val="DefaultParagraphFont"/>
    <w:link w:val="Heading8"/>
    <w:rsid w:val="00896F58"/>
    <w:rPr>
      <w:b/>
      <w:bCs/>
      <w:sz w:val="26"/>
      <w:szCs w:val="31"/>
    </w:rPr>
  </w:style>
  <w:style w:type="character" w:customStyle="1" w:styleId="BodyTextIndentChar">
    <w:name w:val="Body Text Indent Char"/>
    <w:basedOn w:val="DefaultParagraphFont"/>
    <w:link w:val="BodyTextIndent"/>
    <w:semiHidden/>
    <w:rsid w:val="00896F58"/>
    <w:rPr>
      <w:sz w:val="24"/>
      <w:szCs w:val="24"/>
    </w:rPr>
  </w:style>
  <w:style w:type="paragraph" w:styleId="TOC1">
    <w:name w:val="toc 1"/>
    <w:basedOn w:val="Normal"/>
    <w:next w:val="Normal"/>
    <w:autoRedefine/>
    <w:semiHidden/>
    <w:rsid w:val="00896F58"/>
    <w:pPr>
      <w:bidi/>
      <w:jc w:val="lowKashida"/>
    </w:pPr>
    <w:rPr>
      <w:rFonts w:cs="Simplified Arabic"/>
      <w:sz w:val="16"/>
      <w:szCs w:val="16"/>
    </w:rPr>
  </w:style>
  <w:style w:type="table" w:customStyle="1" w:styleId="TableGrid1">
    <w:name w:val="Table Grid1"/>
    <w:basedOn w:val="TableNormal"/>
    <w:next w:val="TableGrid"/>
    <w:uiPriority w:val="59"/>
    <w:rsid w:val="00896F58"/>
    <w:rPr>
      <w:rFonts w:cs="Traditional Arab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9">
    <w:name w:val="Pa9"/>
    <w:basedOn w:val="Default"/>
    <w:next w:val="Default"/>
    <w:uiPriority w:val="99"/>
    <w:rsid w:val="008540AA"/>
    <w:pPr>
      <w:spacing w:line="201" w:lineRule="atLeast"/>
    </w:pPr>
    <w:rPr>
      <w:rFonts w:ascii="Frutiger LT Std 55 Roman" w:hAnsi="Frutiger LT Std 55 Roman"/>
      <w:color w:val="auto"/>
      <w:lang w:val="en-US"/>
    </w:rPr>
  </w:style>
  <w:style w:type="paragraph" w:customStyle="1" w:styleId="Pa1">
    <w:name w:val="Pa1"/>
    <w:basedOn w:val="Default"/>
    <w:next w:val="Default"/>
    <w:uiPriority w:val="99"/>
    <w:rsid w:val="008540AA"/>
    <w:pPr>
      <w:spacing w:line="191" w:lineRule="atLeast"/>
    </w:pPr>
    <w:rPr>
      <w:rFonts w:ascii="Frutiger LT Std 55 Roman" w:hAnsi="Frutiger LT Std 55 Roman"/>
      <w:color w:val="auto"/>
      <w:lang w:val="en-US"/>
    </w:rPr>
  </w:style>
  <w:style w:type="character" w:customStyle="1" w:styleId="A6">
    <w:name w:val="A6"/>
    <w:uiPriority w:val="99"/>
    <w:rsid w:val="008540AA"/>
    <w:rPr>
      <w:rFonts w:ascii="Frutiger LT Std 45 Light" w:hAnsi="Frutiger LT Std 45 Light" w:cs="Frutiger LT Std 45 Light"/>
      <w:b/>
      <w:bCs/>
      <w:color w:val="000000"/>
    </w:rPr>
  </w:style>
  <w:style w:type="character" w:customStyle="1" w:styleId="A10">
    <w:name w:val="A10"/>
    <w:uiPriority w:val="99"/>
    <w:rsid w:val="00145A48"/>
    <w:rPr>
      <w:rFonts w:ascii="Frutiger LT Std 55 Roman" w:hAnsi="Frutiger LT Std 55 Roman" w:cs="Frutiger LT Std 55 Roman"/>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45787">
      <w:bodyDiv w:val="1"/>
      <w:marLeft w:val="0"/>
      <w:marRight w:val="0"/>
      <w:marTop w:val="0"/>
      <w:marBottom w:val="0"/>
      <w:divBdr>
        <w:top w:val="none" w:sz="0" w:space="0" w:color="auto"/>
        <w:left w:val="none" w:sz="0" w:space="0" w:color="auto"/>
        <w:bottom w:val="none" w:sz="0" w:space="0" w:color="auto"/>
        <w:right w:val="none" w:sz="0" w:space="0" w:color="auto"/>
      </w:divBdr>
    </w:div>
    <w:div w:id="49774155">
      <w:bodyDiv w:val="1"/>
      <w:marLeft w:val="0"/>
      <w:marRight w:val="0"/>
      <w:marTop w:val="0"/>
      <w:marBottom w:val="0"/>
      <w:divBdr>
        <w:top w:val="none" w:sz="0" w:space="0" w:color="auto"/>
        <w:left w:val="none" w:sz="0" w:space="0" w:color="auto"/>
        <w:bottom w:val="none" w:sz="0" w:space="0" w:color="auto"/>
        <w:right w:val="none" w:sz="0" w:space="0" w:color="auto"/>
      </w:divBdr>
    </w:div>
    <w:div w:id="101078759">
      <w:bodyDiv w:val="1"/>
      <w:marLeft w:val="0"/>
      <w:marRight w:val="0"/>
      <w:marTop w:val="0"/>
      <w:marBottom w:val="0"/>
      <w:divBdr>
        <w:top w:val="none" w:sz="0" w:space="0" w:color="auto"/>
        <w:left w:val="none" w:sz="0" w:space="0" w:color="auto"/>
        <w:bottom w:val="none" w:sz="0" w:space="0" w:color="auto"/>
        <w:right w:val="none" w:sz="0" w:space="0" w:color="auto"/>
      </w:divBdr>
    </w:div>
    <w:div w:id="150951343">
      <w:bodyDiv w:val="1"/>
      <w:marLeft w:val="0"/>
      <w:marRight w:val="0"/>
      <w:marTop w:val="0"/>
      <w:marBottom w:val="0"/>
      <w:divBdr>
        <w:top w:val="none" w:sz="0" w:space="0" w:color="auto"/>
        <w:left w:val="none" w:sz="0" w:space="0" w:color="auto"/>
        <w:bottom w:val="none" w:sz="0" w:space="0" w:color="auto"/>
        <w:right w:val="none" w:sz="0" w:space="0" w:color="auto"/>
      </w:divBdr>
    </w:div>
    <w:div w:id="191768174">
      <w:bodyDiv w:val="1"/>
      <w:marLeft w:val="0"/>
      <w:marRight w:val="0"/>
      <w:marTop w:val="0"/>
      <w:marBottom w:val="0"/>
      <w:divBdr>
        <w:top w:val="none" w:sz="0" w:space="0" w:color="auto"/>
        <w:left w:val="none" w:sz="0" w:space="0" w:color="auto"/>
        <w:bottom w:val="none" w:sz="0" w:space="0" w:color="auto"/>
        <w:right w:val="none" w:sz="0" w:space="0" w:color="auto"/>
      </w:divBdr>
    </w:div>
    <w:div w:id="194857210">
      <w:bodyDiv w:val="1"/>
      <w:marLeft w:val="0"/>
      <w:marRight w:val="0"/>
      <w:marTop w:val="0"/>
      <w:marBottom w:val="0"/>
      <w:divBdr>
        <w:top w:val="none" w:sz="0" w:space="0" w:color="auto"/>
        <w:left w:val="none" w:sz="0" w:space="0" w:color="auto"/>
        <w:bottom w:val="none" w:sz="0" w:space="0" w:color="auto"/>
        <w:right w:val="none" w:sz="0" w:space="0" w:color="auto"/>
      </w:divBdr>
    </w:div>
    <w:div w:id="233393879">
      <w:bodyDiv w:val="1"/>
      <w:marLeft w:val="0"/>
      <w:marRight w:val="0"/>
      <w:marTop w:val="0"/>
      <w:marBottom w:val="0"/>
      <w:divBdr>
        <w:top w:val="none" w:sz="0" w:space="0" w:color="auto"/>
        <w:left w:val="none" w:sz="0" w:space="0" w:color="auto"/>
        <w:bottom w:val="none" w:sz="0" w:space="0" w:color="auto"/>
        <w:right w:val="none" w:sz="0" w:space="0" w:color="auto"/>
      </w:divBdr>
    </w:div>
    <w:div w:id="249654632">
      <w:bodyDiv w:val="1"/>
      <w:marLeft w:val="0"/>
      <w:marRight w:val="0"/>
      <w:marTop w:val="0"/>
      <w:marBottom w:val="0"/>
      <w:divBdr>
        <w:top w:val="none" w:sz="0" w:space="0" w:color="auto"/>
        <w:left w:val="none" w:sz="0" w:space="0" w:color="auto"/>
        <w:bottom w:val="none" w:sz="0" w:space="0" w:color="auto"/>
        <w:right w:val="none" w:sz="0" w:space="0" w:color="auto"/>
      </w:divBdr>
    </w:div>
    <w:div w:id="263196963">
      <w:bodyDiv w:val="1"/>
      <w:marLeft w:val="0"/>
      <w:marRight w:val="0"/>
      <w:marTop w:val="0"/>
      <w:marBottom w:val="0"/>
      <w:divBdr>
        <w:top w:val="none" w:sz="0" w:space="0" w:color="auto"/>
        <w:left w:val="none" w:sz="0" w:space="0" w:color="auto"/>
        <w:bottom w:val="none" w:sz="0" w:space="0" w:color="auto"/>
        <w:right w:val="none" w:sz="0" w:space="0" w:color="auto"/>
      </w:divBdr>
    </w:div>
    <w:div w:id="352731480">
      <w:bodyDiv w:val="1"/>
      <w:marLeft w:val="0"/>
      <w:marRight w:val="0"/>
      <w:marTop w:val="0"/>
      <w:marBottom w:val="0"/>
      <w:divBdr>
        <w:top w:val="none" w:sz="0" w:space="0" w:color="auto"/>
        <w:left w:val="none" w:sz="0" w:space="0" w:color="auto"/>
        <w:bottom w:val="none" w:sz="0" w:space="0" w:color="auto"/>
        <w:right w:val="none" w:sz="0" w:space="0" w:color="auto"/>
      </w:divBdr>
      <w:divsChild>
        <w:div w:id="490604305">
          <w:marLeft w:val="0"/>
          <w:marRight w:val="0"/>
          <w:marTop w:val="0"/>
          <w:marBottom w:val="0"/>
          <w:divBdr>
            <w:top w:val="none" w:sz="0" w:space="0" w:color="auto"/>
            <w:left w:val="none" w:sz="0" w:space="0" w:color="auto"/>
            <w:bottom w:val="none" w:sz="0" w:space="0" w:color="auto"/>
            <w:right w:val="none" w:sz="0" w:space="0" w:color="auto"/>
          </w:divBdr>
          <w:divsChild>
            <w:div w:id="960572697">
              <w:marLeft w:val="0"/>
              <w:marRight w:val="0"/>
              <w:marTop w:val="0"/>
              <w:marBottom w:val="0"/>
              <w:divBdr>
                <w:top w:val="none" w:sz="0" w:space="0" w:color="auto"/>
                <w:left w:val="none" w:sz="0" w:space="0" w:color="auto"/>
                <w:bottom w:val="none" w:sz="0" w:space="0" w:color="auto"/>
                <w:right w:val="none" w:sz="0" w:space="0" w:color="auto"/>
              </w:divBdr>
              <w:divsChild>
                <w:div w:id="639458392">
                  <w:marLeft w:val="0"/>
                  <w:marRight w:val="0"/>
                  <w:marTop w:val="0"/>
                  <w:marBottom w:val="0"/>
                  <w:divBdr>
                    <w:top w:val="none" w:sz="0" w:space="0" w:color="auto"/>
                    <w:left w:val="none" w:sz="0" w:space="0" w:color="auto"/>
                    <w:bottom w:val="none" w:sz="0" w:space="0" w:color="auto"/>
                    <w:right w:val="none" w:sz="0" w:space="0" w:color="auto"/>
                  </w:divBdr>
                  <w:divsChild>
                    <w:div w:id="1853303685">
                      <w:marLeft w:val="0"/>
                      <w:marRight w:val="0"/>
                      <w:marTop w:val="0"/>
                      <w:marBottom w:val="0"/>
                      <w:divBdr>
                        <w:top w:val="none" w:sz="0" w:space="0" w:color="auto"/>
                        <w:left w:val="none" w:sz="0" w:space="0" w:color="auto"/>
                        <w:bottom w:val="none" w:sz="0" w:space="0" w:color="auto"/>
                        <w:right w:val="none" w:sz="0" w:space="0" w:color="auto"/>
                      </w:divBdr>
                      <w:divsChild>
                        <w:div w:id="636296237">
                          <w:marLeft w:val="0"/>
                          <w:marRight w:val="0"/>
                          <w:marTop w:val="0"/>
                          <w:marBottom w:val="0"/>
                          <w:divBdr>
                            <w:top w:val="none" w:sz="0" w:space="0" w:color="auto"/>
                            <w:left w:val="none" w:sz="0" w:space="0" w:color="auto"/>
                            <w:bottom w:val="none" w:sz="0" w:space="0" w:color="auto"/>
                            <w:right w:val="none" w:sz="0" w:space="0" w:color="auto"/>
                          </w:divBdr>
                          <w:divsChild>
                            <w:div w:id="1149401131">
                              <w:marLeft w:val="0"/>
                              <w:marRight w:val="0"/>
                              <w:marTop w:val="0"/>
                              <w:marBottom w:val="0"/>
                              <w:divBdr>
                                <w:top w:val="none" w:sz="0" w:space="0" w:color="auto"/>
                                <w:left w:val="none" w:sz="0" w:space="0" w:color="auto"/>
                                <w:bottom w:val="none" w:sz="0" w:space="0" w:color="auto"/>
                                <w:right w:val="none" w:sz="0" w:space="0" w:color="auto"/>
                              </w:divBdr>
                              <w:divsChild>
                                <w:div w:id="1701977234">
                                  <w:marLeft w:val="0"/>
                                  <w:marRight w:val="0"/>
                                  <w:marTop w:val="0"/>
                                  <w:marBottom w:val="0"/>
                                  <w:divBdr>
                                    <w:top w:val="none" w:sz="0" w:space="0" w:color="auto"/>
                                    <w:left w:val="none" w:sz="0" w:space="0" w:color="auto"/>
                                    <w:bottom w:val="none" w:sz="0" w:space="0" w:color="auto"/>
                                    <w:right w:val="none" w:sz="0" w:space="0" w:color="auto"/>
                                  </w:divBdr>
                                  <w:divsChild>
                                    <w:div w:id="731973261">
                                      <w:marLeft w:val="45"/>
                                      <w:marRight w:val="0"/>
                                      <w:marTop w:val="0"/>
                                      <w:marBottom w:val="0"/>
                                      <w:divBdr>
                                        <w:top w:val="none" w:sz="0" w:space="0" w:color="auto"/>
                                        <w:left w:val="none" w:sz="0" w:space="0" w:color="auto"/>
                                        <w:bottom w:val="none" w:sz="0" w:space="0" w:color="auto"/>
                                        <w:right w:val="none" w:sz="0" w:space="0" w:color="auto"/>
                                      </w:divBdr>
                                      <w:divsChild>
                                        <w:div w:id="583537747">
                                          <w:marLeft w:val="0"/>
                                          <w:marRight w:val="0"/>
                                          <w:marTop w:val="0"/>
                                          <w:marBottom w:val="0"/>
                                          <w:divBdr>
                                            <w:top w:val="none" w:sz="0" w:space="0" w:color="auto"/>
                                            <w:left w:val="none" w:sz="0" w:space="0" w:color="auto"/>
                                            <w:bottom w:val="none" w:sz="0" w:space="0" w:color="auto"/>
                                            <w:right w:val="none" w:sz="0" w:space="0" w:color="auto"/>
                                          </w:divBdr>
                                        </w:div>
                                        <w:div w:id="252014578">
                                          <w:marLeft w:val="0"/>
                                          <w:marRight w:val="0"/>
                                          <w:marTop w:val="0"/>
                                          <w:marBottom w:val="0"/>
                                          <w:divBdr>
                                            <w:top w:val="single" w:sz="4" w:space="12" w:color="999999"/>
                                            <w:left w:val="single" w:sz="4" w:space="12" w:color="999999"/>
                                            <w:bottom w:val="single" w:sz="4" w:space="12" w:color="999999"/>
                                            <w:right w:val="single" w:sz="4" w:space="12" w:color="999999"/>
                                          </w:divBdr>
                                          <w:divsChild>
                                            <w:div w:id="1359549632">
                                              <w:marLeft w:val="0"/>
                                              <w:marRight w:val="0"/>
                                              <w:marTop w:val="0"/>
                                              <w:marBottom w:val="0"/>
                                              <w:divBdr>
                                                <w:top w:val="none" w:sz="0" w:space="0" w:color="auto"/>
                                                <w:left w:val="none" w:sz="0" w:space="0" w:color="auto"/>
                                                <w:bottom w:val="none" w:sz="0" w:space="0" w:color="auto"/>
                                                <w:right w:val="none" w:sz="0" w:space="0" w:color="auto"/>
                                              </w:divBdr>
                                            </w:div>
                                          </w:divsChild>
                                        </w:div>
                                        <w:div w:id="1227229922">
                                          <w:marLeft w:val="0"/>
                                          <w:marRight w:val="0"/>
                                          <w:marTop w:val="136"/>
                                          <w:marBottom w:val="0"/>
                                          <w:divBdr>
                                            <w:top w:val="none" w:sz="0" w:space="0" w:color="auto"/>
                                            <w:left w:val="none" w:sz="0" w:space="0" w:color="auto"/>
                                            <w:bottom w:val="none" w:sz="0" w:space="0" w:color="auto"/>
                                            <w:right w:val="none" w:sz="0" w:space="0" w:color="auto"/>
                                          </w:divBdr>
                                        </w:div>
                                        <w:div w:id="63340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471431">
                                  <w:marLeft w:val="0"/>
                                  <w:marRight w:val="0"/>
                                  <w:marTop w:val="0"/>
                                  <w:marBottom w:val="0"/>
                                  <w:divBdr>
                                    <w:top w:val="none" w:sz="0" w:space="0" w:color="auto"/>
                                    <w:left w:val="none" w:sz="0" w:space="0" w:color="auto"/>
                                    <w:bottom w:val="none" w:sz="0" w:space="0" w:color="auto"/>
                                    <w:right w:val="none" w:sz="0" w:space="0" w:color="auto"/>
                                  </w:divBdr>
                                  <w:divsChild>
                                    <w:div w:id="1962034550">
                                      <w:marLeft w:val="0"/>
                                      <w:marRight w:val="45"/>
                                      <w:marTop w:val="0"/>
                                      <w:marBottom w:val="0"/>
                                      <w:divBdr>
                                        <w:top w:val="none" w:sz="0" w:space="0" w:color="auto"/>
                                        <w:left w:val="none" w:sz="0" w:space="0" w:color="auto"/>
                                        <w:bottom w:val="none" w:sz="0" w:space="0" w:color="auto"/>
                                        <w:right w:val="none" w:sz="0" w:space="0" w:color="auto"/>
                                      </w:divBdr>
                                      <w:divsChild>
                                        <w:div w:id="1289823131">
                                          <w:marLeft w:val="0"/>
                                          <w:marRight w:val="0"/>
                                          <w:marTop w:val="0"/>
                                          <w:marBottom w:val="0"/>
                                          <w:divBdr>
                                            <w:top w:val="none" w:sz="0" w:space="0" w:color="auto"/>
                                            <w:left w:val="none" w:sz="0" w:space="0" w:color="auto"/>
                                            <w:bottom w:val="none" w:sz="0" w:space="0" w:color="auto"/>
                                            <w:right w:val="none" w:sz="0" w:space="0" w:color="auto"/>
                                          </w:divBdr>
                                          <w:divsChild>
                                            <w:div w:id="637998517">
                                              <w:marLeft w:val="0"/>
                                              <w:marRight w:val="0"/>
                                              <w:marTop w:val="0"/>
                                              <w:marBottom w:val="91"/>
                                              <w:divBdr>
                                                <w:top w:val="single" w:sz="4" w:space="0" w:color="F5F5F5"/>
                                                <w:left w:val="single" w:sz="4" w:space="0" w:color="F5F5F5"/>
                                                <w:bottom w:val="single" w:sz="4" w:space="0" w:color="F5F5F5"/>
                                                <w:right w:val="single" w:sz="4" w:space="0" w:color="F5F5F5"/>
                                              </w:divBdr>
                                              <w:divsChild>
                                                <w:div w:id="269700376">
                                                  <w:marLeft w:val="0"/>
                                                  <w:marRight w:val="0"/>
                                                  <w:marTop w:val="0"/>
                                                  <w:marBottom w:val="0"/>
                                                  <w:divBdr>
                                                    <w:top w:val="none" w:sz="0" w:space="0" w:color="auto"/>
                                                    <w:left w:val="none" w:sz="0" w:space="0" w:color="auto"/>
                                                    <w:bottom w:val="none" w:sz="0" w:space="0" w:color="auto"/>
                                                    <w:right w:val="none" w:sz="0" w:space="0" w:color="auto"/>
                                                  </w:divBdr>
                                                  <w:divsChild>
                                                    <w:div w:id="292178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03990220">
      <w:bodyDiv w:val="1"/>
      <w:marLeft w:val="0"/>
      <w:marRight w:val="0"/>
      <w:marTop w:val="0"/>
      <w:marBottom w:val="0"/>
      <w:divBdr>
        <w:top w:val="none" w:sz="0" w:space="0" w:color="auto"/>
        <w:left w:val="none" w:sz="0" w:space="0" w:color="auto"/>
        <w:bottom w:val="none" w:sz="0" w:space="0" w:color="auto"/>
        <w:right w:val="none" w:sz="0" w:space="0" w:color="auto"/>
      </w:divBdr>
    </w:div>
    <w:div w:id="435977899">
      <w:bodyDiv w:val="1"/>
      <w:marLeft w:val="0"/>
      <w:marRight w:val="0"/>
      <w:marTop w:val="0"/>
      <w:marBottom w:val="0"/>
      <w:divBdr>
        <w:top w:val="none" w:sz="0" w:space="0" w:color="auto"/>
        <w:left w:val="none" w:sz="0" w:space="0" w:color="auto"/>
        <w:bottom w:val="none" w:sz="0" w:space="0" w:color="auto"/>
        <w:right w:val="none" w:sz="0" w:space="0" w:color="auto"/>
      </w:divBdr>
      <w:divsChild>
        <w:div w:id="1237668754">
          <w:marLeft w:val="0"/>
          <w:marRight w:val="0"/>
          <w:marTop w:val="0"/>
          <w:marBottom w:val="0"/>
          <w:divBdr>
            <w:top w:val="none" w:sz="0" w:space="0" w:color="auto"/>
            <w:left w:val="none" w:sz="0" w:space="0" w:color="auto"/>
            <w:bottom w:val="none" w:sz="0" w:space="0" w:color="auto"/>
            <w:right w:val="none" w:sz="0" w:space="0" w:color="auto"/>
          </w:divBdr>
          <w:divsChild>
            <w:div w:id="1135874027">
              <w:marLeft w:val="0"/>
              <w:marRight w:val="0"/>
              <w:marTop w:val="0"/>
              <w:marBottom w:val="0"/>
              <w:divBdr>
                <w:top w:val="none" w:sz="0" w:space="0" w:color="auto"/>
                <w:left w:val="none" w:sz="0" w:space="0" w:color="auto"/>
                <w:bottom w:val="none" w:sz="0" w:space="0" w:color="auto"/>
                <w:right w:val="none" w:sz="0" w:space="0" w:color="auto"/>
              </w:divBdr>
              <w:divsChild>
                <w:div w:id="1866743861">
                  <w:marLeft w:val="0"/>
                  <w:marRight w:val="0"/>
                  <w:marTop w:val="0"/>
                  <w:marBottom w:val="0"/>
                  <w:divBdr>
                    <w:top w:val="none" w:sz="0" w:space="0" w:color="auto"/>
                    <w:left w:val="none" w:sz="0" w:space="0" w:color="auto"/>
                    <w:bottom w:val="none" w:sz="0" w:space="0" w:color="auto"/>
                    <w:right w:val="none" w:sz="0" w:space="0" w:color="auto"/>
                  </w:divBdr>
                  <w:divsChild>
                    <w:div w:id="1204633384">
                      <w:marLeft w:val="0"/>
                      <w:marRight w:val="0"/>
                      <w:marTop w:val="0"/>
                      <w:marBottom w:val="0"/>
                      <w:divBdr>
                        <w:top w:val="none" w:sz="0" w:space="0" w:color="auto"/>
                        <w:left w:val="none" w:sz="0" w:space="0" w:color="auto"/>
                        <w:bottom w:val="none" w:sz="0" w:space="0" w:color="auto"/>
                        <w:right w:val="none" w:sz="0" w:space="0" w:color="auto"/>
                      </w:divBdr>
                      <w:divsChild>
                        <w:div w:id="859314396">
                          <w:marLeft w:val="0"/>
                          <w:marRight w:val="0"/>
                          <w:marTop w:val="0"/>
                          <w:marBottom w:val="0"/>
                          <w:divBdr>
                            <w:top w:val="none" w:sz="0" w:space="0" w:color="auto"/>
                            <w:left w:val="none" w:sz="0" w:space="0" w:color="auto"/>
                            <w:bottom w:val="none" w:sz="0" w:space="0" w:color="auto"/>
                            <w:right w:val="none" w:sz="0" w:space="0" w:color="auto"/>
                          </w:divBdr>
                          <w:divsChild>
                            <w:div w:id="823938074">
                              <w:marLeft w:val="0"/>
                              <w:marRight w:val="0"/>
                              <w:marTop w:val="0"/>
                              <w:marBottom w:val="0"/>
                              <w:divBdr>
                                <w:top w:val="none" w:sz="0" w:space="0" w:color="auto"/>
                                <w:left w:val="none" w:sz="0" w:space="0" w:color="auto"/>
                                <w:bottom w:val="none" w:sz="0" w:space="0" w:color="auto"/>
                                <w:right w:val="none" w:sz="0" w:space="0" w:color="auto"/>
                              </w:divBdr>
                              <w:divsChild>
                                <w:div w:id="530532575">
                                  <w:marLeft w:val="0"/>
                                  <w:marRight w:val="0"/>
                                  <w:marTop w:val="0"/>
                                  <w:marBottom w:val="0"/>
                                  <w:divBdr>
                                    <w:top w:val="none" w:sz="0" w:space="0" w:color="auto"/>
                                    <w:left w:val="none" w:sz="0" w:space="0" w:color="auto"/>
                                    <w:bottom w:val="none" w:sz="0" w:space="0" w:color="auto"/>
                                    <w:right w:val="none" w:sz="0" w:space="0" w:color="auto"/>
                                  </w:divBdr>
                                  <w:divsChild>
                                    <w:div w:id="1205219088">
                                      <w:marLeft w:val="0"/>
                                      <w:marRight w:val="0"/>
                                      <w:marTop w:val="0"/>
                                      <w:marBottom w:val="0"/>
                                      <w:divBdr>
                                        <w:top w:val="none" w:sz="0" w:space="0" w:color="auto"/>
                                        <w:left w:val="none" w:sz="0" w:space="0" w:color="auto"/>
                                        <w:bottom w:val="none" w:sz="0" w:space="0" w:color="auto"/>
                                        <w:right w:val="none" w:sz="0" w:space="0" w:color="auto"/>
                                      </w:divBdr>
                                      <w:divsChild>
                                        <w:div w:id="715081378">
                                          <w:marLeft w:val="0"/>
                                          <w:marRight w:val="0"/>
                                          <w:marTop w:val="0"/>
                                          <w:marBottom w:val="0"/>
                                          <w:divBdr>
                                            <w:top w:val="none" w:sz="0" w:space="0" w:color="auto"/>
                                            <w:left w:val="none" w:sz="0" w:space="0" w:color="auto"/>
                                            <w:bottom w:val="none" w:sz="0" w:space="0" w:color="auto"/>
                                            <w:right w:val="none" w:sz="0" w:space="0" w:color="auto"/>
                                          </w:divBdr>
                                          <w:divsChild>
                                            <w:div w:id="1185291328">
                                              <w:marLeft w:val="0"/>
                                              <w:marRight w:val="0"/>
                                              <w:marTop w:val="0"/>
                                              <w:marBottom w:val="0"/>
                                              <w:divBdr>
                                                <w:top w:val="none" w:sz="0" w:space="0" w:color="auto"/>
                                                <w:left w:val="none" w:sz="0" w:space="0" w:color="auto"/>
                                                <w:bottom w:val="none" w:sz="0" w:space="0" w:color="auto"/>
                                                <w:right w:val="none" w:sz="0" w:space="0" w:color="auto"/>
                                              </w:divBdr>
                                              <w:divsChild>
                                                <w:div w:id="478308249">
                                                  <w:marLeft w:val="0"/>
                                                  <w:marRight w:val="0"/>
                                                  <w:marTop w:val="0"/>
                                                  <w:marBottom w:val="0"/>
                                                  <w:divBdr>
                                                    <w:top w:val="none" w:sz="0" w:space="0" w:color="auto"/>
                                                    <w:left w:val="none" w:sz="0" w:space="0" w:color="auto"/>
                                                    <w:bottom w:val="single" w:sz="6" w:space="0" w:color="DADCE0"/>
                                                    <w:right w:val="none" w:sz="0" w:space="0" w:color="auto"/>
                                                  </w:divBdr>
                                                  <w:divsChild>
                                                    <w:div w:id="899556922">
                                                      <w:marLeft w:val="0"/>
                                                      <w:marRight w:val="0"/>
                                                      <w:marTop w:val="0"/>
                                                      <w:marBottom w:val="0"/>
                                                      <w:divBdr>
                                                        <w:top w:val="none" w:sz="0" w:space="0" w:color="auto"/>
                                                        <w:left w:val="none" w:sz="0" w:space="0" w:color="auto"/>
                                                        <w:bottom w:val="none" w:sz="0" w:space="0" w:color="auto"/>
                                                        <w:right w:val="none" w:sz="0" w:space="0" w:color="auto"/>
                                                      </w:divBdr>
                                                      <w:divsChild>
                                                        <w:div w:id="1631402363">
                                                          <w:marLeft w:val="0"/>
                                                          <w:marRight w:val="0"/>
                                                          <w:marTop w:val="0"/>
                                                          <w:marBottom w:val="0"/>
                                                          <w:divBdr>
                                                            <w:top w:val="none" w:sz="0" w:space="0" w:color="auto"/>
                                                            <w:left w:val="none" w:sz="0" w:space="0" w:color="auto"/>
                                                            <w:bottom w:val="none" w:sz="0" w:space="0" w:color="auto"/>
                                                            <w:right w:val="none" w:sz="0" w:space="0" w:color="auto"/>
                                                          </w:divBdr>
                                                        </w:div>
                                                        <w:div w:id="820200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8160372">
                                                  <w:marLeft w:val="0"/>
                                                  <w:marRight w:val="0"/>
                                                  <w:marTop w:val="0"/>
                                                  <w:marBottom w:val="0"/>
                                                  <w:divBdr>
                                                    <w:top w:val="none" w:sz="0" w:space="0" w:color="auto"/>
                                                    <w:left w:val="none" w:sz="0" w:space="0" w:color="auto"/>
                                                    <w:bottom w:val="single" w:sz="6" w:space="0" w:color="DADCE0"/>
                                                    <w:right w:val="none" w:sz="0" w:space="0" w:color="auto"/>
                                                  </w:divBdr>
                                                  <w:divsChild>
                                                    <w:div w:id="1291979079">
                                                      <w:marLeft w:val="0"/>
                                                      <w:marRight w:val="0"/>
                                                      <w:marTop w:val="0"/>
                                                      <w:marBottom w:val="0"/>
                                                      <w:divBdr>
                                                        <w:top w:val="none" w:sz="0" w:space="0" w:color="auto"/>
                                                        <w:left w:val="none" w:sz="0" w:space="0" w:color="auto"/>
                                                        <w:bottom w:val="none" w:sz="0" w:space="0" w:color="auto"/>
                                                        <w:right w:val="none" w:sz="0" w:space="0" w:color="auto"/>
                                                      </w:divBdr>
                                                      <w:divsChild>
                                                        <w:div w:id="18165720">
                                                          <w:marLeft w:val="0"/>
                                                          <w:marRight w:val="0"/>
                                                          <w:marTop w:val="0"/>
                                                          <w:marBottom w:val="0"/>
                                                          <w:divBdr>
                                                            <w:top w:val="none" w:sz="0" w:space="0" w:color="auto"/>
                                                            <w:left w:val="none" w:sz="0" w:space="0" w:color="auto"/>
                                                            <w:bottom w:val="none" w:sz="0" w:space="0" w:color="auto"/>
                                                            <w:right w:val="none" w:sz="0" w:space="0" w:color="auto"/>
                                                          </w:divBdr>
                                                        </w:div>
                                                        <w:div w:id="173880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2669665">
                                                  <w:marLeft w:val="0"/>
                                                  <w:marRight w:val="0"/>
                                                  <w:marTop w:val="0"/>
                                                  <w:marBottom w:val="0"/>
                                                  <w:divBdr>
                                                    <w:top w:val="none" w:sz="0" w:space="0" w:color="auto"/>
                                                    <w:left w:val="none" w:sz="0" w:space="0" w:color="auto"/>
                                                    <w:bottom w:val="none" w:sz="0" w:space="0" w:color="auto"/>
                                                    <w:right w:val="none" w:sz="0" w:space="0" w:color="auto"/>
                                                  </w:divBdr>
                                                  <w:divsChild>
                                                    <w:div w:id="1662125082">
                                                      <w:marLeft w:val="0"/>
                                                      <w:marRight w:val="0"/>
                                                      <w:marTop w:val="0"/>
                                                      <w:marBottom w:val="0"/>
                                                      <w:divBdr>
                                                        <w:top w:val="none" w:sz="0" w:space="0" w:color="auto"/>
                                                        <w:left w:val="none" w:sz="0" w:space="0" w:color="auto"/>
                                                        <w:bottom w:val="none" w:sz="0" w:space="0" w:color="auto"/>
                                                        <w:right w:val="none" w:sz="0" w:space="0" w:color="auto"/>
                                                      </w:divBdr>
                                                      <w:divsChild>
                                                        <w:div w:id="1083257426">
                                                          <w:marLeft w:val="0"/>
                                                          <w:marRight w:val="0"/>
                                                          <w:marTop w:val="0"/>
                                                          <w:marBottom w:val="0"/>
                                                          <w:divBdr>
                                                            <w:top w:val="none" w:sz="0" w:space="0" w:color="auto"/>
                                                            <w:left w:val="none" w:sz="0" w:space="0" w:color="auto"/>
                                                            <w:bottom w:val="none" w:sz="0" w:space="0" w:color="auto"/>
                                                            <w:right w:val="none" w:sz="0" w:space="0" w:color="auto"/>
                                                          </w:divBdr>
                                                        </w:div>
                                                        <w:div w:id="317730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2689043">
                                                  <w:marLeft w:val="0"/>
                                                  <w:marRight w:val="0"/>
                                                  <w:marTop w:val="0"/>
                                                  <w:marBottom w:val="0"/>
                                                  <w:divBdr>
                                                    <w:top w:val="none" w:sz="0" w:space="0" w:color="auto"/>
                                                    <w:left w:val="none" w:sz="0" w:space="0" w:color="auto"/>
                                                    <w:bottom w:val="none" w:sz="0" w:space="0" w:color="auto"/>
                                                    <w:right w:val="none" w:sz="0" w:space="0" w:color="auto"/>
                                                  </w:divBdr>
                                                  <w:divsChild>
                                                    <w:div w:id="2003777737">
                                                      <w:marLeft w:val="0"/>
                                                      <w:marRight w:val="0"/>
                                                      <w:marTop w:val="0"/>
                                                      <w:marBottom w:val="0"/>
                                                      <w:divBdr>
                                                        <w:top w:val="none" w:sz="0" w:space="0" w:color="auto"/>
                                                        <w:left w:val="none" w:sz="0" w:space="0" w:color="auto"/>
                                                        <w:bottom w:val="none" w:sz="0" w:space="0" w:color="auto"/>
                                                        <w:right w:val="none" w:sz="0" w:space="0" w:color="auto"/>
                                                      </w:divBdr>
                                                      <w:divsChild>
                                                        <w:div w:id="1182819582">
                                                          <w:marLeft w:val="0"/>
                                                          <w:marRight w:val="0"/>
                                                          <w:marTop w:val="0"/>
                                                          <w:marBottom w:val="0"/>
                                                          <w:divBdr>
                                                            <w:top w:val="none" w:sz="0" w:space="0" w:color="auto"/>
                                                            <w:left w:val="none" w:sz="0" w:space="0" w:color="auto"/>
                                                            <w:bottom w:val="none" w:sz="0" w:space="0" w:color="auto"/>
                                                            <w:right w:val="none" w:sz="0" w:space="0" w:color="auto"/>
                                                          </w:divBdr>
                                                          <w:divsChild>
                                                            <w:div w:id="1924727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4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144571">
                                              <w:marLeft w:val="0"/>
                                              <w:marRight w:val="0"/>
                                              <w:marTop w:val="0"/>
                                              <w:marBottom w:val="0"/>
                                              <w:divBdr>
                                                <w:top w:val="none" w:sz="0" w:space="0" w:color="auto"/>
                                                <w:left w:val="none" w:sz="0" w:space="0" w:color="auto"/>
                                                <w:bottom w:val="none" w:sz="0" w:space="0" w:color="auto"/>
                                                <w:right w:val="none" w:sz="0" w:space="0" w:color="auto"/>
                                              </w:divBdr>
                                              <w:divsChild>
                                                <w:div w:id="754669808">
                                                  <w:marLeft w:val="0"/>
                                                  <w:marRight w:val="0"/>
                                                  <w:marTop w:val="0"/>
                                                  <w:marBottom w:val="0"/>
                                                  <w:divBdr>
                                                    <w:top w:val="none" w:sz="0" w:space="0" w:color="auto"/>
                                                    <w:left w:val="none" w:sz="0" w:space="0" w:color="auto"/>
                                                    <w:bottom w:val="none" w:sz="0" w:space="0" w:color="auto"/>
                                                    <w:right w:val="none" w:sz="0" w:space="0" w:color="auto"/>
                                                  </w:divBdr>
                                                  <w:divsChild>
                                                    <w:div w:id="2043552538">
                                                      <w:marLeft w:val="0"/>
                                                      <w:marRight w:val="0"/>
                                                      <w:marTop w:val="0"/>
                                                      <w:marBottom w:val="0"/>
                                                      <w:divBdr>
                                                        <w:top w:val="none" w:sz="0" w:space="0" w:color="auto"/>
                                                        <w:left w:val="none" w:sz="0" w:space="0" w:color="auto"/>
                                                        <w:bottom w:val="none" w:sz="0" w:space="0" w:color="auto"/>
                                                        <w:right w:val="none" w:sz="0" w:space="0" w:color="auto"/>
                                                      </w:divBdr>
                                                      <w:divsChild>
                                                        <w:div w:id="1696727954">
                                                          <w:marLeft w:val="0"/>
                                                          <w:marRight w:val="0"/>
                                                          <w:marTop w:val="0"/>
                                                          <w:marBottom w:val="0"/>
                                                          <w:divBdr>
                                                            <w:top w:val="none" w:sz="0" w:space="0" w:color="auto"/>
                                                            <w:left w:val="none" w:sz="0" w:space="0" w:color="auto"/>
                                                            <w:bottom w:val="none" w:sz="0" w:space="0" w:color="auto"/>
                                                            <w:right w:val="none" w:sz="0" w:space="0" w:color="auto"/>
                                                          </w:divBdr>
                                                        </w:div>
                                                        <w:div w:id="43413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642453">
                                                  <w:marLeft w:val="0"/>
                                                  <w:marRight w:val="0"/>
                                                  <w:marTop w:val="0"/>
                                                  <w:marBottom w:val="0"/>
                                                  <w:divBdr>
                                                    <w:top w:val="none" w:sz="0" w:space="0" w:color="auto"/>
                                                    <w:left w:val="none" w:sz="0" w:space="0" w:color="auto"/>
                                                    <w:bottom w:val="none" w:sz="0" w:space="0" w:color="auto"/>
                                                    <w:right w:val="none" w:sz="0" w:space="0" w:color="auto"/>
                                                  </w:divBdr>
                                                  <w:divsChild>
                                                    <w:div w:id="1341203616">
                                                      <w:marLeft w:val="0"/>
                                                      <w:marRight w:val="0"/>
                                                      <w:marTop w:val="0"/>
                                                      <w:marBottom w:val="0"/>
                                                      <w:divBdr>
                                                        <w:top w:val="none" w:sz="0" w:space="0" w:color="auto"/>
                                                        <w:left w:val="none" w:sz="0" w:space="0" w:color="auto"/>
                                                        <w:bottom w:val="none" w:sz="0" w:space="0" w:color="auto"/>
                                                        <w:right w:val="none" w:sz="0" w:space="0" w:color="auto"/>
                                                      </w:divBdr>
                                                      <w:divsChild>
                                                        <w:div w:id="421880861">
                                                          <w:marLeft w:val="0"/>
                                                          <w:marRight w:val="0"/>
                                                          <w:marTop w:val="0"/>
                                                          <w:marBottom w:val="0"/>
                                                          <w:divBdr>
                                                            <w:top w:val="none" w:sz="0" w:space="0" w:color="auto"/>
                                                            <w:left w:val="none" w:sz="0" w:space="0" w:color="auto"/>
                                                            <w:bottom w:val="none" w:sz="0" w:space="0" w:color="auto"/>
                                                            <w:right w:val="none" w:sz="0" w:space="0" w:color="auto"/>
                                                          </w:divBdr>
                                                          <w:divsChild>
                                                            <w:div w:id="230310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3039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5986545">
                                              <w:marLeft w:val="0"/>
                                              <w:marRight w:val="0"/>
                                              <w:marTop w:val="0"/>
                                              <w:marBottom w:val="0"/>
                                              <w:divBdr>
                                                <w:top w:val="none" w:sz="0" w:space="0" w:color="auto"/>
                                                <w:left w:val="none" w:sz="0" w:space="0" w:color="auto"/>
                                                <w:bottom w:val="none" w:sz="0" w:space="0" w:color="auto"/>
                                                <w:right w:val="none" w:sz="0" w:space="0" w:color="auto"/>
                                              </w:divBdr>
                                              <w:divsChild>
                                                <w:div w:id="52700780">
                                                  <w:marLeft w:val="0"/>
                                                  <w:marRight w:val="0"/>
                                                  <w:marTop w:val="0"/>
                                                  <w:marBottom w:val="0"/>
                                                  <w:divBdr>
                                                    <w:top w:val="none" w:sz="0" w:space="0" w:color="auto"/>
                                                    <w:left w:val="none" w:sz="0" w:space="0" w:color="auto"/>
                                                    <w:bottom w:val="single" w:sz="6" w:space="0" w:color="DADCE0"/>
                                                    <w:right w:val="none" w:sz="0" w:space="0" w:color="auto"/>
                                                  </w:divBdr>
                                                  <w:divsChild>
                                                    <w:div w:id="290017889">
                                                      <w:marLeft w:val="0"/>
                                                      <w:marRight w:val="0"/>
                                                      <w:marTop w:val="0"/>
                                                      <w:marBottom w:val="0"/>
                                                      <w:divBdr>
                                                        <w:top w:val="none" w:sz="0" w:space="0" w:color="auto"/>
                                                        <w:left w:val="none" w:sz="0" w:space="0" w:color="auto"/>
                                                        <w:bottom w:val="none" w:sz="0" w:space="0" w:color="auto"/>
                                                        <w:right w:val="none" w:sz="0" w:space="0" w:color="auto"/>
                                                      </w:divBdr>
                                                      <w:divsChild>
                                                        <w:div w:id="1578127846">
                                                          <w:marLeft w:val="0"/>
                                                          <w:marRight w:val="0"/>
                                                          <w:marTop w:val="0"/>
                                                          <w:marBottom w:val="0"/>
                                                          <w:divBdr>
                                                            <w:top w:val="none" w:sz="0" w:space="0" w:color="auto"/>
                                                            <w:left w:val="none" w:sz="0" w:space="0" w:color="auto"/>
                                                            <w:bottom w:val="none" w:sz="0" w:space="0" w:color="auto"/>
                                                            <w:right w:val="none" w:sz="0" w:space="0" w:color="auto"/>
                                                          </w:divBdr>
                                                        </w:div>
                                                        <w:div w:id="2145391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8642493">
                                                  <w:marLeft w:val="0"/>
                                                  <w:marRight w:val="0"/>
                                                  <w:marTop w:val="0"/>
                                                  <w:marBottom w:val="0"/>
                                                  <w:divBdr>
                                                    <w:top w:val="none" w:sz="0" w:space="0" w:color="auto"/>
                                                    <w:left w:val="none" w:sz="0" w:space="0" w:color="auto"/>
                                                    <w:bottom w:val="single" w:sz="6" w:space="0" w:color="DADCE0"/>
                                                    <w:right w:val="none" w:sz="0" w:space="0" w:color="auto"/>
                                                  </w:divBdr>
                                                  <w:divsChild>
                                                    <w:div w:id="1243489349">
                                                      <w:marLeft w:val="0"/>
                                                      <w:marRight w:val="0"/>
                                                      <w:marTop w:val="0"/>
                                                      <w:marBottom w:val="0"/>
                                                      <w:divBdr>
                                                        <w:top w:val="none" w:sz="0" w:space="0" w:color="auto"/>
                                                        <w:left w:val="none" w:sz="0" w:space="0" w:color="auto"/>
                                                        <w:bottom w:val="none" w:sz="0" w:space="0" w:color="auto"/>
                                                        <w:right w:val="none" w:sz="0" w:space="0" w:color="auto"/>
                                                      </w:divBdr>
                                                      <w:divsChild>
                                                        <w:div w:id="447236064">
                                                          <w:marLeft w:val="0"/>
                                                          <w:marRight w:val="0"/>
                                                          <w:marTop w:val="0"/>
                                                          <w:marBottom w:val="0"/>
                                                          <w:divBdr>
                                                            <w:top w:val="none" w:sz="0" w:space="0" w:color="auto"/>
                                                            <w:left w:val="none" w:sz="0" w:space="0" w:color="auto"/>
                                                            <w:bottom w:val="none" w:sz="0" w:space="0" w:color="auto"/>
                                                            <w:right w:val="none" w:sz="0" w:space="0" w:color="auto"/>
                                                          </w:divBdr>
                                                        </w:div>
                                                        <w:div w:id="1780294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0282102">
                                                  <w:marLeft w:val="0"/>
                                                  <w:marRight w:val="0"/>
                                                  <w:marTop w:val="0"/>
                                                  <w:marBottom w:val="0"/>
                                                  <w:divBdr>
                                                    <w:top w:val="none" w:sz="0" w:space="0" w:color="auto"/>
                                                    <w:left w:val="none" w:sz="0" w:space="0" w:color="auto"/>
                                                    <w:bottom w:val="none" w:sz="0" w:space="0" w:color="auto"/>
                                                    <w:right w:val="none" w:sz="0" w:space="0" w:color="auto"/>
                                                  </w:divBdr>
                                                  <w:divsChild>
                                                    <w:div w:id="2134591294">
                                                      <w:marLeft w:val="0"/>
                                                      <w:marRight w:val="0"/>
                                                      <w:marTop w:val="0"/>
                                                      <w:marBottom w:val="0"/>
                                                      <w:divBdr>
                                                        <w:top w:val="none" w:sz="0" w:space="0" w:color="auto"/>
                                                        <w:left w:val="none" w:sz="0" w:space="0" w:color="auto"/>
                                                        <w:bottom w:val="none" w:sz="0" w:space="0" w:color="auto"/>
                                                        <w:right w:val="none" w:sz="0" w:space="0" w:color="auto"/>
                                                      </w:divBdr>
                                                      <w:divsChild>
                                                        <w:div w:id="1979534301">
                                                          <w:marLeft w:val="0"/>
                                                          <w:marRight w:val="0"/>
                                                          <w:marTop w:val="0"/>
                                                          <w:marBottom w:val="0"/>
                                                          <w:divBdr>
                                                            <w:top w:val="none" w:sz="0" w:space="0" w:color="auto"/>
                                                            <w:left w:val="none" w:sz="0" w:space="0" w:color="auto"/>
                                                            <w:bottom w:val="none" w:sz="0" w:space="0" w:color="auto"/>
                                                            <w:right w:val="none" w:sz="0" w:space="0" w:color="auto"/>
                                                          </w:divBdr>
                                                        </w:div>
                                                        <w:div w:id="50078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9457682">
                                                  <w:marLeft w:val="0"/>
                                                  <w:marRight w:val="0"/>
                                                  <w:marTop w:val="0"/>
                                                  <w:marBottom w:val="0"/>
                                                  <w:divBdr>
                                                    <w:top w:val="none" w:sz="0" w:space="0" w:color="auto"/>
                                                    <w:left w:val="none" w:sz="0" w:space="0" w:color="auto"/>
                                                    <w:bottom w:val="none" w:sz="0" w:space="0" w:color="auto"/>
                                                    <w:right w:val="none" w:sz="0" w:space="0" w:color="auto"/>
                                                  </w:divBdr>
                                                  <w:divsChild>
                                                    <w:div w:id="129439103">
                                                      <w:marLeft w:val="0"/>
                                                      <w:marRight w:val="0"/>
                                                      <w:marTop w:val="0"/>
                                                      <w:marBottom w:val="0"/>
                                                      <w:divBdr>
                                                        <w:top w:val="none" w:sz="0" w:space="0" w:color="auto"/>
                                                        <w:left w:val="none" w:sz="0" w:space="0" w:color="auto"/>
                                                        <w:bottom w:val="none" w:sz="0" w:space="0" w:color="auto"/>
                                                        <w:right w:val="none" w:sz="0" w:space="0" w:color="auto"/>
                                                      </w:divBdr>
                                                      <w:divsChild>
                                                        <w:div w:id="439960951">
                                                          <w:marLeft w:val="0"/>
                                                          <w:marRight w:val="0"/>
                                                          <w:marTop w:val="0"/>
                                                          <w:marBottom w:val="0"/>
                                                          <w:divBdr>
                                                            <w:top w:val="none" w:sz="0" w:space="0" w:color="auto"/>
                                                            <w:left w:val="none" w:sz="0" w:space="0" w:color="auto"/>
                                                            <w:bottom w:val="none" w:sz="0" w:space="0" w:color="auto"/>
                                                            <w:right w:val="none" w:sz="0" w:space="0" w:color="auto"/>
                                                          </w:divBdr>
                                                          <w:divsChild>
                                                            <w:div w:id="1282761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1989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9292267">
                                              <w:marLeft w:val="0"/>
                                              <w:marRight w:val="0"/>
                                              <w:marTop w:val="0"/>
                                              <w:marBottom w:val="0"/>
                                              <w:divBdr>
                                                <w:top w:val="none" w:sz="0" w:space="0" w:color="auto"/>
                                                <w:left w:val="none" w:sz="0" w:space="0" w:color="auto"/>
                                                <w:bottom w:val="none" w:sz="0" w:space="0" w:color="auto"/>
                                                <w:right w:val="none" w:sz="0" w:space="0" w:color="auto"/>
                                              </w:divBdr>
                                              <w:divsChild>
                                                <w:div w:id="783890361">
                                                  <w:marLeft w:val="0"/>
                                                  <w:marRight w:val="0"/>
                                                  <w:marTop w:val="0"/>
                                                  <w:marBottom w:val="0"/>
                                                  <w:divBdr>
                                                    <w:top w:val="none" w:sz="0" w:space="0" w:color="auto"/>
                                                    <w:left w:val="none" w:sz="0" w:space="0" w:color="auto"/>
                                                    <w:bottom w:val="none" w:sz="0" w:space="0" w:color="auto"/>
                                                    <w:right w:val="none" w:sz="0" w:space="0" w:color="auto"/>
                                                  </w:divBdr>
                                                  <w:divsChild>
                                                    <w:div w:id="460878707">
                                                      <w:marLeft w:val="0"/>
                                                      <w:marRight w:val="0"/>
                                                      <w:marTop w:val="0"/>
                                                      <w:marBottom w:val="0"/>
                                                      <w:divBdr>
                                                        <w:top w:val="none" w:sz="0" w:space="0" w:color="auto"/>
                                                        <w:left w:val="none" w:sz="0" w:space="0" w:color="auto"/>
                                                        <w:bottom w:val="none" w:sz="0" w:space="0" w:color="auto"/>
                                                        <w:right w:val="none" w:sz="0" w:space="0" w:color="auto"/>
                                                      </w:divBdr>
                                                      <w:divsChild>
                                                        <w:div w:id="709763131">
                                                          <w:marLeft w:val="0"/>
                                                          <w:marRight w:val="0"/>
                                                          <w:marTop w:val="0"/>
                                                          <w:marBottom w:val="0"/>
                                                          <w:divBdr>
                                                            <w:top w:val="none" w:sz="0" w:space="0" w:color="auto"/>
                                                            <w:left w:val="none" w:sz="0" w:space="0" w:color="auto"/>
                                                            <w:bottom w:val="none" w:sz="0" w:space="0" w:color="auto"/>
                                                            <w:right w:val="none" w:sz="0" w:space="0" w:color="auto"/>
                                                          </w:divBdr>
                                                        </w:div>
                                                        <w:div w:id="34428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472346">
                                                  <w:marLeft w:val="0"/>
                                                  <w:marRight w:val="0"/>
                                                  <w:marTop w:val="0"/>
                                                  <w:marBottom w:val="0"/>
                                                  <w:divBdr>
                                                    <w:top w:val="none" w:sz="0" w:space="0" w:color="auto"/>
                                                    <w:left w:val="none" w:sz="0" w:space="0" w:color="auto"/>
                                                    <w:bottom w:val="none" w:sz="0" w:space="0" w:color="auto"/>
                                                    <w:right w:val="none" w:sz="0" w:space="0" w:color="auto"/>
                                                  </w:divBdr>
                                                  <w:divsChild>
                                                    <w:div w:id="636690244">
                                                      <w:marLeft w:val="0"/>
                                                      <w:marRight w:val="0"/>
                                                      <w:marTop w:val="0"/>
                                                      <w:marBottom w:val="0"/>
                                                      <w:divBdr>
                                                        <w:top w:val="none" w:sz="0" w:space="0" w:color="auto"/>
                                                        <w:left w:val="none" w:sz="0" w:space="0" w:color="auto"/>
                                                        <w:bottom w:val="none" w:sz="0" w:space="0" w:color="auto"/>
                                                        <w:right w:val="none" w:sz="0" w:space="0" w:color="auto"/>
                                                      </w:divBdr>
                                                      <w:divsChild>
                                                        <w:div w:id="407729007">
                                                          <w:marLeft w:val="0"/>
                                                          <w:marRight w:val="0"/>
                                                          <w:marTop w:val="0"/>
                                                          <w:marBottom w:val="0"/>
                                                          <w:divBdr>
                                                            <w:top w:val="none" w:sz="0" w:space="0" w:color="auto"/>
                                                            <w:left w:val="none" w:sz="0" w:space="0" w:color="auto"/>
                                                            <w:bottom w:val="none" w:sz="0" w:space="0" w:color="auto"/>
                                                            <w:right w:val="none" w:sz="0" w:space="0" w:color="auto"/>
                                                          </w:divBdr>
                                                          <w:divsChild>
                                                            <w:div w:id="1499073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880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9757345">
                                              <w:marLeft w:val="0"/>
                                              <w:marRight w:val="0"/>
                                              <w:marTop w:val="0"/>
                                              <w:marBottom w:val="0"/>
                                              <w:divBdr>
                                                <w:top w:val="none" w:sz="0" w:space="0" w:color="auto"/>
                                                <w:left w:val="none" w:sz="0" w:space="0" w:color="auto"/>
                                                <w:bottom w:val="none" w:sz="0" w:space="0" w:color="auto"/>
                                                <w:right w:val="none" w:sz="0" w:space="0" w:color="auto"/>
                                              </w:divBdr>
                                              <w:divsChild>
                                                <w:div w:id="1488787880">
                                                  <w:marLeft w:val="0"/>
                                                  <w:marRight w:val="0"/>
                                                  <w:marTop w:val="0"/>
                                                  <w:marBottom w:val="0"/>
                                                  <w:divBdr>
                                                    <w:top w:val="none" w:sz="0" w:space="0" w:color="auto"/>
                                                    <w:left w:val="none" w:sz="0" w:space="0" w:color="auto"/>
                                                    <w:bottom w:val="single" w:sz="6" w:space="0" w:color="DADCE0"/>
                                                    <w:right w:val="none" w:sz="0" w:space="0" w:color="auto"/>
                                                  </w:divBdr>
                                                  <w:divsChild>
                                                    <w:div w:id="1386904023">
                                                      <w:marLeft w:val="0"/>
                                                      <w:marRight w:val="0"/>
                                                      <w:marTop w:val="0"/>
                                                      <w:marBottom w:val="0"/>
                                                      <w:divBdr>
                                                        <w:top w:val="none" w:sz="0" w:space="0" w:color="auto"/>
                                                        <w:left w:val="none" w:sz="0" w:space="0" w:color="auto"/>
                                                        <w:bottom w:val="none" w:sz="0" w:space="0" w:color="auto"/>
                                                        <w:right w:val="none" w:sz="0" w:space="0" w:color="auto"/>
                                                      </w:divBdr>
                                                      <w:divsChild>
                                                        <w:div w:id="1602835502">
                                                          <w:marLeft w:val="0"/>
                                                          <w:marRight w:val="0"/>
                                                          <w:marTop w:val="0"/>
                                                          <w:marBottom w:val="0"/>
                                                          <w:divBdr>
                                                            <w:top w:val="none" w:sz="0" w:space="0" w:color="auto"/>
                                                            <w:left w:val="none" w:sz="0" w:space="0" w:color="auto"/>
                                                            <w:bottom w:val="none" w:sz="0" w:space="0" w:color="auto"/>
                                                            <w:right w:val="none" w:sz="0" w:space="0" w:color="auto"/>
                                                          </w:divBdr>
                                                        </w:div>
                                                        <w:div w:id="435097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6546355">
                                                  <w:marLeft w:val="0"/>
                                                  <w:marRight w:val="0"/>
                                                  <w:marTop w:val="0"/>
                                                  <w:marBottom w:val="0"/>
                                                  <w:divBdr>
                                                    <w:top w:val="none" w:sz="0" w:space="0" w:color="auto"/>
                                                    <w:left w:val="none" w:sz="0" w:space="0" w:color="auto"/>
                                                    <w:bottom w:val="single" w:sz="6" w:space="0" w:color="DADCE0"/>
                                                    <w:right w:val="none" w:sz="0" w:space="0" w:color="auto"/>
                                                  </w:divBdr>
                                                  <w:divsChild>
                                                    <w:div w:id="240994022">
                                                      <w:marLeft w:val="0"/>
                                                      <w:marRight w:val="0"/>
                                                      <w:marTop w:val="0"/>
                                                      <w:marBottom w:val="0"/>
                                                      <w:divBdr>
                                                        <w:top w:val="none" w:sz="0" w:space="0" w:color="auto"/>
                                                        <w:left w:val="none" w:sz="0" w:space="0" w:color="auto"/>
                                                        <w:bottom w:val="none" w:sz="0" w:space="0" w:color="auto"/>
                                                        <w:right w:val="none" w:sz="0" w:space="0" w:color="auto"/>
                                                      </w:divBdr>
                                                      <w:divsChild>
                                                        <w:div w:id="1513957638">
                                                          <w:marLeft w:val="0"/>
                                                          <w:marRight w:val="0"/>
                                                          <w:marTop w:val="0"/>
                                                          <w:marBottom w:val="0"/>
                                                          <w:divBdr>
                                                            <w:top w:val="none" w:sz="0" w:space="0" w:color="auto"/>
                                                            <w:left w:val="none" w:sz="0" w:space="0" w:color="auto"/>
                                                            <w:bottom w:val="none" w:sz="0" w:space="0" w:color="auto"/>
                                                            <w:right w:val="none" w:sz="0" w:space="0" w:color="auto"/>
                                                          </w:divBdr>
                                                        </w:div>
                                                        <w:div w:id="187691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2514">
                                                  <w:marLeft w:val="0"/>
                                                  <w:marRight w:val="0"/>
                                                  <w:marTop w:val="0"/>
                                                  <w:marBottom w:val="0"/>
                                                  <w:divBdr>
                                                    <w:top w:val="none" w:sz="0" w:space="0" w:color="auto"/>
                                                    <w:left w:val="none" w:sz="0" w:space="0" w:color="auto"/>
                                                    <w:bottom w:val="none" w:sz="0" w:space="0" w:color="auto"/>
                                                    <w:right w:val="none" w:sz="0" w:space="0" w:color="auto"/>
                                                  </w:divBdr>
                                                  <w:divsChild>
                                                    <w:div w:id="221988103">
                                                      <w:marLeft w:val="0"/>
                                                      <w:marRight w:val="0"/>
                                                      <w:marTop w:val="0"/>
                                                      <w:marBottom w:val="0"/>
                                                      <w:divBdr>
                                                        <w:top w:val="none" w:sz="0" w:space="0" w:color="auto"/>
                                                        <w:left w:val="none" w:sz="0" w:space="0" w:color="auto"/>
                                                        <w:bottom w:val="none" w:sz="0" w:space="0" w:color="auto"/>
                                                        <w:right w:val="none" w:sz="0" w:space="0" w:color="auto"/>
                                                      </w:divBdr>
                                                      <w:divsChild>
                                                        <w:div w:id="766117169">
                                                          <w:marLeft w:val="0"/>
                                                          <w:marRight w:val="0"/>
                                                          <w:marTop w:val="0"/>
                                                          <w:marBottom w:val="0"/>
                                                          <w:divBdr>
                                                            <w:top w:val="none" w:sz="0" w:space="0" w:color="auto"/>
                                                            <w:left w:val="none" w:sz="0" w:space="0" w:color="auto"/>
                                                            <w:bottom w:val="none" w:sz="0" w:space="0" w:color="auto"/>
                                                            <w:right w:val="none" w:sz="0" w:space="0" w:color="auto"/>
                                                          </w:divBdr>
                                                        </w:div>
                                                        <w:div w:id="627592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0689040">
                                                  <w:marLeft w:val="0"/>
                                                  <w:marRight w:val="0"/>
                                                  <w:marTop w:val="0"/>
                                                  <w:marBottom w:val="0"/>
                                                  <w:divBdr>
                                                    <w:top w:val="none" w:sz="0" w:space="0" w:color="auto"/>
                                                    <w:left w:val="none" w:sz="0" w:space="0" w:color="auto"/>
                                                    <w:bottom w:val="none" w:sz="0" w:space="0" w:color="auto"/>
                                                    <w:right w:val="none" w:sz="0" w:space="0" w:color="auto"/>
                                                  </w:divBdr>
                                                  <w:divsChild>
                                                    <w:div w:id="1832216288">
                                                      <w:marLeft w:val="0"/>
                                                      <w:marRight w:val="0"/>
                                                      <w:marTop w:val="0"/>
                                                      <w:marBottom w:val="0"/>
                                                      <w:divBdr>
                                                        <w:top w:val="none" w:sz="0" w:space="0" w:color="auto"/>
                                                        <w:left w:val="none" w:sz="0" w:space="0" w:color="auto"/>
                                                        <w:bottom w:val="none" w:sz="0" w:space="0" w:color="auto"/>
                                                        <w:right w:val="none" w:sz="0" w:space="0" w:color="auto"/>
                                                      </w:divBdr>
                                                      <w:divsChild>
                                                        <w:div w:id="602961504">
                                                          <w:marLeft w:val="0"/>
                                                          <w:marRight w:val="0"/>
                                                          <w:marTop w:val="0"/>
                                                          <w:marBottom w:val="0"/>
                                                          <w:divBdr>
                                                            <w:top w:val="none" w:sz="0" w:space="0" w:color="auto"/>
                                                            <w:left w:val="none" w:sz="0" w:space="0" w:color="auto"/>
                                                            <w:bottom w:val="none" w:sz="0" w:space="0" w:color="auto"/>
                                                            <w:right w:val="none" w:sz="0" w:space="0" w:color="auto"/>
                                                          </w:divBdr>
                                                          <w:divsChild>
                                                            <w:div w:id="984361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1095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531969">
                                              <w:marLeft w:val="0"/>
                                              <w:marRight w:val="0"/>
                                              <w:marTop w:val="0"/>
                                              <w:marBottom w:val="0"/>
                                              <w:divBdr>
                                                <w:top w:val="none" w:sz="0" w:space="0" w:color="auto"/>
                                                <w:left w:val="none" w:sz="0" w:space="0" w:color="auto"/>
                                                <w:bottom w:val="none" w:sz="0" w:space="0" w:color="auto"/>
                                                <w:right w:val="none" w:sz="0" w:space="0" w:color="auto"/>
                                              </w:divBdr>
                                              <w:divsChild>
                                                <w:div w:id="2129816899">
                                                  <w:marLeft w:val="0"/>
                                                  <w:marRight w:val="0"/>
                                                  <w:marTop w:val="0"/>
                                                  <w:marBottom w:val="0"/>
                                                  <w:divBdr>
                                                    <w:top w:val="none" w:sz="0" w:space="0" w:color="auto"/>
                                                    <w:left w:val="none" w:sz="0" w:space="0" w:color="auto"/>
                                                    <w:bottom w:val="none" w:sz="0" w:space="0" w:color="auto"/>
                                                    <w:right w:val="none" w:sz="0" w:space="0" w:color="auto"/>
                                                  </w:divBdr>
                                                  <w:divsChild>
                                                    <w:div w:id="1625889577">
                                                      <w:marLeft w:val="0"/>
                                                      <w:marRight w:val="0"/>
                                                      <w:marTop w:val="0"/>
                                                      <w:marBottom w:val="0"/>
                                                      <w:divBdr>
                                                        <w:top w:val="none" w:sz="0" w:space="0" w:color="auto"/>
                                                        <w:left w:val="none" w:sz="0" w:space="0" w:color="auto"/>
                                                        <w:bottom w:val="none" w:sz="0" w:space="0" w:color="auto"/>
                                                        <w:right w:val="none" w:sz="0" w:space="0" w:color="auto"/>
                                                      </w:divBdr>
                                                      <w:divsChild>
                                                        <w:div w:id="888999899">
                                                          <w:marLeft w:val="0"/>
                                                          <w:marRight w:val="0"/>
                                                          <w:marTop w:val="0"/>
                                                          <w:marBottom w:val="0"/>
                                                          <w:divBdr>
                                                            <w:top w:val="none" w:sz="0" w:space="0" w:color="auto"/>
                                                            <w:left w:val="none" w:sz="0" w:space="0" w:color="auto"/>
                                                            <w:bottom w:val="none" w:sz="0" w:space="0" w:color="auto"/>
                                                            <w:right w:val="none" w:sz="0" w:space="0" w:color="auto"/>
                                                          </w:divBdr>
                                                        </w:div>
                                                        <w:div w:id="1217274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674390">
                                                  <w:marLeft w:val="0"/>
                                                  <w:marRight w:val="0"/>
                                                  <w:marTop w:val="0"/>
                                                  <w:marBottom w:val="0"/>
                                                  <w:divBdr>
                                                    <w:top w:val="none" w:sz="0" w:space="0" w:color="auto"/>
                                                    <w:left w:val="none" w:sz="0" w:space="0" w:color="auto"/>
                                                    <w:bottom w:val="none" w:sz="0" w:space="0" w:color="auto"/>
                                                    <w:right w:val="none" w:sz="0" w:space="0" w:color="auto"/>
                                                  </w:divBdr>
                                                  <w:divsChild>
                                                    <w:div w:id="720592468">
                                                      <w:marLeft w:val="0"/>
                                                      <w:marRight w:val="0"/>
                                                      <w:marTop w:val="0"/>
                                                      <w:marBottom w:val="0"/>
                                                      <w:divBdr>
                                                        <w:top w:val="none" w:sz="0" w:space="0" w:color="auto"/>
                                                        <w:left w:val="none" w:sz="0" w:space="0" w:color="auto"/>
                                                        <w:bottom w:val="none" w:sz="0" w:space="0" w:color="auto"/>
                                                        <w:right w:val="none" w:sz="0" w:space="0" w:color="auto"/>
                                                      </w:divBdr>
                                                      <w:divsChild>
                                                        <w:div w:id="2083333270">
                                                          <w:marLeft w:val="0"/>
                                                          <w:marRight w:val="0"/>
                                                          <w:marTop w:val="0"/>
                                                          <w:marBottom w:val="0"/>
                                                          <w:divBdr>
                                                            <w:top w:val="none" w:sz="0" w:space="0" w:color="auto"/>
                                                            <w:left w:val="none" w:sz="0" w:space="0" w:color="auto"/>
                                                            <w:bottom w:val="none" w:sz="0" w:space="0" w:color="auto"/>
                                                            <w:right w:val="none" w:sz="0" w:space="0" w:color="auto"/>
                                                          </w:divBdr>
                                                          <w:divsChild>
                                                            <w:div w:id="990061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387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38916855">
      <w:bodyDiv w:val="1"/>
      <w:marLeft w:val="0"/>
      <w:marRight w:val="0"/>
      <w:marTop w:val="0"/>
      <w:marBottom w:val="0"/>
      <w:divBdr>
        <w:top w:val="none" w:sz="0" w:space="0" w:color="auto"/>
        <w:left w:val="none" w:sz="0" w:space="0" w:color="auto"/>
        <w:bottom w:val="none" w:sz="0" w:space="0" w:color="auto"/>
        <w:right w:val="none" w:sz="0" w:space="0" w:color="auto"/>
      </w:divBdr>
    </w:div>
    <w:div w:id="495462257">
      <w:bodyDiv w:val="1"/>
      <w:marLeft w:val="0"/>
      <w:marRight w:val="0"/>
      <w:marTop w:val="0"/>
      <w:marBottom w:val="0"/>
      <w:divBdr>
        <w:top w:val="none" w:sz="0" w:space="0" w:color="auto"/>
        <w:left w:val="none" w:sz="0" w:space="0" w:color="auto"/>
        <w:bottom w:val="none" w:sz="0" w:space="0" w:color="auto"/>
        <w:right w:val="none" w:sz="0" w:space="0" w:color="auto"/>
      </w:divBdr>
    </w:div>
    <w:div w:id="528832616">
      <w:bodyDiv w:val="1"/>
      <w:marLeft w:val="0"/>
      <w:marRight w:val="0"/>
      <w:marTop w:val="0"/>
      <w:marBottom w:val="0"/>
      <w:divBdr>
        <w:top w:val="none" w:sz="0" w:space="0" w:color="auto"/>
        <w:left w:val="none" w:sz="0" w:space="0" w:color="auto"/>
        <w:bottom w:val="none" w:sz="0" w:space="0" w:color="auto"/>
        <w:right w:val="none" w:sz="0" w:space="0" w:color="auto"/>
      </w:divBdr>
    </w:div>
    <w:div w:id="559637051">
      <w:bodyDiv w:val="1"/>
      <w:marLeft w:val="0"/>
      <w:marRight w:val="0"/>
      <w:marTop w:val="0"/>
      <w:marBottom w:val="0"/>
      <w:divBdr>
        <w:top w:val="none" w:sz="0" w:space="0" w:color="auto"/>
        <w:left w:val="none" w:sz="0" w:space="0" w:color="auto"/>
        <w:bottom w:val="none" w:sz="0" w:space="0" w:color="auto"/>
        <w:right w:val="none" w:sz="0" w:space="0" w:color="auto"/>
      </w:divBdr>
      <w:divsChild>
        <w:div w:id="1209997218">
          <w:marLeft w:val="0"/>
          <w:marRight w:val="0"/>
          <w:marTop w:val="0"/>
          <w:marBottom w:val="0"/>
          <w:divBdr>
            <w:top w:val="none" w:sz="0" w:space="0" w:color="auto"/>
            <w:left w:val="none" w:sz="0" w:space="0" w:color="auto"/>
            <w:bottom w:val="none" w:sz="0" w:space="0" w:color="auto"/>
            <w:right w:val="none" w:sz="0" w:space="0" w:color="auto"/>
          </w:divBdr>
          <w:divsChild>
            <w:div w:id="890114485">
              <w:marLeft w:val="0"/>
              <w:marRight w:val="0"/>
              <w:marTop w:val="0"/>
              <w:marBottom w:val="0"/>
              <w:divBdr>
                <w:top w:val="none" w:sz="0" w:space="0" w:color="auto"/>
                <w:left w:val="none" w:sz="0" w:space="0" w:color="auto"/>
                <w:bottom w:val="none" w:sz="0" w:space="0" w:color="auto"/>
                <w:right w:val="none" w:sz="0" w:space="0" w:color="auto"/>
              </w:divBdr>
              <w:divsChild>
                <w:div w:id="1326661771">
                  <w:marLeft w:val="0"/>
                  <w:marRight w:val="0"/>
                  <w:marTop w:val="0"/>
                  <w:marBottom w:val="0"/>
                  <w:divBdr>
                    <w:top w:val="none" w:sz="0" w:space="0" w:color="auto"/>
                    <w:left w:val="none" w:sz="0" w:space="0" w:color="auto"/>
                    <w:bottom w:val="none" w:sz="0" w:space="0" w:color="auto"/>
                    <w:right w:val="none" w:sz="0" w:space="0" w:color="auto"/>
                  </w:divBdr>
                  <w:divsChild>
                    <w:div w:id="409739085">
                      <w:marLeft w:val="0"/>
                      <w:marRight w:val="0"/>
                      <w:marTop w:val="0"/>
                      <w:marBottom w:val="0"/>
                      <w:divBdr>
                        <w:top w:val="none" w:sz="0" w:space="0" w:color="auto"/>
                        <w:left w:val="none" w:sz="0" w:space="0" w:color="auto"/>
                        <w:bottom w:val="none" w:sz="0" w:space="0" w:color="auto"/>
                        <w:right w:val="none" w:sz="0" w:space="0" w:color="auto"/>
                      </w:divBdr>
                      <w:divsChild>
                        <w:div w:id="2101414219">
                          <w:marLeft w:val="0"/>
                          <w:marRight w:val="0"/>
                          <w:marTop w:val="0"/>
                          <w:marBottom w:val="0"/>
                          <w:divBdr>
                            <w:top w:val="none" w:sz="0" w:space="0" w:color="auto"/>
                            <w:left w:val="none" w:sz="0" w:space="0" w:color="auto"/>
                            <w:bottom w:val="none" w:sz="0" w:space="0" w:color="auto"/>
                            <w:right w:val="none" w:sz="0" w:space="0" w:color="auto"/>
                          </w:divBdr>
                          <w:divsChild>
                            <w:div w:id="2022274410">
                              <w:marLeft w:val="0"/>
                              <w:marRight w:val="0"/>
                              <w:marTop w:val="0"/>
                              <w:marBottom w:val="0"/>
                              <w:divBdr>
                                <w:top w:val="none" w:sz="0" w:space="0" w:color="auto"/>
                                <w:left w:val="none" w:sz="0" w:space="0" w:color="auto"/>
                                <w:bottom w:val="none" w:sz="0" w:space="0" w:color="auto"/>
                                <w:right w:val="none" w:sz="0" w:space="0" w:color="auto"/>
                              </w:divBdr>
                              <w:divsChild>
                                <w:div w:id="1043094047">
                                  <w:marLeft w:val="0"/>
                                  <w:marRight w:val="0"/>
                                  <w:marTop w:val="0"/>
                                  <w:marBottom w:val="0"/>
                                  <w:divBdr>
                                    <w:top w:val="none" w:sz="0" w:space="0" w:color="auto"/>
                                    <w:left w:val="none" w:sz="0" w:space="0" w:color="auto"/>
                                    <w:bottom w:val="none" w:sz="0" w:space="0" w:color="auto"/>
                                    <w:right w:val="none" w:sz="0" w:space="0" w:color="auto"/>
                                  </w:divBdr>
                                  <w:divsChild>
                                    <w:div w:id="418527991">
                                      <w:marLeft w:val="0"/>
                                      <w:marRight w:val="0"/>
                                      <w:marTop w:val="0"/>
                                      <w:marBottom w:val="0"/>
                                      <w:divBdr>
                                        <w:top w:val="single" w:sz="6" w:space="0" w:color="F5F5F5"/>
                                        <w:left w:val="single" w:sz="6" w:space="0" w:color="F5F5F5"/>
                                        <w:bottom w:val="single" w:sz="6" w:space="0" w:color="F5F5F5"/>
                                        <w:right w:val="single" w:sz="6" w:space="0" w:color="F5F5F5"/>
                                      </w:divBdr>
                                      <w:divsChild>
                                        <w:div w:id="215507175">
                                          <w:marLeft w:val="0"/>
                                          <w:marRight w:val="0"/>
                                          <w:marTop w:val="0"/>
                                          <w:marBottom w:val="0"/>
                                          <w:divBdr>
                                            <w:top w:val="none" w:sz="0" w:space="0" w:color="auto"/>
                                            <w:left w:val="none" w:sz="0" w:space="0" w:color="auto"/>
                                            <w:bottom w:val="none" w:sz="0" w:space="0" w:color="auto"/>
                                            <w:right w:val="none" w:sz="0" w:space="0" w:color="auto"/>
                                          </w:divBdr>
                                          <w:divsChild>
                                            <w:div w:id="93983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01960582">
      <w:bodyDiv w:val="1"/>
      <w:marLeft w:val="0"/>
      <w:marRight w:val="0"/>
      <w:marTop w:val="0"/>
      <w:marBottom w:val="0"/>
      <w:divBdr>
        <w:top w:val="none" w:sz="0" w:space="0" w:color="auto"/>
        <w:left w:val="none" w:sz="0" w:space="0" w:color="auto"/>
        <w:bottom w:val="none" w:sz="0" w:space="0" w:color="auto"/>
        <w:right w:val="none" w:sz="0" w:space="0" w:color="auto"/>
      </w:divBdr>
    </w:div>
    <w:div w:id="628242270">
      <w:bodyDiv w:val="1"/>
      <w:marLeft w:val="0"/>
      <w:marRight w:val="0"/>
      <w:marTop w:val="0"/>
      <w:marBottom w:val="0"/>
      <w:divBdr>
        <w:top w:val="none" w:sz="0" w:space="0" w:color="auto"/>
        <w:left w:val="none" w:sz="0" w:space="0" w:color="auto"/>
        <w:bottom w:val="none" w:sz="0" w:space="0" w:color="auto"/>
        <w:right w:val="none" w:sz="0" w:space="0" w:color="auto"/>
      </w:divBdr>
    </w:div>
    <w:div w:id="664817711">
      <w:bodyDiv w:val="1"/>
      <w:marLeft w:val="0"/>
      <w:marRight w:val="0"/>
      <w:marTop w:val="0"/>
      <w:marBottom w:val="0"/>
      <w:divBdr>
        <w:top w:val="none" w:sz="0" w:space="0" w:color="auto"/>
        <w:left w:val="none" w:sz="0" w:space="0" w:color="auto"/>
        <w:bottom w:val="none" w:sz="0" w:space="0" w:color="auto"/>
        <w:right w:val="none" w:sz="0" w:space="0" w:color="auto"/>
      </w:divBdr>
    </w:div>
    <w:div w:id="704601985">
      <w:bodyDiv w:val="1"/>
      <w:marLeft w:val="0"/>
      <w:marRight w:val="0"/>
      <w:marTop w:val="0"/>
      <w:marBottom w:val="0"/>
      <w:divBdr>
        <w:top w:val="none" w:sz="0" w:space="0" w:color="auto"/>
        <w:left w:val="none" w:sz="0" w:space="0" w:color="auto"/>
        <w:bottom w:val="none" w:sz="0" w:space="0" w:color="auto"/>
        <w:right w:val="none" w:sz="0" w:space="0" w:color="auto"/>
      </w:divBdr>
    </w:div>
    <w:div w:id="712657080">
      <w:bodyDiv w:val="1"/>
      <w:marLeft w:val="0"/>
      <w:marRight w:val="0"/>
      <w:marTop w:val="0"/>
      <w:marBottom w:val="0"/>
      <w:divBdr>
        <w:top w:val="none" w:sz="0" w:space="0" w:color="auto"/>
        <w:left w:val="none" w:sz="0" w:space="0" w:color="auto"/>
        <w:bottom w:val="none" w:sz="0" w:space="0" w:color="auto"/>
        <w:right w:val="none" w:sz="0" w:space="0" w:color="auto"/>
      </w:divBdr>
    </w:div>
    <w:div w:id="719742316">
      <w:bodyDiv w:val="1"/>
      <w:marLeft w:val="0"/>
      <w:marRight w:val="0"/>
      <w:marTop w:val="0"/>
      <w:marBottom w:val="0"/>
      <w:divBdr>
        <w:top w:val="none" w:sz="0" w:space="0" w:color="auto"/>
        <w:left w:val="none" w:sz="0" w:space="0" w:color="auto"/>
        <w:bottom w:val="none" w:sz="0" w:space="0" w:color="auto"/>
        <w:right w:val="none" w:sz="0" w:space="0" w:color="auto"/>
      </w:divBdr>
    </w:div>
    <w:div w:id="720446565">
      <w:bodyDiv w:val="1"/>
      <w:marLeft w:val="0"/>
      <w:marRight w:val="0"/>
      <w:marTop w:val="0"/>
      <w:marBottom w:val="0"/>
      <w:divBdr>
        <w:top w:val="none" w:sz="0" w:space="0" w:color="auto"/>
        <w:left w:val="none" w:sz="0" w:space="0" w:color="auto"/>
        <w:bottom w:val="none" w:sz="0" w:space="0" w:color="auto"/>
        <w:right w:val="none" w:sz="0" w:space="0" w:color="auto"/>
      </w:divBdr>
    </w:div>
    <w:div w:id="771315748">
      <w:bodyDiv w:val="1"/>
      <w:marLeft w:val="0"/>
      <w:marRight w:val="0"/>
      <w:marTop w:val="0"/>
      <w:marBottom w:val="0"/>
      <w:divBdr>
        <w:top w:val="none" w:sz="0" w:space="0" w:color="auto"/>
        <w:left w:val="none" w:sz="0" w:space="0" w:color="auto"/>
        <w:bottom w:val="none" w:sz="0" w:space="0" w:color="auto"/>
        <w:right w:val="none" w:sz="0" w:space="0" w:color="auto"/>
      </w:divBdr>
    </w:div>
    <w:div w:id="823358604">
      <w:bodyDiv w:val="1"/>
      <w:marLeft w:val="0"/>
      <w:marRight w:val="0"/>
      <w:marTop w:val="0"/>
      <w:marBottom w:val="0"/>
      <w:divBdr>
        <w:top w:val="none" w:sz="0" w:space="0" w:color="auto"/>
        <w:left w:val="none" w:sz="0" w:space="0" w:color="auto"/>
        <w:bottom w:val="none" w:sz="0" w:space="0" w:color="auto"/>
        <w:right w:val="none" w:sz="0" w:space="0" w:color="auto"/>
      </w:divBdr>
    </w:div>
    <w:div w:id="896627167">
      <w:bodyDiv w:val="1"/>
      <w:marLeft w:val="0"/>
      <w:marRight w:val="0"/>
      <w:marTop w:val="0"/>
      <w:marBottom w:val="0"/>
      <w:divBdr>
        <w:top w:val="none" w:sz="0" w:space="0" w:color="auto"/>
        <w:left w:val="none" w:sz="0" w:space="0" w:color="auto"/>
        <w:bottom w:val="none" w:sz="0" w:space="0" w:color="auto"/>
        <w:right w:val="none" w:sz="0" w:space="0" w:color="auto"/>
      </w:divBdr>
    </w:div>
    <w:div w:id="922832511">
      <w:bodyDiv w:val="1"/>
      <w:marLeft w:val="0"/>
      <w:marRight w:val="0"/>
      <w:marTop w:val="0"/>
      <w:marBottom w:val="0"/>
      <w:divBdr>
        <w:top w:val="none" w:sz="0" w:space="0" w:color="auto"/>
        <w:left w:val="none" w:sz="0" w:space="0" w:color="auto"/>
        <w:bottom w:val="none" w:sz="0" w:space="0" w:color="auto"/>
        <w:right w:val="none" w:sz="0" w:space="0" w:color="auto"/>
      </w:divBdr>
    </w:div>
    <w:div w:id="988173799">
      <w:bodyDiv w:val="1"/>
      <w:marLeft w:val="0"/>
      <w:marRight w:val="0"/>
      <w:marTop w:val="0"/>
      <w:marBottom w:val="0"/>
      <w:divBdr>
        <w:top w:val="none" w:sz="0" w:space="0" w:color="auto"/>
        <w:left w:val="none" w:sz="0" w:space="0" w:color="auto"/>
        <w:bottom w:val="none" w:sz="0" w:space="0" w:color="auto"/>
        <w:right w:val="none" w:sz="0" w:space="0" w:color="auto"/>
      </w:divBdr>
    </w:div>
    <w:div w:id="1000696628">
      <w:bodyDiv w:val="1"/>
      <w:marLeft w:val="0"/>
      <w:marRight w:val="0"/>
      <w:marTop w:val="0"/>
      <w:marBottom w:val="0"/>
      <w:divBdr>
        <w:top w:val="none" w:sz="0" w:space="0" w:color="auto"/>
        <w:left w:val="none" w:sz="0" w:space="0" w:color="auto"/>
        <w:bottom w:val="none" w:sz="0" w:space="0" w:color="auto"/>
        <w:right w:val="none" w:sz="0" w:space="0" w:color="auto"/>
      </w:divBdr>
    </w:div>
    <w:div w:id="1043754533">
      <w:bodyDiv w:val="1"/>
      <w:marLeft w:val="0"/>
      <w:marRight w:val="0"/>
      <w:marTop w:val="0"/>
      <w:marBottom w:val="0"/>
      <w:divBdr>
        <w:top w:val="none" w:sz="0" w:space="0" w:color="auto"/>
        <w:left w:val="none" w:sz="0" w:space="0" w:color="auto"/>
        <w:bottom w:val="none" w:sz="0" w:space="0" w:color="auto"/>
        <w:right w:val="none" w:sz="0" w:space="0" w:color="auto"/>
      </w:divBdr>
      <w:divsChild>
        <w:div w:id="2121022016">
          <w:marLeft w:val="0"/>
          <w:marRight w:val="0"/>
          <w:marTop w:val="0"/>
          <w:marBottom w:val="0"/>
          <w:divBdr>
            <w:top w:val="none" w:sz="0" w:space="0" w:color="auto"/>
            <w:left w:val="none" w:sz="0" w:space="0" w:color="auto"/>
            <w:bottom w:val="none" w:sz="0" w:space="0" w:color="auto"/>
            <w:right w:val="none" w:sz="0" w:space="0" w:color="auto"/>
          </w:divBdr>
          <w:divsChild>
            <w:div w:id="126708099">
              <w:marLeft w:val="0"/>
              <w:marRight w:val="0"/>
              <w:marTop w:val="0"/>
              <w:marBottom w:val="0"/>
              <w:divBdr>
                <w:top w:val="none" w:sz="0" w:space="0" w:color="auto"/>
                <w:left w:val="none" w:sz="0" w:space="0" w:color="auto"/>
                <w:bottom w:val="none" w:sz="0" w:space="0" w:color="auto"/>
                <w:right w:val="none" w:sz="0" w:space="0" w:color="auto"/>
              </w:divBdr>
              <w:divsChild>
                <w:div w:id="2102138708">
                  <w:marLeft w:val="0"/>
                  <w:marRight w:val="0"/>
                  <w:marTop w:val="0"/>
                  <w:marBottom w:val="0"/>
                  <w:divBdr>
                    <w:top w:val="none" w:sz="0" w:space="0" w:color="auto"/>
                    <w:left w:val="none" w:sz="0" w:space="0" w:color="auto"/>
                    <w:bottom w:val="none" w:sz="0" w:space="0" w:color="auto"/>
                    <w:right w:val="none" w:sz="0" w:space="0" w:color="auto"/>
                  </w:divBdr>
                  <w:divsChild>
                    <w:div w:id="678436175">
                      <w:marLeft w:val="0"/>
                      <w:marRight w:val="0"/>
                      <w:marTop w:val="0"/>
                      <w:marBottom w:val="0"/>
                      <w:divBdr>
                        <w:top w:val="none" w:sz="0" w:space="0" w:color="auto"/>
                        <w:left w:val="none" w:sz="0" w:space="0" w:color="auto"/>
                        <w:bottom w:val="none" w:sz="0" w:space="0" w:color="auto"/>
                        <w:right w:val="none" w:sz="0" w:space="0" w:color="auto"/>
                      </w:divBdr>
                      <w:divsChild>
                        <w:div w:id="1981155746">
                          <w:marLeft w:val="0"/>
                          <w:marRight w:val="0"/>
                          <w:marTop w:val="0"/>
                          <w:marBottom w:val="0"/>
                          <w:divBdr>
                            <w:top w:val="none" w:sz="0" w:space="0" w:color="auto"/>
                            <w:left w:val="none" w:sz="0" w:space="0" w:color="auto"/>
                            <w:bottom w:val="none" w:sz="0" w:space="0" w:color="auto"/>
                            <w:right w:val="none" w:sz="0" w:space="0" w:color="auto"/>
                          </w:divBdr>
                          <w:divsChild>
                            <w:div w:id="493765907">
                              <w:marLeft w:val="0"/>
                              <w:marRight w:val="0"/>
                              <w:marTop w:val="0"/>
                              <w:marBottom w:val="0"/>
                              <w:divBdr>
                                <w:top w:val="none" w:sz="0" w:space="0" w:color="auto"/>
                                <w:left w:val="none" w:sz="0" w:space="0" w:color="auto"/>
                                <w:bottom w:val="none" w:sz="0" w:space="0" w:color="auto"/>
                                <w:right w:val="none" w:sz="0" w:space="0" w:color="auto"/>
                              </w:divBdr>
                              <w:divsChild>
                                <w:div w:id="1049109624">
                                  <w:marLeft w:val="0"/>
                                  <w:marRight w:val="0"/>
                                  <w:marTop w:val="0"/>
                                  <w:marBottom w:val="0"/>
                                  <w:divBdr>
                                    <w:top w:val="none" w:sz="0" w:space="0" w:color="auto"/>
                                    <w:left w:val="none" w:sz="0" w:space="0" w:color="auto"/>
                                    <w:bottom w:val="none" w:sz="0" w:space="0" w:color="auto"/>
                                    <w:right w:val="none" w:sz="0" w:space="0" w:color="auto"/>
                                  </w:divBdr>
                                  <w:divsChild>
                                    <w:div w:id="51320308">
                                      <w:marLeft w:val="0"/>
                                      <w:marRight w:val="0"/>
                                      <w:marTop w:val="0"/>
                                      <w:marBottom w:val="0"/>
                                      <w:divBdr>
                                        <w:top w:val="single" w:sz="6" w:space="0" w:color="F5F5F5"/>
                                        <w:left w:val="single" w:sz="6" w:space="0" w:color="F5F5F5"/>
                                        <w:bottom w:val="single" w:sz="6" w:space="0" w:color="F5F5F5"/>
                                        <w:right w:val="single" w:sz="6" w:space="0" w:color="F5F5F5"/>
                                      </w:divBdr>
                                      <w:divsChild>
                                        <w:div w:id="1080834235">
                                          <w:marLeft w:val="0"/>
                                          <w:marRight w:val="0"/>
                                          <w:marTop w:val="0"/>
                                          <w:marBottom w:val="0"/>
                                          <w:divBdr>
                                            <w:top w:val="none" w:sz="0" w:space="0" w:color="auto"/>
                                            <w:left w:val="none" w:sz="0" w:space="0" w:color="auto"/>
                                            <w:bottom w:val="none" w:sz="0" w:space="0" w:color="auto"/>
                                            <w:right w:val="none" w:sz="0" w:space="0" w:color="auto"/>
                                          </w:divBdr>
                                          <w:divsChild>
                                            <w:div w:id="1916549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50543679">
      <w:bodyDiv w:val="1"/>
      <w:marLeft w:val="0"/>
      <w:marRight w:val="0"/>
      <w:marTop w:val="0"/>
      <w:marBottom w:val="0"/>
      <w:divBdr>
        <w:top w:val="none" w:sz="0" w:space="0" w:color="auto"/>
        <w:left w:val="none" w:sz="0" w:space="0" w:color="auto"/>
        <w:bottom w:val="none" w:sz="0" w:space="0" w:color="auto"/>
        <w:right w:val="none" w:sz="0" w:space="0" w:color="auto"/>
      </w:divBdr>
    </w:div>
    <w:div w:id="1054277659">
      <w:bodyDiv w:val="1"/>
      <w:marLeft w:val="0"/>
      <w:marRight w:val="0"/>
      <w:marTop w:val="0"/>
      <w:marBottom w:val="0"/>
      <w:divBdr>
        <w:top w:val="none" w:sz="0" w:space="0" w:color="auto"/>
        <w:left w:val="none" w:sz="0" w:space="0" w:color="auto"/>
        <w:bottom w:val="none" w:sz="0" w:space="0" w:color="auto"/>
        <w:right w:val="none" w:sz="0" w:space="0" w:color="auto"/>
      </w:divBdr>
    </w:div>
    <w:div w:id="1113478418">
      <w:bodyDiv w:val="1"/>
      <w:marLeft w:val="0"/>
      <w:marRight w:val="0"/>
      <w:marTop w:val="0"/>
      <w:marBottom w:val="0"/>
      <w:divBdr>
        <w:top w:val="none" w:sz="0" w:space="0" w:color="auto"/>
        <w:left w:val="none" w:sz="0" w:space="0" w:color="auto"/>
        <w:bottom w:val="none" w:sz="0" w:space="0" w:color="auto"/>
        <w:right w:val="none" w:sz="0" w:space="0" w:color="auto"/>
      </w:divBdr>
    </w:div>
    <w:div w:id="1208762028">
      <w:bodyDiv w:val="1"/>
      <w:marLeft w:val="0"/>
      <w:marRight w:val="0"/>
      <w:marTop w:val="0"/>
      <w:marBottom w:val="0"/>
      <w:divBdr>
        <w:top w:val="none" w:sz="0" w:space="0" w:color="auto"/>
        <w:left w:val="none" w:sz="0" w:space="0" w:color="auto"/>
        <w:bottom w:val="none" w:sz="0" w:space="0" w:color="auto"/>
        <w:right w:val="none" w:sz="0" w:space="0" w:color="auto"/>
      </w:divBdr>
    </w:div>
    <w:div w:id="1313758245">
      <w:bodyDiv w:val="1"/>
      <w:marLeft w:val="0"/>
      <w:marRight w:val="0"/>
      <w:marTop w:val="0"/>
      <w:marBottom w:val="0"/>
      <w:divBdr>
        <w:top w:val="none" w:sz="0" w:space="0" w:color="auto"/>
        <w:left w:val="none" w:sz="0" w:space="0" w:color="auto"/>
        <w:bottom w:val="none" w:sz="0" w:space="0" w:color="auto"/>
        <w:right w:val="none" w:sz="0" w:space="0" w:color="auto"/>
      </w:divBdr>
    </w:div>
    <w:div w:id="1323461676">
      <w:bodyDiv w:val="1"/>
      <w:marLeft w:val="0"/>
      <w:marRight w:val="0"/>
      <w:marTop w:val="0"/>
      <w:marBottom w:val="0"/>
      <w:divBdr>
        <w:top w:val="none" w:sz="0" w:space="0" w:color="auto"/>
        <w:left w:val="none" w:sz="0" w:space="0" w:color="auto"/>
        <w:bottom w:val="none" w:sz="0" w:space="0" w:color="auto"/>
        <w:right w:val="none" w:sz="0" w:space="0" w:color="auto"/>
      </w:divBdr>
    </w:div>
    <w:div w:id="1444032126">
      <w:bodyDiv w:val="1"/>
      <w:marLeft w:val="0"/>
      <w:marRight w:val="0"/>
      <w:marTop w:val="0"/>
      <w:marBottom w:val="0"/>
      <w:divBdr>
        <w:top w:val="none" w:sz="0" w:space="0" w:color="auto"/>
        <w:left w:val="none" w:sz="0" w:space="0" w:color="auto"/>
        <w:bottom w:val="none" w:sz="0" w:space="0" w:color="auto"/>
        <w:right w:val="none" w:sz="0" w:space="0" w:color="auto"/>
      </w:divBdr>
    </w:div>
    <w:div w:id="1491018741">
      <w:bodyDiv w:val="1"/>
      <w:marLeft w:val="0"/>
      <w:marRight w:val="0"/>
      <w:marTop w:val="0"/>
      <w:marBottom w:val="0"/>
      <w:divBdr>
        <w:top w:val="none" w:sz="0" w:space="0" w:color="auto"/>
        <w:left w:val="none" w:sz="0" w:space="0" w:color="auto"/>
        <w:bottom w:val="none" w:sz="0" w:space="0" w:color="auto"/>
        <w:right w:val="none" w:sz="0" w:space="0" w:color="auto"/>
      </w:divBdr>
    </w:div>
    <w:div w:id="1516990780">
      <w:bodyDiv w:val="1"/>
      <w:marLeft w:val="0"/>
      <w:marRight w:val="0"/>
      <w:marTop w:val="0"/>
      <w:marBottom w:val="0"/>
      <w:divBdr>
        <w:top w:val="none" w:sz="0" w:space="0" w:color="auto"/>
        <w:left w:val="none" w:sz="0" w:space="0" w:color="auto"/>
        <w:bottom w:val="none" w:sz="0" w:space="0" w:color="auto"/>
        <w:right w:val="none" w:sz="0" w:space="0" w:color="auto"/>
      </w:divBdr>
    </w:div>
    <w:div w:id="1535583964">
      <w:bodyDiv w:val="1"/>
      <w:marLeft w:val="0"/>
      <w:marRight w:val="0"/>
      <w:marTop w:val="0"/>
      <w:marBottom w:val="0"/>
      <w:divBdr>
        <w:top w:val="none" w:sz="0" w:space="0" w:color="auto"/>
        <w:left w:val="none" w:sz="0" w:space="0" w:color="auto"/>
        <w:bottom w:val="none" w:sz="0" w:space="0" w:color="auto"/>
        <w:right w:val="none" w:sz="0" w:space="0" w:color="auto"/>
      </w:divBdr>
    </w:div>
    <w:div w:id="1560507982">
      <w:bodyDiv w:val="1"/>
      <w:marLeft w:val="0"/>
      <w:marRight w:val="0"/>
      <w:marTop w:val="0"/>
      <w:marBottom w:val="0"/>
      <w:divBdr>
        <w:top w:val="none" w:sz="0" w:space="0" w:color="auto"/>
        <w:left w:val="none" w:sz="0" w:space="0" w:color="auto"/>
        <w:bottom w:val="none" w:sz="0" w:space="0" w:color="auto"/>
        <w:right w:val="none" w:sz="0" w:space="0" w:color="auto"/>
      </w:divBdr>
    </w:div>
    <w:div w:id="1573150650">
      <w:bodyDiv w:val="1"/>
      <w:marLeft w:val="0"/>
      <w:marRight w:val="0"/>
      <w:marTop w:val="0"/>
      <w:marBottom w:val="0"/>
      <w:divBdr>
        <w:top w:val="none" w:sz="0" w:space="0" w:color="auto"/>
        <w:left w:val="none" w:sz="0" w:space="0" w:color="auto"/>
        <w:bottom w:val="none" w:sz="0" w:space="0" w:color="auto"/>
        <w:right w:val="none" w:sz="0" w:space="0" w:color="auto"/>
      </w:divBdr>
    </w:div>
    <w:div w:id="1603487393">
      <w:bodyDiv w:val="1"/>
      <w:marLeft w:val="0"/>
      <w:marRight w:val="0"/>
      <w:marTop w:val="0"/>
      <w:marBottom w:val="0"/>
      <w:divBdr>
        <w:top w:val="none" w:sz="0" w:space="0" w:color="auto"/>
        <w:left w:val="none" w:sz="0" w:space="0" w:color="auto"/>
        <w:bottom w:val="none" w:sz="0" w:space="0" w:color="auto"/>
        <w:right w:val="none" w:sz="0" w:space="0" w:color="auto"/>
      </w:divBdr>
    </w:div>
    <w:div w:id="1608385535">
      <w:bodyDiv w:val="1"/>
      <w:marLeft w:val="0"/>
      <w:marRight w:val="0"/>
      <w:marTop w:val="0"/>
      <w:marBottom w:val="0"/>
      <w:divBdr>
        <w:top w:val="none" w:sz="0" w:space="0" w:color="auto"/>
        <w:left w:val="none" w:sz="0" w:space="0" w:color="auto"/>
        <w:bottom w:val="none" w:sz="0" w:space="0" w:color="auto"/>
        <w:right w:val="none" w:sz="0" w:space="0" w:color="auto"/>
      </w:divBdr>
    </w:div>
    <w:div w:id="1643341447">
      <w:bodyDiv w:val="1"/>
      <w:marLeft w:val="0"/>
      <w:marRight w:val="0"/>
      <w:marTop w:val="0"/>
      <w:marBottom w:val="0"/>
      <w:divBdr>
        <w:top w:val="none" w:sz="0" w:space="0" w:color="auto"/>
        <w:left w:val="none" w:sz="0" w:space="0" w:color="auto"/>
        <w:bottom w:val="none" w:sz="0" w:space="0" w:color="auto"/>
        <w:right w:val="none" w:sz="0" w:space="0" w:color="auto"/>
      </w:divBdr>
    </w:div>
    <w:div w:id="1675567816">
      <w:bodyDiv w:val="1"/>
      <w:marLeft w:val="0"/>
      <w:marRight w:val="0"/>
      <w:marTop w:val="0"/>
      <w:marBottom w:val="0"/>
      <w:divBdr>
        <w:top w:val="none" w:sz="0" w:space="0" w:color="auto"/>
        <w:left w:val="none" w:sz="0" w:space="0" w:color="auto"/>
        <w:bottom w:val="none" w:sz="0" w:space="0" w:color="auto"/>
        <w:right w:val="none" w:sz="0" w:space="0" w:color="auto"/>
      </w:divBdr>
    </w:div>
    <w:div w:id="1693989152">
      <w:bodyDiv w:val="1"/>
      <w:marLeft w:val="0"/>
      <w:marRight w:val="0"/>
      <w:marTop w:val="0"/>
      <w:marBottom w:val="0"/>
      <w:divBdr>
        <w:top w:val="none" w:sz="0" w:space="0" w:color="auto"/>
        <w:left w:val="none" w:sz="0" w:space="0" w:color="auto"/>
        <w:bottom w:val="none" w:sz="0" w:space="0" w:color="auto"/>
        <w:right w:val="none" w:sz="0" w:space="0" w:color="auto"/>
      </w:divBdr>
    </w:div>
    <w:div w:id="1701583511">
      <w:bodyDiv w:val="1"/>
      <w:marLeft w:val="0"/>
      <w:marRight w:val="0"/>
      <w:marTop w:val="0"/>
      <w:marBottom w:val="0"/>
      <w:divBdr>
        <w:top w:val="none" w:sz="0" w:space="0" w:color="auto"/>
        <w:left w:val="none" w:sz="0" w:space="0" w:color="auto"/>
        <w:bottom w:val="none" w:sz="0" w:space="0" w:color="auto"/>
        <w:right w:val="none" w:sz="0" w:space="0" w:color="auto"/>
      </w:divBdr>
    </w:div>
    <w:div w:id="1751468714">
      <w:bodyDiv w:val="1"/>
      <w:marLeft w:val="0"/>
      <w:marRight w:val="0"/>
      <w:marTop w:val="0"/>
      <w:marBottom w:val="0"/>
      <w:divBdr>
        <w:top w:val="none" w:sz="0" w:space="0" w:color="auto"/>
        <w:left w:val="none" w:sz="0" w:space="0" w:color="auto"/>
        <w:bottom w:val="none" w:sz="0" w:space="0" w:color="auto"/>
        <w:right w:val="none" w:sz="0" w:space="0" w:color="auto"/>
      </w:divBdr>
    </w:div>
    <w:div w:id="1785922854">
      <w:bodyDiv w:val="1"/>
      <w:marLeft w:val="0"/>
      <w:marRight w:val="0"/>
      <w:marTop w:val="0"/>
      <w:marBottom w:val="0"/>
      <w:divBdr>
        <w:top w:val="none" w:sz="0" w:space="0" w:color="auto"/>
        <w:left w:val="none" w:sz="0" w:space="0" w:color="auto"/>
        <w:bottom w:val="none" w:sz="0" w:space="0" w:color="auto"/>
        <w:right w:val="none" w:sz="0" w:space="0" w:color="auto"/>
      </w:divBdr>
    </w:div>
    <w:div w:id="1851484794">
      <w:bodyDiv w:val="1"/>
      <w:marLeft w:val="0"/>
      <w:marRight w:val="0"/>
      <w:marTop w:val="0"/>
      <w:marBottom w:val="0"/>
      <w:divBdr>
        <w:top w:val="none" w:sz="0" w:space="0" w:color="auto"/>
        <w:left w:val="none" w:sz="0" w:space="0" w:color="auto"/>
        <w:bottom w:val="none" w:sz="0" w:space="0" w:color="auto"/>
        <w:right w:val="none" w:sz="0" w:space="0" w:color="auto"/>
      </w:divBdr>
    </w:div>
    <w:div w:id="1865245427">
      <w:bodyDiv w:val="1"/>
      <w:marLeft w:val="0"/>
      <w:marRight w:val="0"/>
      <w:marTop w:val="0"/>
      <w:marBottom w:val="0"/>
      <w:divBdr>
        <w:top w:val="none" w:sz="0" w:space="0" w:color="auto"/>
        <w:left w:val="none" w:sz="0" w:space="0" w:color="auto"/>
        <w:bottom w:val="none" w:sz="0" w:space="0" w:color="auto"/>
        <w:right w:val="none" w:sz="0" w:space="0" w:color="auto"/>
      </w:divBdr>
    </w:div>
    <w:div w:id="1872377680">
      <w:bodyDiv w:val="1"/>
      <w:marLeft w:val="0"/>
      <w:marRight w:val="0"/>
      <w:marTop w:val="0"/>
      <w:marBottom w:val="0"/>
      <w:divBdr>
        <w:top w:val="none" w:sz="0" w:space="0" w:color="auto"/>
        <w:left w:val="none" w:sz="0" w:space="0" w:color="auto"/>
        <w:bottom w:val="none" w:sz="0" w:space="0" w:color="auto"/>
        <w:right w:val="none" w:sz="0" w:space="0" w:color="auto"/>
      </w:divBdr>
    </w:div>
    <w:div w:id="1888881053">
      <w:bodyDiv w:val="1"/>
      <w:marLeft w:val="0"/>
      <w:marRight w:val="0"/>
      <w:marTop w:val="0"/>
      <w:marBottom w:val="0"/>
      <w:divBdr>
        <w:top w:val="none" w:sz="0" w:space="0" w:color="auto"/>
        <w:left w:val="none" w:sz="0" w:space="0" w:color="auto"/>
        <w:bottom w:val="none" w:sz="0" w:space="0" w:color="auto"/>
        <w:right w:val="none" w:sz="0" w:space="0" w:color="auto"/>
      </w:divBdr>
      <w:divsChild>
        <w:div w:id="1468166605">
          <w:marLeft w:val="0"/>
          <w:marRight w:val="0"/>
          <w:marTop w:val="0"/>
          <w:marBottom w:val="0"/>
          <w:divBdr>
            <w:top w:val="none" w:sz="0" w:space="0" w:color="auto"/>
            <w:left w:val="none" w:sz="0" w:space="0" w:color="auto"/>
            <w:bottom w:val="none" w:sz="0" w:space="0" w:color="auto"/>
            <w:right w:val="none" w:sz="0" w:space="0" w:color="auto"/>
          </w:divBdr>
          <w:divsChild>
            <w:div w:id="1614435359">
              <w:marLeft w:val="0"/>
              <w:marRight w:val="0"/>
              <w:marTop w:val="0"/>
              <w:marBottom w:val="0"/>
              <w:divBdr>
                <w:top w:val="none" w:sz="0" w:space="0" w:color="auto"/>
                <w:left w:val="none" w:sz="0" w:space="0" w:color="auto"/>
                <w:bottom w:val="none" w:sz="0" w:space="0" w:color="auto"/>
                <w:right w:val="none" w:sz="0" w:space="0" w:color="auto"/>
              </w:divBdr>
              <w:divsChild>
                <w:div w:id="18699783">
                  <w:marLeft w:val="0"/>
                  <w:marRight w:val="0"/>
                  <w:marTop w:val="0"/>
                  <w:marBottom w:val="0"/>
                  <w:divBdr>
                    <w:top w:val="none" w:sz="0" w:space="0" w:color="auto"/>
                    <w:left w:val="none" w:sz="0" w:space="0" w:color="auto"/>
                    <w:bottom w:val="none" w:sz="0" w:space="0" w:color="auto"/>
                    <w:right w:val="none" w:sz="0" w:space="0" w:color="auto"/>
                  </w:divBdr>
                  <w:divsChild>
                    <w:div w:id="1784183289">
                      <w:marLeft w:val="0"/>
                      <w:marRight w:val="0"/>
                      <w:marTop w:val="0"/>
                      <w:marBottom w:val="0"/>
                      <w:divBdr>
                        <w:top w:val="none" w:sz="0" w:space="0" w:color="auto"/>
                        <w:left w:val="none" w:sz="0" w:space="0" w:color="auto"/>
                        <w:bottom w:val="none" w:sz="0" w:space="0" w:color="auto"/>
                        <w:right w:val="none" w:sz="0" w:space="0" w:color="auto"/>
                      </w:divBdr>
                      <w:divsChild>
                        <w:div w:id="106438414">
                          <w:marLeft w:val="0"/>
                          <w:marRight w:val="0"/>
                          <w:marTop w:val="0"/>
                          <w:marBottom w:val="0"/>
                          <w:divBdr>
                            <w:top w:val="none" w:sz="0" w:space="0" w:color="auto"/>
                            <w:left w:val="none" w:sz="0" w:space="0" w:color="auto"/>
                            <w:bottom w:val="none" w:sz="0" w:space="0" w:color="auto"/>
                            <w:right w:val="none" w:sz="0" w:space="0" w:color="auto"/>
                          </w:divBdr>
                          <w:divsChild>
                            <w:div w:id="869339271">
                              <w:marLeft w:val="0"/>
                              <w:marRight w:val="0"/>
                              <w:marTop w:val="0"/>
                              <w:marBottom w:val="0"/>
                              <w:divBdr>
                                <w:top w:val="none" w:sz="0" w:space="0" w:color="auto"/>
                                <w:left w:val="none" w:sz="0" w:space="0" w:color="auto"/>
                                <w:bottom w:val="none" w:sz="0" w:space="0" w:color="auto"/>
                                <w:right w:val="none" w:sz="0" w:space="0" w:color="auto"/>
                              </w:divBdr>
                              <w:divsChild>
                                <w:div w:id="1465152068">
                                  <w:marLeft w:val="0"/>
                                  <w:marRight w:val="0"/>
                                  <w:marTop w:val="0"/>
                                  <w:marBottom w:val="0"/>
                                  <w:divBdr>
                                    <w:top w:val="none" w:sz="0" w:space="0" w:color="auto"/>
                                    <w:left w:val="none" w:sz="0" w:space="0" w:color="auto"/>
                                    <w:bottom w:val="none" w:sz="0" w:space="0" w:color="auto"/>
                                    <w:right w:val="none" w:sz="0" w:space="0" w:color="auto"/>
                                  </w:divBdr>
                                  <w:divsChild>
                                    <w:div w:id="871307908">
                                      <w:marLeft w:val="0"/>
                                      <w:marRight w:val="0"/>
                                      <w:marTop w:val="0"/>
                                      <w:marBottom w:val="0"/>
                                      <w:divBdr>
                                        <w:top w:val="single" w:sz="6" w:space="0" w:color="F5F5F5"/>
                                        <w:left w:val="single" w:sz="6" w:space="0" w:color="F5F5F5"/>
                                        <w:bottom w:val="single" w:sz="6" w:space="0" w:color="F5F5F5"/>
                                        <w:right w:val="single" w:sz="6" w:space="0" w:color="F5F5F5"/>
                                      </w:divBdr>
                                      <w:divsChild>
                                        <w:div w:id="772552209">
                                          <w:marLeft w:val="0"/>
                                          <w:marRight w:val="0"/>
                                          <w:marTop w:val="0"/>
                                          <w:marBottom w:val="0"/>
                                          <w:divBdr>
                                            <w:top w:val="none" w:sz="0" w:space="0" w:color="auto"/>
                                            <w:left w:val="none" w:sz="0" w:space="0" w:color="auto"/>
                                            <w:bottom w:val="none" w:sz="0" w:space="0" w:color="auto"/>
                                            <w:right w:val="none" w:sz="0" w:space="0" w:color="auto"/>
                                          </w:divBdr>
                                          <w:divsChild>
                                            <w:div w:id="2045863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59994643">
      <w:bodyDiv w:val="1"/>
      <w:marLeft w:val="0"/>
      <w:marRight w:val="0"/>
      <w:marTop w:val="0"/>
      <w:marBottom w:val="0"/>
      <w:divBdr>
        <w:top w:val="none" w:sz="0" w:space="0" w:color="auto"/>
        <w:left w:val="none" w:sz="0" w:space="0" w:color="auto"/>
        <w:bottom w:val="none" w:sz="0" w:space="0" w:color="auto"/>
        <w:right w:val="none" w:sz="0" w:space="0" w:color="auto"/>
      </w:divBdr>
    </w:div>
    <w:div w:id="1994139926">
      <w:bodyDiv w:val="1"/>
      <w:marLeft w:val="0"/>
      <w:marRight w:val="0"/>
      <w:marTop w:val="0"/>
      <w:marBottom w:val="0"/>
      <w:divBdr>
        <w:top w:val="none" w:sz="0" w:space="0" w:color="auto"/>
        <w:left w:val="none" w:sz="0" w:space="0" w:color="auto"/>
        <w:bottom w:val="none" w:sz="0" w:space="0" w:color="auto"/>
        <w:right w:val="none" w:sz="0" w:space="0" w:color="auto"/>
      </w:divBdr>
      <w:divsChild>
        <w:div w:id="851069016">
          <w:marLeft w:val="0"/>
          <w:marRight w:val="0"/>
          <w:marTop w:val="0"/>
          <w:marBottom w:val="0"/>
          <w:divBdr>
            <w:top w:val="none" w:sz="0" w:space="0" w:color="auto"/>
            <w:left w:val="none" w:sz="0" w:space="0" w:color="auto"/>
            <w:bottom w:val="none" w:sz="0" w:space="0" w:color="auto"/>
            <w:right w:val="none" w:sz="0" w:space="0" w:color="auto"/>
          </w:divBdr>
          <w:divsChild>
            <w:div w:id="2111076745">
              <w:marLeft w:val="0"/>
              <w:marRight w:val="0"/>
              <w:marTop w:val="0"/>
              <w:marBottom w:val="0"/>
              <w:divBdr>
                <w:top w:val="none" w:sz="0" w:space="0" w:color="auto"/>
                <w:left w:val="none" w:sz="0" w:space="0" w:color="auto"/>
                <w:bottom w:val="none" w:sz="0" w:space="0" w:color="auto"/>
                <w:right w:val="none" w:sz="0" w:space="0" w:color="auto"/>
              </w:divBdr>
              <w:divsChild>
                <w:div w:id="1562247191">
                  <w:marLeft w:val="0"/>
                  <w:marRight w:val="0"/>
                  <w:marTop w:val="0"/>
                  <w:marBottom w:val="0"/>
                  <w:divBdr>
                    <w:top w:val="none" w:sz="0" w:space="0" w:color="auto"/>
                    <w:left w:val="none" w:sz="0" w:space="0" w:color="auto"/>
                    <w:bottom w:val="none" w:sz="0" w:space="0" w:color="auto"/>
                    <w:right w:val="none" w:sz="0" w:space="0" w:color="auto"/>
                  </w:divBdr>
                  <w:divsChild>
                    <w:div w:id="1987196013">
                      <w:marLeft w:val="0"/>
                      <w:marRight w:val="0"/>
                      <w:marTop w:val="0"/>
                      <w:marBottom w:val="0"/>
                      <w:divBdr>
                        <w:top w:val="none" w:sz="0" w:space="0" w:color="auto"/>
                        <w:left w:val="none" w:sz="0" w:space="0" w:color="auto"/>
                        <w:bottom w:val="none" w:sz="0" w:space="0" w:color="auto"/>
                        <w:right w:val="none" w:sz="0" w:space="0" w:color="auto"/>
                      </w:divBdr>
                      <w:divsChild>
                        <w:div w:id="474491993">
                          <w:marLeft w:val="0"/>
                          <w:marRight w:val="0"/>
                          <w:marTop w:val="0"/>
                          <w:marBottom w:val="0"/>
                          <w:divBdr>
                            <w:top w:val="none" w:sz="0" w:space="0" w:color="auto"/>
                            <w:left w:val="none" w:sz="0" w:space="0" w:color="auto"/>
                            <w:bottom w:val="none" w:sz="0" w:space="0" w:color="auto"/>
                            <w:right w:val="none" w:sz="0" w:space="0" w:color="auto"/>
                          </w:divBdr>
                          <w:divsChild>
                            <w:div w:id="587353564">
                              <w:marLeft w:val="0"/>
                              <w:marRight w:val="0"/>
                              <w:marTop w:val="0"/>
                              <w:marBottom w:val="0"/>
                              <w:divBdr>
                                <w:top w:val="none" w:sz="0" w:space="0" w:color="auto"/>
                                <w:left w:val="none" w:sz="0" w:space="0" w:color="auto"/>
                                <w:bottom w:val="none" w:sz="0" w:space="0" w:color="auto"/>
                                <w:right w:val="none" w:sz="0" w:space="0" w:color="auto"/>
                              </w:divBdr>
                              <w:divsChild>
                                <w:div w:id="1043870217">
                                  <w:marLeft w:val="0"/>
                                  <w:marRight w:val="0"/>
                                  <w:marTop w:val="0"/>
                                  <w:marBottom w:val="0"/>
                                  <w:divBdr>
                                    <w:top w:val="none" w:sz="0" w:space="0" w:color="auto"/>
                                    <w:left w:val="none" w:sz="0" w:space="0" w:color="auto"/>
                                    <w:bottom w:val="none" w:sz="0" w:space="0" w:color="auto"/>
                                    <w:right w:val="none" w:sz="0" w:space="0" w:color="auto"/>
                                  </w:divBdr>
                                  <w:divsChild>
                                    <w:div w:id="560680730">
                                      <w:marLeft w:val="0"/>
                                      <w:marRight w:val="0"/>
                                      <w:marTop w:val="0"/>
                                      <w:marBottom w:val="0"/>
                                      <w:divBdr>
                                        <w:top w:val="single" w:sz="6" w:space="0" w:color="F5F5F5"/>
                                        <w:left w:val="single" w:sz="6" w:space="0" w:color="F5F5F5"/>
                                        <w:bottom w:val="single" w:sz="6" w:space="0" w:color="F5F5F5"/>
                                        <w:right w:val="single" w:sz="6" w:space="0" w:color="F5F5F5"/>
                                      </w:divBdr>
                                      <w:divsChild>
                                        <w:div w:id="12415815">
                                          <w:marLeft w:val="0"/>
                                          <w:marRight w:val="0"/>
                                          <w:marTop w:val="0"/>
                                          <w:marBottom w:val="0"/>
                                          <w:divBdr>
                                            <w:top w:val="none" w:sz="0" w:space="0" w:color="auto"/>
                                            <w:left w:val="none" w:sz="0" w:space="0" w:color="auto"/>
                                            <w:bottom w:val="none" w:sz="0" w:space="0" w:color="auto"/>
                                            <w:right w:val="none" w:sz="0" w:space="0" w:color="auto"/>
                                          </w:divBdr>
                                          <w:divsChild>
                                            <w:div w:id="507990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30140349">
      <w:bodyDiv w:val="1"/>
      <w:marLeft w:val="0"/>
      <w:marRight w:val="0"/>
      <w:marTop w:val="0"/>
      <w:marBottom w:val="0"/>
      <w:divBdr>
        <w:top w:val="none" w:sz="0" w:space="0" w:color="auto"/>
        <w:left w:val="none" w:sz="0" w:space="0" w:color="auto"/>
        <w:bottom w:val="none" w:sz="0" w:space="0" w:color="auto"/>
        <w:right w:val="none" w:sz="0" w:space="0" w:color="auto"/>
      </w:divBdr>
    </w:div>
    <w:div w:id="2034381514">
      <w:bodyDiv w:val="1"/>
      <w:marLeft w:val="0"/>
      <w:marRight w:val="0"/>
      <w:marTop w:val="0"/>
      <w:marBottom w:val="0"/>
      <w:divBdr>
        <w:top w:val="none" w:sz="0" w:space="0" w:color="auto"/>
        <w:left w:val="none" w:sz="0" w:space="0" w:color="auto"/>
        <w:bottom w:val="none" w:sz="0" w:space="0" w:color="auto"/>
        <w:right w:val="none" w:sz="0" w:space="0" w:color="auto"/>
      </w:divBdr>
    </w:div>
    <w:div w:id="2069377453">
      <w:bodyDiv w:val="1"/>
      <w:marLeft w:val="0"/>
      <w:marRight w:val="0"/>
      <w:marTop w:val="0"/>
      <w:marBottom w:val="0"/>
      <w:divBdr>
        <w:top w:val="none" w:sz="0" w:space="0" w:color="auto"/>
        <w:left w:val="none" w:sz="0" w:space="0" w:color="auto"/>
        <w:bottom w:val="none" w:sz="0" w:space="0" w:color="auto"/>
        <w:right w:val="none" w:sz="0" w:space="0" w:color="auto"/>
      </w:divBdr>
    </w:div>
    <w:div w:id="2078504133">
      <w:bodyDiv w:val="1"/>
      <w:marLeft w:val="0"/>
      <w:marRight w:val="0"/>
      <w:marTop w:val="0"/>
      <w:marBottom w:val="0"/>
      <w:divBdr>
        <w:top w:val="none" w:sz="0" w:space="0" w:color="auto"/>
        <w:left w:val="none" w:sz="0" w:space="0" w:color="auto"/>
        <w:bottom w:val="none" w:sz="0" w:space="0" w:color="auto"/>
        <w:right w:val="none" w:sz="0" w:space="0" w:color="auto"/>
      </w:divBdr>
    </w:div>
    <w:div w:id="2101876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footer" Target="footer3.xml"/><Relationship Id="rId26" Type="http://schemas.openxmlformats.org/officeDocument/2006/relationships/chart" Target="charts/chart8.xml"/><Relationship Id="rId3" Type="http://schemas.openxmlformats.org/officeDocument/2006/relationships/styles" Target="styles.xml"/><Relationship Id="rId21" Type="http://schemas.openxmlformats.org/officeDocument/2006/relationships/chart" Target="charts/chart3.xm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2.xml"/><Relationship Id="rId25" Type="http://schemas.openxmlformats.org/officeDocument/2006/relationships/chart" Target="charts/chart7.xml"/><Relationship Id="rId33"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chart" Target="charts/chart2.xml"/><Relationship Id="rId29" Type="http://schemas.openxmlformats.org/officeDocument/2006/relationships/chart" Target="charts/chart1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24" Type="http://schemas.openxmlformats.org/officeDocument/2006/relationships/chart" Target="charts/chart6.xml"/><Relationship Id="rId32" Type="http://schemas.openxmlformats.org/officeDocument/2006/relationships/chart" Target="charts/chart14.xml"/><Relationship Id="rId5" Type="http://schemas.openxmlformats.org/officeDocument/2006/relationships/webSettings" Target="webSettings.xml"/><Relationship Id="rId15" Type="http://schemas.openxmlformats.org/officeDocument/2006/relationships/hyperlink" Target="http://www.pcbs.gov.ps" TargetMode="External"/><Relationship Id="rId23" Type="http://schemas.openxmlformats.org/officeDocument/2006/relationships/chart" Target="charts/chart5.xml"/><Relationship Id="rId28" Type="http://schemas.openxmlformats.org/officeDocument/2006/relationships/chart" Target="charts/chart10.xml"/><Relationship Id="rId10" Type="http://schemas.openxmlformats.org/officeDocument/2006/relationships/image" Target="media/image3.png"/><Relationship Id="rId19" Type="http://schemas.openxmlformats.org/officeDocument/2006/relationships/chart" Target="charts/chart1.xml"/><Relationship Id="rId31" Type="http://schemas.openxmlformats.org/officeDocument/2006/relationships/chart" Target="charts/chart1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file:///D:\Documents%20and%20Settings\shadia\Local%20Settings\Temporary%20Internet%20Files\Content.Outlook\Local%20Settings\diwan@pcbs.gov.ps" TargetMode="External"/><Relationship Id="rId22" Type="http://schemas.openxmlformats.org/officeDocument/2006/relationships/chart" Target="charts/chart4.xml"/><Relationship Id="rId27" Type="http://schemas.openxmlformats.org/officeDocument/2006/relationships/chart" Target="charts/chart9.xml"/><Relationship Id="rId30" Type="http://schemas.openxmlformats.org/officeDocument/2006/relationships/chart" Target="charts/chart12.xml"/><Relationship Id="rId35"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13.xlsx"/><Relationship Id="rId2" Type="http://schemas.microsoft.com/office/2011/relationships/chartColorStyle" Target="colors14.xml"/><Relationship Id="rId1" Type="http://schemas.microsoft.com/office/2011/relationships/chartStyle" Target="style14.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9785422391821276"/>
          <c:y val="0.13372565271446335"/>
          <c:w val="0.30459768478307298"/>
          <c:h val="0.73878298107473406"/>
        </c:manualLayout>
      </c:layout>
      <c:pieChart>
        <c:varyColors val="1"/>
        <c:ser>
          <c:idx val="0"/>
          <c:order val="0"/>
          <c:tx>
            <c:strRef>
              <c:f>Sheet1!$A$2</c:f>
              <c:strCache>
                <c:ptCount val="1"/>
                <c:pt idx="0">
                  <c:v>Palestine</c:v>
                </c:pt>
              </c:strCache>
            </c:strRef>
          </c:tx>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1DF2-4480-841E-B338BDA2EE02}"/>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1DF2-4480-841E-B338BDA2EE02}"/>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1DF2-4480-841E-B338BDA2EE02}"/>
              </c:ext>
            </c:extLst>
          </c:dPt>
          <c:dLbls>
            <c:dLbl>
              <c:idx val="0"/>
              <c:layout>
                <c:manualLayout>
                  <c:x val="-6.3602682576070393E-2"/>
                  <c:y val="-0.18759220886862826"/>
                </c:manualLayout>
              </c:layout>
              <c:tx>
                <c:rich>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sz="900" b="0">
                        <a:latin typeface="Arial" panose="020B0604020202020204" pitchFamily="34" charset="0"/>
                        <a:cs typeface="Arial" panose="020B0604020202020204" pitchFamily="34" charset="0"/>
                      </a:rPr>
                      <a:t>92%</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15:layout>
                    <c:manualLayout>
                      <c:w val="6.9594053744997136E-2"/>
                      <c:h val="0.12576883848068215"/>
                    </c:manualLayout>
                  </c15:layout>
                </c:ext>
                <c:ext xmlns:c16="http://schemas.microsoft.com/office/drawing/2014/chart" uri="{C3380CC4-5D6E-409C-BE32-E72D297353CC}">
                  <c16:uniqueId val="{00000001-1DF2-4480-841E-B338BDA2EE02}"/>
                </c:ext>
              </c:extLst>
            </c:dLbl>
            <c:dLbl>
              <c:idx val="1"/>
              <c:layout>
                <c:manualLayout>
                  <c:x val="-7.7279360698469399E-2"/>
                  <c:y val="-1.8080161854768153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1DF2-4480-841E-B338BDA2EE02}"/>
                </c:ext>
              </c:extLst>
            </c:dLbl>
            <c:dLbl>
              <c:idx val="2"/>
              <c:layout>
                <c:manualLayout>
                  <c:x val="9.9945251688899714E-2"/>
                  <c:y val="-1.8226159230096239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1DF2-4480-841E-B338BDA2EE02}"/>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Male</c:v>
                </c:pt>
                <c:pt idx="1">
                  <c:v>Female</c:v>
                </c:pt>
                <c:pt idx="2">
                  <c:v>Non - Household Agricultural Holdings</c:v>
                </c:pt>
              </c:strCache>
            </c:strRef>
          </c:cat>
          <c:val>
            <c:numRef>
              <c:f>Sheet1!$B$2:$D$2</c:f>
              <c:numCache>
                <c:formatCode>#,##0</c:formatCode>
                <c:ptCount val="3"/>
                <c:pt idx="0">
                  <c:v>129389</c:v>
                </c:pt>
                <c:pt idx="1">
                  <c:v>10809</c:v>
                </c:pt>
                <c:pt idx="2" formatCode="General">
                  <c:v>370</c:v>
                </c:pt>
              </c:numCache>
            </c:numRef>
          </c:val>
          <c:extLst>
            <c:ext xmlns:c16="http://schemas.microsoft.com/office/drawing/2014/chart" uri="{C3380CC4-5D6E-409C-BE32-E72D297353CC}">
              <c16:uniqueId val="{00000006-1DF2-4480-841E-B338BDA2EE02}"/>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67136601595686618"/>
          <c:y val="2.9239766081871343E-2"/>
          <c:w val="0.31653447516140776"/>
          <c:h val="0.33208960722015013"/>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699027006372904"/>
          <c:y val="0.13069986941287509"/>
          <c:w val="0.72381209714470263"/>
          <c:h val="0.67012089006115616"/>
        </c:manualLayout>
      </c:layout>
      <c:barChart>
        <c:barDir val="col"/>
        <c:grouping val="clustered"/>
        <c:varyColors val="0"/>
        <c:ser>
          <c:idx val="0"/>
          <c:order val="0"/>
          <c:tx>
            <c:strRef>
              <c:f>Sheet1!$B$1</c:f>
              <c:strCache>
                <c:ptCount val="1"/>
                <c:pt idx="0">
                  <c:v>Compact</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Palestine</c:v>
                </c:pt>
                <c:pt idx="1">
                  <c:v>West Bank</c:v>
                </c:pt>
                <c:pt idx="2">
                  <c:v>Gaza Strip</c:v>
                </c:pt>
              </c:strCache>
            </c:strRef>
          </c:cat>
          <c:val>
            <c:numRef>
              <c:f>Sheet1!$B$2:$B$4</c:f>
              <c:numCache>
                <c:formatCode>0.0</c:formatCode>
                <c:ptCount val="3"/>
                <c:pt idx="0">
                  <c:v>565.46696000000009</c:v>
                </c:pt>
                <c:pt idx="1">
                  <c:v>531.39379000000008</c:v>
                </c:pt>
                <c:pt idx="2">
                  <c:v>34.073169999999998</c:v>
                </c:pt>
              </c:numCache>
            </c:numRef>
          </c:val>
          <c:extLst>
            <c:ext xmlns:c16="http://schemas.microsoft.com/office/drawing/2014/chart" uri="{C3380CC4-5D6E-409C-BE32-E72D297353CC}">
              <c16:uniqueId val="{00000000-86DE-465E-8FCD-2E8FA73D72B0}"/>
            </c:ext>
          </c:extLst>
        </c:ser>
        <c:ser>
          <c:idx val="1"/>
          <c:order val="1"/>
          <c:tx>
            <c:strRef>
              <c:f>Sheet1!$C$1</c:f>
              <c:strCache>
                <c:ptCount val="1"/>
                <c:pt idx="0">
                  <c:v>Scattered</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Palestine</c:v>
                </c:pt>
                <c:pt idx="1">
                  <c:v>West Bank</c:v>
                </c:pt>
                <c:pt idx="2">
                  <c:v>Gaza Strip</c:v>
                </c:pt>
              </c:strCache>
            </c:strRef>
          </c:cat>
          <c:val>
            <c:numRef>
              <c:f>Sheet1!$C$2:$C$4</c:f>
              <c:numCache>
                <c:formatCode>0.0</c:formatCode>
                <c:ptCount val="3"/>
                <c:pt idx="0">
                  <c:v>111.3</c:v>
                </c:pt>
                <c:pt idx="1">
                  <c:v>109.4</c:v>
                </c:pt>
                <c:pt idx="2">
                  <c:v>1.8957000000000002</c:v>
                </c:pt>
              </c:numCache>
            </c:numRef>
          </c:val>
          <c:extLst>
            <c:ext xmlns:c16="http://schemas.microsoft.com/office/drawing/2014/chart" uri="{C3380CC4-5D6E-409C-BE32-E72D297353CC}">
              <c16:uniqueId val="{00000001-86DE-465E-8FCD-2E8FA73D72B0}"/>
            </c:ext>
          </c:extLst>
        </c:ser>
        <c:dLbls>
          <c:showLegendKey val="0"/>
          <c:showVal val="0"/>
          <c:showCatName val="0"/>
          <c:showSerName val="0"/>
          <c:showPercent val="0"/>
          <c:showBubbleSize val="0"/>
        </c:dLbls>
        <c:gapWidth val="219"/>
        <c:overlap val="-27"/>
        <c:axId val="461721952"/>
        <c:axId val="461720640"/>
      </c:barChart>
      <c:catAx>
        <c:axId val="46172195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en-US" sz="900" b="1">
                    <a:solidFill>
                      <a:schemeClr val="tx1"/>
                    </a:solidFill>
                    <a:latin typeface="Arial" panose="020B0604020202020204" pitchFamily="34" charset="0"/>
                    <a:cs typeface="Arial" panose="020B0604020202020204" pitchFamily="34" charset="0"/>
                  </a:rPr>
                  <a:t>Region</a:t>
                </a:r>
                <a:endParaRPr lang="en-US"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61720640"/>
        <c:crosses val="autoZero"/>
        <c:auto val="1"/>
        <c:lblAlgn val="ctr"/>
        <c:lblOffset val="100"/>
        <c:noMultiLvlLbl val="0"/>
      </c:catAx>
      <c:valAx>
        <c:axId val="46172064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baseline="0">
                    <a:solidFill>
                      <a:schemeClr val="tx1"/>
                    </a:solidFill>
                    <a:effectLst/>
                    <a:latin typeface="Arial" panose="020B0604020202020204" pitchFamily="34" charset="0"/>
                    <a:cs typeface="Arial" panose="020B0604020202020204" pitchFamily="34" charset="0"/>
                  </a:rPr>
                  <a:t>Cultivated Area (1000 dunum)</a:t>
                </a:r>
                <a:endParaRPr lang="en-US" sz="900" b="1">
                  <a:solidFill>
                    <a:schemeClr val="tx1"/>
                  </a:solidFill>
                  <a:effectLst/>
                  <a:latin typeface="Arial" panose="020B0604020202020204" pitchFamily="34" charset="0"/>
                  <a:cs typeface="Arial" panose="020B0604020202020204" pitchFamily="34" charset="0"/>
                </a:endParaRPr>
              </a:p>
            </c:rich>
          </c:tx>
          <c:layout>
            <c:manualLayout>
              <c:xMode val="edge"/>
              <c:yMode val="edge"/>
              <c:x val="1.8486424032351241E-2"/>
              <c:y val="7.8154713419443259E-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61721952"/>
        <c:crosses val="autoZero"/>
        <c:crossBetween val="between"/>
      </c:valAx>
      <c:spPr>
        <a:noFill/>
        <a:ln>
          <a:noFill/>
        </a:ln>
        <a:effectLst/>
      </c:spPr>
    </c:plotArea>
    <c:legend>
      <c:legendPos val="tr"/>
      <c:layout>
        <c:manualLayout>
          <c:xMode val="edge"/>
          <c:yMode val="edge"/>
          <c:x val="0.67055973289300697"/>
          <c:y val="3.5481963335304553E-2"/>
          <c:w val="0.3155754490827295"/>
          <c:h val="9.4021615127795596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7041666666666666"/>
          <c:y val="0.17703297015670874"/>
          <c:w val="0.78276853936774782"/>
          <c:h val="0.6208856265848125"/>
        </c:manualLayout>
      </c:layout>
      <c:barChart>
        <c:barDir val="col"/>
        <c:grouping val="clustered"/>
        <c:varyColors val="0"/>
        <c:ser>
          <c:idx val="0"/>
          <c:order val="0"/>
          <c:tx>
            <c:strRef>
              <c:f>Sheet1!$B$1</c:f>
              <c:strCache>
                <c:ptCount val="1"/>
                <c:pt idx="0">
                  <c:v>Rainfed</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Palestine</c:v>
                </c:pt>
                <c:pt idx="1">
                  <c:v>West Bank</c:v>
                </c:pt>
                <c:pt idx="2">
                  <c:v>Gaza Strip</c:v>
                </c:pt>
              </c:strCache>
            </c:strRef>
          </c:cat>
          <c:val>
            <c:numRef>
              <c:f>Sheet1!$B$2:$B$4</c:f>
              <c:numCache>
                <c:formatCode>_-* #,##0.0_-;\-* #,##0.0_-;_-* "-"??_-;_-@_-</c:formatCode>
                <c:ptCount val="3"/>
                <c:pt idx="0">
                  <c:v>9847.8709999999992</c:v>
                </c:pt>
                <c:pt idx="1">
                  <c:v>9787.4760000000006</c:v>
                </c:pt>
                <c:pt idx="2">
                  <c:v>60.395000000000003</c:v>
                </c:pt>
              </c:numCache>
            </c:numRef>
          </c:val>
          <c:extLst>
            <c:ext xmlns:c16="http://schemas.microsoft.com/office/drawing/2014/chart" uri="{C3380CC4-5D6E-409C-BE32-E72D297353CC}">
              <c16:uniqueId val="{00000000-CA16-4D1D-9119-9421BE12ED4C}"/>
            </c:ext>
          </c:extLst>
        </c:ser>
        <c:ser>
          <c:idx val="1"/>
          <c:order val="1"/>
          <c:tx>
            <c:strRef>
              <c:f>Sheet1!$C$1</c:f>
              <c:strCache>
                <c:ptCount val="1"/>
                <c:pt idx="0">
                  <c:v>Irrigated</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Palestine</c:v>
                </c:pt>
                <c:pt idx="1">
                  <c:v>West Bank</c:v>
                </c:pt>
                <c:pt idx="2">
                  <c:v>Gaza Strip</c:v>
                </c:pt>
              </c:strCache>
            </c:strRef>
          </c:cat>
          <c:val>
            <c:numRef>
              <c:f>Sheet1!$C$2:$C$4</c:f>
              <c:numCache>
                <c:formatCode>_-* #,##0.0_-;\-* #,##0.0_-;_-* "-"??_-;_-@_-</c:formatCode>
                <c:ptCount val="3"/>
                <c:pt idx="0">
                  <c:v>2751.4</c:v>
                </c:pt>
                <c:pt idx="1">
                  <c:v>1645.9360000000001</c:v>
                </c:pt>
                <c:pt idx="2">
                  <c:v>1105.519</c:v>
                </c:pt>
              </c:numCache>
            </c:numRef>
          </c:val>
          <c:extLst>
            <c:ext xmlns:c16="http://schemas.microsoft.com/office/drawing/2014/chart" uri="{C3380CC4-5D6E-409C-BE32-E72D297353CC}">
              <c16:uniqueId val="{00000001-CA16-4D1D-9119-9421BE12ED4C}"/>
            </c:ext>
          </c:extLst>
        </c:ser>
        <c:dLbls>
          <c:showLegendKey val="0"/>
          <c:showVal val="0"/>
          <c:showCatName val="0"/>
          <c:showSerName val="0"/>
          <c:showPercent val="0"/>
          <c:showBubbleSize val="0"/>
        </c:dLbls>
        <c:gapWidth val="219"/>
        <c:overlap val="-27"/>
        <c:axId val="489022536"/>
        <c:axId val="489015976"/>
      </c:barChart>
      <c:catAx>
        <c:axId val="48902253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en-US" sz="900" b="1">
                    <a:solidFill>
                      <a:schemeClr val="tx1"/>
                    </a:solidFill>
                    <a:latin typeface="Arial" panose="020B0604020202020204" pitchFamily="34" charset="0"/>
                    <a:cs typeface="Arial" panose="020B0604020202020204" pitchFamily="34" charset="0"/>
                  </a:rPr>
                  <a:t>Region</a:t>
                </a:r>
                <a:endParaRPr lang="en-US"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89015976"/>
        <c:crosses val="autoZero"/>
        <c:auto val="1"/>
        <c:lblAlgn val="ctr"/>
        <c:lblOffset val="100"/>
        <c:noMultiLvlLbl val="0"/>
      </c:catAx>
      <c:valAx>
        <c:axId val="489015976"/>
        <c:scaling>
          <c:orientation val="minMax"/>
          <c:max val="12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baseline="0">
                    <a:solidFill>
                      <a:schemeClr val="tx1"/>
                    </a:solidFill>
                    <a:effectLst/>
                    <a:latin typeface="Arial" panose="020B0604020202020204" pitchFamily="34" charset="0"/>
                    <a:cs typeface="Arial" panose="020B0604020202020204" pitchFamily="34" charset="0"/>
                  </a:rPr>
                  <a:t>Number of Tree (1000 tree)</a:t>
                </a:r>
                <a:endParaRPr lang="en-US" sz="900" b="1">
                  <a:solidFill>
                    <a:schemeClr val="tx1"/>
                  </a:solidFill>
                  <a:effectLst/>
                  <a:latin typeface="Arial" panose="020B0604020202020204" pitchFamily="34" charset="0"/>
                  <a:cs typeface="Arial" panose="020B0604020202020204" pitchFamily="34" charset="0"/>
                </a:endParaRPr>
              </a:p>
            </c:rich>
          </c:tx>
          <c:layout>
            <c:manualLayout>
              <c:xMode val="edge"/>
              <c:yMode val="edge"/>
              <c:x val="2.7777777777777776E-2"/>
              <c:y val="0.19015614573602033"/>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_-* #,##0.0_-;\-* #,##0.0_-;_-* &quot;-&quot;??_-;_-@_-"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89022536"/>
        <c:crosses val="autoZero"/>
        <c:crossBetween val="between"/>
        <c:majorUnit val="2000"/>
      </c:valAx>
      <c:spPr>
        <a:noFill/>
        <a:ln>
          <a:noFill/>
        </a:ln>
        <a:effectLst/>
      </c:spPr>
    </c:plotArea>
    <c:legend>
      <c:legendPos val="tr"/>
      <c:layout>
        <c:manualLayout>
          <c:xMode val="edge"/>
          <c:yMode val="edge"/>
          <c:x val="0.69431649168853893"/>
          <c:y val="3.0943785456420837E-2"/>
          <c:w val="0.29179461942257218"/>
          <c:h val="9.7468051150645899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427001001060825"/>
          <c:y val="0.11965890505656815"/>
          <c:w val="0.75693981682081013"/>
          <c:h val="0.68538154017578845"/>
        </c:manualLayout>
      </c:layout>
      <c:barChart>
        <c:barDir val="col"/>
        <c:grouping val="clustered"/>
        <c:varyColors val="0"/>
        <c:ser>
          <c:idx val="0"/>
          <c:order val="0"/>
          <c:tx>
            <c:strRef>
              <c:f>Sheet1!$B$1</c:f>
              <c:strCache>
                <c:ptCount val="1"/>
                <c:pt idx="0">
                  <c:v>Palestine</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Cattles</c:v>
                </c:pt>
                <c:pt idx="1">
                  <c:v>Camels</c:v>
                </c:pt>
              </c:strCache>
            </c:strRef>
          </c:cat>
          <c:val>
            <c:numRef>
              <c:f>Sheet1!$B$2:$B$3</c:f>
              <c:numCache>
                <c:formatCode>_-* #,##0_-;\-* #,##0_-;_-* "-"??_-;_-@_-</c:formatCode>
                <c:ptCount val="2"/>
                <c:pt idx="0">
                  <c:v>67760</c:v>
                </c:pt>
                <c:pt idx="1">
                  <c:v>1547</c:v>
                </c:pt>
              </c:numCache>
            </c:numRef>
          </c:val>
          <c:extLst>
            <c:ext xmlns:c16="http://schemas.microsoft.com/office/drawing/2014/chart" uri="{C3380CC4-5D6E-409C-BE32-E72D297353CC}">
              <c16:uniqueId val="{00000000-2108-4F48-B941-51B995460859}"/>
            </c:ext>
          </c:extLst>
        </c:ser>
        <c:ser>
          <c:idx val="1"/>
          <c:order val="1"/>
          <c:tx>
            <c:strRef>
              <c:f>Sheet1!$C$1</c:f>
              <c:strCache>
                <c:ptCount val="1"/>
                <c:pt idx="0">
                  <c:v>West Bank</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Cattles</c:v>
                </c:pt>
                <c:pt idx="1">
                  <c:v>Camels</c:v>
                </c:pt>
              </c:strCache>
            </c:strRef>
          </c:cat>
          <c:val>
            <c:numRef>
              <c:f>Sheet1!$C$2:$C$3</c:f>
              <c:numCache>
                <c:formatCode>_-* #,##0_-;\-* #,##0_-;_-* "-"??_-;_-@_-</c:formatCode>
                <c:ptCount val="2"/>
                <c:pt idx="0">
                  <c:v>53182</c:v>
                </c:pt>
                <c:pt idx="1">
                  <c:v>998</c:v>
                </c:pt>
              </c:numCache>
            </c:numRef>
          </c:val>
          <c:extLst>
            <c:ext xmlns:c16="http://schemas.microsoft.com/office/drawing/2014/chart" uri="{C3380CC4-5D6E-409C-BE32-E72D297353CC}">
              <c16:uniqueId val="{00000001-2108-4F48-B941-51B995460859}"/>
            </c:ext>
          </c:extLst>
        </c:ser>
        <c:ser>
          <c:idx val="2"/>
          <c:order val="2"/>
          <c:tx>
            <c:strRef>
              <c:f>Sheet1!$D$1</c:f>
              <c:strCache>
                <c:ptCount val="1"/>
                <c:pt idx="0">
                  <c:v>Gaza Strip</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Cattles</c:v>
                </c:pt>
                <c:pt idx="1">
                  <c:v>Camels</c:v>
                </c:pt>
              </c:strCache>
            </c:strRef>
          </c:cat>
          <c:val>
            <c:numRef>
              <c:f>Sheet1!$D$2:$D$3</c:f>
              <c:numCache>
                <c:formatCode>_-* #,##0_-;\-* #,##0_-;_-* "-"??_-;_-@_-</c:formatCode>
                <c:ptCount val="2"/>
                <c:pt idx="0">
                  <c:v>14578</c:v>
                </c:pt>
                <c:pt idx="1">
                  <c:v>549</c:v>
                </c:pt>
              </c:numCache>
            </c:numRef>
          </c:val>
          <c:extLst>
            <c:ext xmlns:c16="http://schemas.microsoft.com/office/drawing/2014/chart" uri="{C3380CC4-5D6E-409C-BE32-E72D297353CC}">
              <c16:uniqueId val="{00000002-2108-4F48-B941-51B995460859}"/>
            </c:ext>
          </c:extLst>
        </c:ser>
        <c:dLbls>
          <c:showLegendKey val="0"/>
          <c:showVal val="0"/>
          <c:showCatName val="0"/>
          <c:showSerName val="0"/>
          <c:showPercent val="0"/>
          <c:showBubbleSize val="0"/>
        </c:dLbls>
        <c:gapWidth val="219"/>
        <c:overlap val="-27"/>
        <c:axId val="237054216"/>
        <c:axId val="237058808"/>
      </c:barChart>
      <c:catAx>
        <c:axId val="23705421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solidFill>
                      <a:schemeClr val="tx1"/>
                    </a:solidFill>
                    <a:latin typeface="Arial" panose="020B0604020202020204" pitchFamily="34" charset="0"/>
                    <a:cs typeface="Arial" panose="020B0604020202020204" pitchFamily="34" charset="0"/>
                  </a:rPr>
                  <a:t>Type of Animal</a:t>
                </a:r>
              </a:p>
            </c:rich>
          </c:tx>
          <c:layout>
            <c:manualLayout>
              <c:xMode val="edge"/>
              <c:yMode val="edge"/>
              <c:x val="0.38558872604947231"/>
              <c:y val="0.89568010252476704"/>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8808"/>
        <c:crosses val="autoZero"/>
        <c:auto val="1"/>
        <c:lblAlgn val="ctr"/>
        <c:lblOffset val="100"/>
        <c:noMultiLvlLbl val="0"/>
      </c:catAx>
      <c:valAx>
        <c:axId val="2370588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solidFill>
                      <a:schemeClr val="tx1"/>
                    </a:solidFill>
                    <a:latin typeface="Arial" panose="020B0604020202020204" pitchFamily="34" charset="0"/>
                    <a:cs typeface="Arial" panose="020B0604020202020204" pitchFamily="34" charset="0"/>
                  </a:rPr>
                  <a:t> Number of Animal (head)</a:t>
                </a: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_-* #,##0_-;\-* #,##0_-;_-* &quot;-&quot;??_-;_-@_-"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4216"/>
        <c:crosses val="autoZero"/>
        <c:crossBetween val="between"/>
        <c:majorUnit val="10000"/>
      </c:valAx>
      <c:spPr>
        <a:noFill/>
        <a:ln>
          <a:noFill/>
        </a:ln>
        <a:effectLst/>
      </c:spPr>
    </c:plotArea>
    <c:legend>
      <c:legendPos val="tr"/>
      <c:layout>
        <c:manualLayout>
          <c:xMode val="edge"/>
          <c:yMode val="edge"/>
          <c:x val="0.56461044539736138"/>
          <c:y val="3.2119914346895075E-2"/>
          <c:w val="0.42115805555140523"/>
          <c:h val="0.1009024768584869"/>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sz="900"/>
      </a:pPr>
      <a:endParaRPr lang="ar-SA"/>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7093600620269303"/>
          <c:y val="0.11579136244333095"/>
          <c:w val="0.74784201089960556"/>
          <c:h val="0.73935805297065138"/>
        </c:manualLayout>
      </c:layout>
      <c:barChart>
        <c:barDir val="col"/>
        <c:grouping val="clustered"/>
        <c:varyColors val="0"/>
        <c:ser>
          <c:idx val="0"/>
          <c:order val="0"/>
          <c:tx>
            <c:strRef>
              <c:f>Sheet1!$B$1</c:f>
              <c:strCache>
                <c:ptCount val="1"/>
                <c:pt idx="0">
                  <c:v>Palestine</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Sheep</c:v>
                </c:pt>
                <c:pt idx="1">
                  <c:v>Goats</c:v>
                </c:pt>
              </c:strCache>
            </c:strRef>
          </c:cat>
          <c:val>
            <c:numRef>
              <c:f>Sheet1!$B$2:$B$3</c:f>
              <c:numCache>
                <c:formatCode>_-* #,##0_-;\-* #,##0_-;_-* "-"??_-;_-@_-</c:formatCode>
                <c:ptCount val="2"/>
                <c:pt idx="0">
                  <c:v>771168</c:v>
                </c:pt>
                <c:pt idx="1">
                  <c:v>239966</c:v>
                </c:pt>
              </c:numCache>
            </c:numRef>
          </c:val>
          <c:extLst>
            <c:ext xmlns:c16="http://schemas.microsoft.com/office/drawing/2014/chart" uri="{C3380CC4-5D6E-409C-BE32-E72D297353CC}">
              <c16:uniqueId val="{00000000-D0F4-46D4-BC87-4C30E361BD6D}"/>
            </c:ext>
          </c:extLst>
        </c:ser>
        <c:ser>
          <c:idx val="1"/>
          <c:order val="1"/>
          <c:tx>
            <c:strRef>
              <c:f>Sheet1!$C$1</c:f>
              <c:strCache>
                <c:ptCount val="1"/>
                <c:pt idx="0">
                  <c:v>West Bank</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Sheep</c:v>
                </c:pt>
                <c:pt idx="1">
                  <c:v>Goats</c:v>
                </c:pt>
              </c:strCache>
            </c:strRef>
          </c:cat>
          <c:val>
            <c:numRef>
              <c:f>Sheet1!$C$2:$C$3</c:f>
              <c:numCache>
                <c:formatCode>_-* #,##0_-;\-* #,##0_-;_-* "-"??_-;_-@_-</c:formatCode>
                <c:ptCount val="2"/>
                <c:pt idx="0">
                  <c:v>713271</c:v>
                </c:pt>
                <c:pt idx="1">
                  <c:v>231328</c:v>
                </c:pt>
              </c:numCache>
            </c:numRef>
          </c:val>
          <c:extLst>
            <c:ext xmlns:c16="http://schemas.microsoft.com/office/drawing/2014/chart" uri="{C3380CC4-5D6E-409C-BE32-E72D297353CC}">
              <c16:uniqueId val="{00000001-D0F4-46D4-BC87-4C30E361BD6D}"/>
            </c:ext>
          </c:extLst>
        </c:ser>
        <c:ser>
          <c:idx val="2"/>
          <c:order val="2"/>
          <c:tx>
            <c:strRef>
              <c:f>Sheet1!$D$1</c:f>
              <c:strCache>
                <c:ptCount val="1"/>
                <c:pt idx="0">
                  <c:v>Gaza Strip</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Sheep</c:v>
                </c:pt>
                <c:pt idx="1">
                  <c:v>Goats</c:v>
                </c:pt>
              </c:strCache>
            </c:strRef>
          </c:cat>
          <c:val>
            <c:numRef>
              <c:f>Sheet1!$D$2:$D$3</c:f>
              <c:numCache>
                <c:formatCode>_-* #,##0_-;\-* #,##0_-;_-* "-"??_-;_-@_-</c:formatCode>
                <c:ptCount val="2"/>
                <c:pt idx="0">
                  <c:v>57897</c:v>
                </c:pt>
                <c:pt idx="1">
                  <c:v>8638</c:v>
                </c:pt>
              </c:numCache>
            </c:numRef>
          </c:val>
          <c:extLst>
            <c:ext xmlns:c16="http://schemas.microsoft.com/office/drawing/2014/chart" uri="{C3380CC4-5D6E-409C-BE32-E72D297353CC}">
              <c16:uniqueId val="{00000002-D0F4-46D4-BC87-4C30E361BD6D}"/>
            </c:ext>
          </c:extLst>
        </c:ser>
        <c:dLbls>
          <c:showLegendKey val="0"/>
          <c:showVal val="0"/>
          <c:showCatName val="0"/>
          <c:showSerName val="0"/>
          <c:showPercent val="0"/>
          <c:showBubbleSize val="0"/>
        </c:dLbls>
        <c:gapWidth val="219"/>
        <c:overlap val="-27"/>
        <c:axId val="237054216"/>
        <c:axId val="237058808"/>
      </c:barChart>
      <c:catAx>
        <c:axId val="23705421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solidFill>
                      <a:schemeClr val="tx1"/>
                    </a:solidFill>
                  </a:rPr>
                  <a:t>Type of Animal</a:t>
                </a:r>
              </a:p>
            </c:rich>
          </c:tx>
          <c:layout>
            <c:manualLayout>
              <c:xMode val="edge"/>
              <c:yMode val="edge"/>
              <c:x val="0.42239480365407212"/>
              <c:y val="0.8854577107897042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8808"/>
        <c:crosses val="autoZero"/>
        <c:auto val="1"/>
        <c:lblAlgn val="ctr"/>
        <c:lblOffset val="100"/>
        <c:noMultiLvlLbl val="0"/>
      </c:catAx>
      <c:valAx>
        <c:axId val="2370588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b="1"/>
                  <a:t> Number of Animal (head)</a:t>
                </a:r>
              </a:p>
            </c:rich>
          </c:tx>
          <c:layout>
            <c:manualLayout>
              <c:xMode val="edge"/>
              <c:yMode val="edge"/>
              <c:x val="1.9176867441209798E-2"/>
              <c:y val="0.15222677165354334"/>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_-* #,##0_-;\-* #,##0_-;_-* &quot;-&quot;??_-;_-@_-"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4216"/>
        <c:crosses val="autoZero"/>
        <c:crossBetween val="between"/>
      </c:valAx>
      <c:spPr>
        <a:noFill/>
        <a:ln>
          <a:noFill/>
        </a:ln>
        <a:effectLst/>
      </c:spPr>
    </c:plotArea>
    <c:legend>
      <c:legendPos val="tr"/>
      <c:layout>
        <c:manualLayout>
          <c:xMode val="edge"/>
          <c:yMode val="edge"/>
          <c:x val="0.57369794305165278"/>
          <c:y val="3.3939393939393943E-2"/>
          <c:w val="0.40977508256515743"/>
          <c:h val="9.6235552374135044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187756702825939"/>
          <c:y val="0.1005962975979028"/>
          <c:w val="0.84041528087735085"/>
          <c:h val="0.72339059950754947"/>
        </c:manualLayout>
      </c:layout>
      <c:barChart>
        <c:barDir val="col"/>
        <c:grouping val="clustered"/>
        <c:varyColors val="0"/>
        <c:ser>
          <c:idx val="0"/>
          <c:order val="0"/>
          <c:tx>
            <c:strRef>
              <c:f>Sheet1!$B$1</c:f>
              <c:strCache>
                <c:ptCount val="1"/>
                <c:pt idx="0">
                  <c:v>Palestine</c:v>
                </c:pt>
              </c:strCache>
            </c:strRef>
          </c:tx>
          <c:spPr>
            <a:solidFill>
              <a:schemeClr val="accent1"/>
            </a:solidFill>
            <a:ln>
              <a:solidFill>
                <a:srgbClr val="4F81BD"/>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Broilers</c:v>
                </c:pt>
                <c:pt idx="1">
                  <c:v>Layers</c:v>
                </c:pt>
              </c:strCache>
            </c:strRef>
          </c:cat>
          <c:val>
            <c:numRef>
              <c:f>Sheet1!$B$2:$B$3</c:f>
              <c:numCache>
                <c:formatCode>0.0</c:formatCode>
                <c:ptCount val="2"/>
                <c:pt idx="0">
                  <c:v>71.019022000000021</c:v>
                </c:pt>
                <c:pt idx="1">
                  <c:v>3.6464850000000011</c:v>
                </c:pt>
              </c:numCache>
            </c:numRef>
          </c:val>
          <c:extLst>
            <c:ext xmlns:c16="http://schemas.microsoft.com/office/drawing/2014/chart" uri="{C3380CC4-5D6E-409C-BE32-E72D297353CC}">
              <c16:uniqueId val="{00000000-5D53-4072-AD88-E68F13B68E68}"/>
            </c:ext>
          </c:extLst>
        </c:ser>
        <c:ser>
          <c:idx val="1"/>
          <c:order val="1"/>
          <c:tx>
            <c:strRef>
              <c:f>Sheet1!$C$1</c:f>
              <c:strCache>
                <c:ptCount val="1"/>
                <c:pt idx="0">
                  <c:v>West Bank</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Broilers</c:v>
                </c:pt>
                <c:pt idx="1">
                  <c:v>Layers</c:v>
                </c:pt>
              </c:strCache>
            </c:strRef>
          </c:cat>
          <c:val>
            <c:numRef>
              <c:f>Sheet1!$C$2:$C$3</c:f>
              <c:numCache>
                <c:formatCode>0.0</c:formatCode>
                <c:ptCount val="2"/>
                <c:pt idx="0">
                  <c:v>57.075585000000018</c:v>
                </c:pt>
                <c:pt idx="1">
                  <c:v>3.0811270000000008</c:v>
                </c:pt>
              </c:numCache>
            </c:numRef>
          </c:val>
          <c:extLst>
            <c:ext xmlns:c16="http://schemas.microsoft.com/office/drawing/2014/chart" uri="{C3380CC4-5D6E-409C-BE32-E72D297353CC}">
              <c16:uniqueId val="{00000001-5D53-4072-AD88-E68F13B68E68}"/>
            </c:ext>
          </c:extLst>
        </c:ser>
        <c:ser>
          <c:idx val="2"/>
          <c:order val="2"/>
          <c:tx>
            <c:strRef>
              <c:f>Sheet1!$D$1</c:f>
              <c:strCache>
                <c:ptCount val="1"/>
                <c:pt idx="0">
                  <c:v>Gaza Strip</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Broilers</c:v>
                </c:pt>
                <c:pt idx="1">
                  <c:v>Layers</c:v>
                </c:pt>
              </c:strCache>
            </c:strRef>
          </c:cat>
          <c:val>
            <c:numRef>
              <c:f>Sheet1!$D$2:$D$3</c:f>
              <c:numCache>
                <c:formatCode>0.0</c:formatCode>
                <c:ptCount val="2"/>
                <c:pt idx="0">
                  <c:v>13.943436999999996</c:v>
                </c:pt>
                <c:pt idx="1">
                  <c:v>0.5</c:v>
                </c:pt>
              </c:numCache>
            </c:numRef>
          </c:val>
          <c:extLst>
            <c:ext xmlns:c16="http://schemas.microsoft.com/office/drawing/2014/chart" uri="{C3380CC4-5D6E-409C-BE32-E72D297353CC}">
              <c16:uniqueId val="{00000002-5D53-4072-AD88-E68F13B68E68}"/>
            </c:ext>
          </c:extLst>
        </c:ser>
        <c:dLbls>
          <c:showLegendKey val="0"/>
          <c:showVal val="0"/>
          <c:showCatName val="0"/>
          <c:showSerName val="0"/>
          <c:showPercent val="0"/>
          <c:showBubbleSize val="0"/>
        </c:dLbls>
        <c:gapWidth val="219"/>
        <c:overlap val="-27"/>
        <c:axId val="237054216"/>
        <c:axId val="237058808"/>
      </c:barChart>
      <c:catAx>
        <c:axId val="237054216"/>
        <c:scaling>
          <c:orientation val="minMax"/>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900" b="1">
                    <a:solidFill>
                      <a:sysClr val="windowText" lastClr="000000"/>
                    </a:solidFill>
                    <a:latin typeface="Arial" panose="020B0604020202020204" pitchFamily="34" charset="0"/>
                    <a:cs typeface="Arial" panose="020B0604020202020204" pitchFamily="34" charset="0"/>
                  </a:rPr>
                  <a:t>Number of Poultry</a:t>
                </a:r>
              </a:p>
            </c:rich>
          </c:tx>
          <c:layout>
            <c:manualLayout>
              <c:xMode val="edge"/>
              <c:yMode val="edge"/>
              <c:x val="0.41741291287004145"/>
              <c:y val="0.91114523694936311"/>
            </c:manualLayout>
          </c:layout>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8808"/>
        <c:crosses val="autoZero"/>
        <c:auto val="1"/>
        <c:lblAlgn val="ctr"/>
        <c:lblOffset val="100"/>
        <c:noMultiLvlLbl val="0"/>
      </c:catAx>
      <c:valAx>
        <c:axId val="2370588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900" b="1">
                    <a:solidFill>
                      <a:sysClr val="windowText" lastClr="000000"/>
                    </a:solidFill>
                    <a:latin typeface="Arial" panose="020B0604020202020204" pitchFamily="34" charset="0"/>
                    <a:cs typeface="Arial" panose="020B0604020202020204" pitchFamily="34" charset="0"/>
                  </a:rPr>
                  <a:t>Number of Poultry(million birds)</a:t>
                </a:r>
              </a:p>
            </c:rich>
          </c:tx>
          <c:layout>
            <c:manualLayout>
              <c:xMode val="edge"/>
              <c:yMode val="edge"/>
              <c:x val="1.532567049808429E-2"/>
              <c:y val="0.1127950381353115"/>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0.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4216"/>
        <c:crosses val="autoZero"/>
        <c:crossBetween val="between"/>
      </c:valAx>
      <c:spPr>
        <a:noFill/>
        <a:ln>
          <a:noFill/>
        </a:ln>
        <a:effectLst/>
      </c:spPr>
    </c:plotArea>
    <c:legend>
      <c:legendPos val="tr"/>
      <c:layout>
        <c:manualLayout>
          <c:xMode val="edge"/>
          <c:yMode val="edge"/>
          <c:x val="0.56070360487896076"/>
          <c:y val="2.8950542822677925E-2"/>
          <c:w val="0.42313205117695768"/>
          <c:h val="9.5771207127456473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0561947029348598"/>
          <c:y val="0.186230303030303"/>
          <c:w val="0.36968454414896257"/>
          <c:h val="0.75070041532164811"/>
        </c:manualLayout>
      </c:layout>
      <c:pieChart>
        <c:varyColors val="1"/>
        <c:ser>
          <c:idx val="0"/>
          <c:order val="0"/>
          <c:tx>
            <c:strRef>
              <c:f>Sheet1!$A$2</c:f>
              <c:strCache>
                <c:ptCount val="1"/>
                <c:pt idx="0">
                  <c:v>Palestine</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D271-47BD-9736-D597D03A5274}"/>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D271-47BD-9736-D597D03A5274}"/>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D271-47BD-9736-D597D03A5274}"/>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D271-47BD-9736-D597D03A5274}"/>
              </c:ext>
            </c:extLst>
          </c:dPt>
          <c:dPt>
            <c:idx val="4"/>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9-D271-47BD-9736-D597D03A5274}"/>
              </c:ext>
            </c:extLst>
          </c:dPt>
          <c:dPt>
            <c:idx val="5"/>
            <c:bubble3D val="0"/>
            <c:spPr>
              <a:solidFill>
                <a:schemeClr val="accent6"/>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B-D271-47BD-9736-D597D03A5274}"/>
              </c:ext>
            </c:extLst>
          </c:dPt>
          <c:dLbls>
            <c:dLbl>
              <c:idx val="0"/>
              <c:layout>
                <c:manualLayout>
                  <c:x val="2.923190999883207E-2"/>
                  <c:y val="-9.6022088148072393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D271-47BD-9736-D597D03A5274}"/>
                </c:ext>
              </c:extLst>
            </c:dLbl>
            <c:dLbl>
              <c:idx val="1"/>
              <c:layout>
                <c:manualLayout>
                  <c:x val="1.9756637872605613E-2"/>
                  <c:y val="1.0264521282665754E-2"/>
                </c:manualLayout>
              </c:layout>
              <c:tx>
                <c:rich>
                  <a:bodyPr/>
                  <a:lstStyle/>
                  <a:p>
                    <a:r>
                      <a:rPr lang="en-US"/>
                      <a:t>13.8%</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D271-47BD-9736-D597D03A5274}"/>
                </c:ext>
              </c:extLst>
            </c:dLbl>
            <c:dLbl>
              <c:idx val="2"/>
              <c:layout>
                <c:manualLayout>
                  <c:x val="1.8964596496495047E-2"/>
                  <c:y val="-3.0338468560995095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D271-47BD-9736-D597D03A5274}"/>
                </c:ext>
              </c:extLst>
            </c:dLbl>
            <c:dLbl>
              <c:idx val="3"/>
              <c:layout>
                <c:manualLayout>
                  <c:x val="-5.2124589979891701E-2"/>
                  <c:y val="1.608208064900957E-2"/>
                </c:manualLayout>
              </c:layout>
              <c:tx>
                <c:rich>
                  <a:bodyPr/>
                  <a:lstStyle/>
                  <a:p>
                    <a:r>
                      <a:rPr lang="en-US"/>
                      <a:t>27.8%</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D271-47BD-9736-D597D03A5274}"/>
                </c:ext>
              </c:extLst>
            </c:dLbl>
            <c:dLbl>
              <c:idx val="4"/>
              <c:layout>
                <c:manualLayout>
                  <c:x val="-2.4046543575467278E-2"/>
                  <c:y val="-2.486545703526195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D271-47BD-9736-D597D03A5274}"/>
                </c:ext>
              </c:extLst>
            </c:dLbl>
            <c:dLbl>
              <c:idx val="5"/>
              <c:layout>
                <c:manualLayout>
                  <c:x val="-0.10442228698646203"/>
                  <c:y val="-0.102761700242015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B-D271-47BD-9736-D597D03A5274}"/>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0">
                  <a:defRPr sz="900" b="1"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Sheet1!$B$1:$G$1</c:f>
              <c:strCache>
                <c:ptCount val="6"/>
                <c:pt idx="0">
                  <c:v>Less than 30</c:v>
                </c:pt>
                <c:pt idx="1">
                  <c:v>39 - 30</c:v>
                </c:pt>
                <c:pt idx="2">
                  <c:v>49 - 40</c:v>
                </c:pt>
                <c:pt idx="3">
                  <c:v>59 - 50</c:v>
                </c:pt>
                <c:pt idx="4">
                  <c:v>60 and more</c:v>
                </c:pt>
                <c:pt idx="5">
                  <c:v>Non - Household Agricultural Holdings</c:v>
                </c:pt>
              </c:strCache>
            </c:strRef>
          </c:cat>
          <c:val>
            <c:numRef>
              <c:f>Sheet1!$B$2:$G$2</c:f>
              <c:numCache>
                <c:formatCode>#,##0;[Red]#,##0</c:formatCode>
                <c:ptCount val="6"/>
                <c:pt idx="0">
                  <c:v>6131</c:v>
                </c:pt>
                <c:pt idx="1">
                  <c:v>19013</c:v>
                </c:pt>
                <c:pt idx="2">
                  <c:v>33908</c:v>
                </c:pt>
                <c:pt idx="3">
                  <c:v>38510</c:v>
                </c:pt>
                <c:pt idx="4">
                  <c:v>40423</c:v>
                </c:pt>
                <c:pt idx="5">
                  <c:v>370</c:v>
                </c:pt>
              </c:numCache>
            </c:numRef>
          </c:val>
          <c:extLst>
            <c:ext xmlns:c16="http://schemas.microsoft.com/office/drawing/2014/chart" uri="{C3380CC4-5D6E-409C-BE32-E72D297353CC}">
              <c16:uniqueId val="{0000000C-D271-47BD-9736-D597D03A5274}"/>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73982362204724406"/>
          <c:y val="4.459880696731091E-2"/>
          <c:w val="0.24934581290546229"/>
          <c:h val="0.68388604151753762"/>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9529567424761566"/>
          <c:y val="8.8124899880472701E-2"/>
          <c:w val="0.28557602713453928"/>
          <c:h val="0.8165061057508658"/>
        </c:manualLayout>
      </c:layout>
      <c:pieChart>
        <c:varyColors val="1"/>
        <c:ser>
          <c:idx val="0"/>
          <c:order val="0"/>
          <c:tx>
            <c:strRef>
              <c:f>Sheet1!$A$2</c:f>
              <c:strCache>
                <c:ptCount val="1"/>
                <c:pt idx="0">
                  <c:v>Palestine</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EB04-430D-ADB8-ED2228D0B88B}"/>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EB04-430D-ADB8-ED2228D0B88B}"/>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EB04-430D-ADB8-ED2228D0B88B}"/>
              </c:ext>
            </c:extLst>
          </c:dPt>
          <c:dLbls>
            <c:dLbl>
              <c:idx val="0"/>
              <c:layout>
                <c:manualLayout>
                  <c:x val="3.6175166145826228E-2"/>
                  <c:y val="-0.11418511365324617"/>
                </c:manualLayout>
              </c:layout>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0">
                    <a:defRPr sz="900" b="1"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EB04-430D-ADB8-ED2228D0B88B}"/>
                </c:ext>
              </c:extLst>
            </c:dLbl>
            <c:dLbl>
              <c:idx val="1"/>
              <c:layout>
                <c:manualLayout>
                  <c:x val="-4.4616693277291813E-2"/>
                  <c:y val="9.0834942801961069E-2"/>
                </c:manualLayout>
              </c:layout>
              <c:tx>
                <c:rich>
                  <a:bodyPr/>
                  <a:lstStyle/>
                  <a:p>
                    <a:r>
                      <a:rPr lang="en-US"/>
                      <a:t>14.2%</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EB04-430D-ADB8-ED2228D0B88B}"/>
                </c:ext>
              </c:extLst>
            </c:dLbl>
            <c:dLbl>
              <c:idx val="2"/>
              <c:layout>
                <c:manualLayout>
                  <c:x val="-2.1437701569799444E-2"/>
                  <c:y val="-2.8406378447976992E-2"/>
                </c:manualLayout>
              </c:layout>
              <c:tx>
                <c:rich>
                  <a:bodyPr/>
                  <a:lstStyle/>
                  <a:p>
                    <a:r>
                      <a:rPr lang="en-US"/>
                      <a:t>12.4%</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EB04-430D-ADB8-ED2228D0B88B}"/>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Plant</c:v>
                </c:pt>
                <c:pt idx="1">
                  <c:v>Animal</c:v>
                </c:pt>
                <c:pt idx="2">
                  <c:v>Mixed</c:v>
                </c:pt>
              </c:strCache>
            </c:strRef>
          </c:cat>
          <c:val>
            <c:numRef>
              <c:f>Sheet1!$B$2:$D$2</c:f>
              <c:numCache>
                <c:formatCode>#,##0;[Red]#,##0</c:formatCode>
                <c:ptCount val="3"/>
                <c:pt idx="0">
                  <c:v>103143</c:v>
                </c:pt>
                <c:pt idx="1">
                  <c:v>19909</c:v>
                </c:pt>
                <c:pt idx="2">
                  <c:v>17516</c:v>
                </c:pt>
              </c:numCache>
            </c:numRef>
          </c:val>
          <c:extLst>
            <c:ext xmlns:c16="http://schemas.microsoft.com/office/drawing/2014/chart" uri="{C3380CC4-5D6E-409C-BE32-E72D297353CC}">
              <c16:uniqueId val="{00000006-EB04-430D-ADB8-ED2228D0B88B}"/>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83020208680811447"/>
          <c:y val="3.7558685446009391E-2"/>
          <c:w val="0.11506337569872729"/>
          <c:h val="0.3871585770088598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887870916322901"/>
          <c:y val="2.0964360587002098E-2"/>
          <c:w val="0.59648742974002278"/>
          <c:h val="0.83994783670909057"/>
        </c:manualLayout>
      </c:layout>
      <c:barChart>
        <c:barDir val="bar"/>
        <c:grouping val="clustered"/>
        <c:varyColors val="0"/>
        <c:ser>
          <c:idx val="0"/>
          <c:order val="0"/>
          <c:tx>
            <c:strRef>
              <c:f>Sheet1!$B$1</c:f>
              <c:strCache>
                <c:ptCount val="1"/>
                <c:pt idx="0">
                  <c:v>Cultivated Area </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Sheet1!$A$2:$A$18</c:f>
              <c:strCache>
                <c:ptCount val="16"/>
                <c:pt idx="0">
                  <c:v>Jenin</c:v>
                </c:pt>
                <c:pt idx="1">
                  <c:v>Hebron</c:v>
                </c:pt>
                <c:pt idx="2">
                  <c:v>Ramallah &amp; Al-Bireh</c:v>
                </c:pt>
                <c:pt idx="3">
                  <c:v>Nablus</c:v>
                </c:pt>
                <c:pt idx="4">
                  <c:v>Tubas &amp; Northern Valleys</c:v>
                </c:pt>
                <c:pt idx="5">
                  <c:v>Tulkarm</c:v>
                </c:pt>
                <c:pt idx="6">
                  <c:v>Jericho &amp; Al- Aghwar</c:v>
                </c:pt>
                <c:pt idx="7">
                  <c:v>Bethlehem</c:v>
                </c:pt>
                <c:pt idx="8">
                  <c:v>Salfit</c:v>
                </c:pt>
                <c:pt idx="9">
                  <c:v>Qalqiliya</c:v>
                </c:pt>
                <c:pt idx="10">
                  <c:v>Khan Yunis</c:v>
                </c:pt>
                <c:pt idx="11">
                  <c:v>North Gaza</c:v>
                </c:pt>
                <c:pt idx="12">
                  <c:v>Deir Al- Balah</c:v>
                </c:pt>
                <c:pt idx="13">
                  <c:v>Rafah</c:v>
                </c:pt>
                <c:pt idx="14">
                  <c:v>Gaza</c:v>
                </c:pt>
                <c:pt idx="15">
                  <c:v>Jerusalem</c:v>
                </c:pt>
              </c:strCache>
            </c:strRef>
          </c:cat>
          <c:val>
            <c:numRef>
              <c:f>Sheet1!$B$2:$B$18</c:f>
              <c:numCache>
                <c:formatCode>0.0</c:formatCode>
                <c:ptCount val="17"/>
                <c:pt idx="0">
                  <c:v>281.10000000000002</c:v>
                </c:pt>
                <c:pt idx="1">
                  <c:v>135.80000000000001</c:v>
                </c:pt>
                <c:pt idx="2">
                  <c:v>96.6</c:v>
                </c:pt>
                <c:pt idx="3">
                  <c:v>94.5</c:v>
                </c:pt>
                <c:pt idx="4">
                  <c:v>83.5</c:v>
                </c:pt>
                <c:pt idx="5">
                  <c:v>83.5</c:v>
                </c:pt>
                <c:pt idx="6">
                  <c:v>52.8</c:v>
                </c:pt>
                <c:pt idx="7">
                  <c:v>51.1</c:v>
                </c:pt>
                <c:pt idx="8">
                  <c:v>45.4</c:v>
                </c:pt>
                <c:pt idx="9">
                  <c:v>45.1</c:v>
                </c:pt>
                <c:pt idx="10">
                  <c:v>37.200000000000003</c:v>
                </c:pt>
                <c:pt idx="11">
                  <c:v>33.700000000000003</c:v>
                </c:pt>
                <c:pt idx="12">
                  <c:v>17.8</c:v>
                </c:pt>
                <c:pt idx="13">
                  <c:v>16.600000000000001</c:v>
                </c:pt>
                <c:pt idx="14">
                  <c:v>11.3</c:v>
                </c:pt>
                <c:pt idx="15">
                  <c:v>10.3</c:v>
                </c:pt>
              </c:numCache>
            </c:numRef>
          </c:val>
          <c:extLst>
            <c:ext xmlns:c16="http://schemas.microsoft.com/office/drawing/2014/chart" uri="{C3380CC4-5D6E-409C-BE32-E72D297353CC}">
              <c16:uniqueId val="{00000000-A015-4305-B24C-D8D5DFD42DC7}"/>
            </c:ext>
          </c:extLst>
        </c:ser>
        <c:ser>
          <c:idx val="1"/>
          <c:order val="1"/>
          <c:tx>
            <c:strRef>
              <c:f>Sheet1!$C$1</c:f>
              <c:strCache>
                <c:ptCount val="1"/>
                <c:pt idx="0">
                  <c:v>Column2</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Sheet1!$A$2:$A$18</c:f>
              <c:strCache>
                <c:ptCount val="16"/>
                <c:pt idx="0">
                  <c:v>Jenin</c:v>
                </c:pt>
                <c:pt idx="1">
                  <c:v>Hebron</c:v>
                </c:pt>
                <c:pt idx="2">
                  <c:v>Ramallah &amp; Al-Bireh</c:v>
                </c:pt>
                <c:pt idx="3">
                  <c:v>Nablus</c:v>
                </c:pt>
                <c:pt idx="4">
                  <c:v>Tubas &amp; Northern Valleys</c:v>
                </c:pt>
                <c:pt idx="5">
                  <c:v>Tulkarm</c:v>
                </c:pt>
                <c:pt idx="6">
                  <c:v>Jericho &amp; Al- Aghwar</c:v>
                </c:pt>
                <c:pt idx="7">
                  <c:v>Bethlehem</c:v>
                </c:pt>
                <c:pt idx="8">
                  <c:v>Salfit</c:v>
                </c:pt>
                <c:pt idx="9">
                  <c:v>Qalqiliya</c:v>
                </c:pt>
                <c:pt idx="10">
                  <c:v>Khan Yunis</c:v>
                </c:pt>
                <c:pt idx="11">
                  <c:v>North Gaza</c:v>
                </c:pt>
                <c:pt idx="12">
                  <c:v>Deir Al- Balah</c:v>
                </c:pt>
                <c:pt idx="13">
                  <c:v>Rafah</c:v>
                </c:pt>
                <c:pt idx="14">
                  <c:v>Gaza</c:v>
                </c:pt>
                <c:pt idx="15">
                  <c:v>Jerusalem</c:v>
                </c:pt>
              </c:strCache>
            </c:strRef>
          </c:cat>
          <c:val>
            <c:numRef>
              <c:f>Sheet1!$C$2:$C$18</c:f>
              <c:numCache>
                <c:formatCode>General</c:formatCode>
                <c:ptCount val="17"/>
              </c:numCache>
            </c:numRef>
          </c:val>
          <c:extLst>
            <c:ext xmlns:c16="http://schemas.microsoft.com/office/drawing/2014/chart" uri="{C3380CC4-5D6E-409C-BE32-E72D297353CC}">
              <c16:uniqueId val="{00000001-A015-4305-B24C-D8D5DFD42DC7}"/>
            </c:ext>
          </c:extLst>
        </c:ser>
        <c:ser>
          <c:idx val="2"/>
          <c:order val="2"/>
          <c:tx>
            <c:strRef>
              <c:f>Sheet1!$D$1</c:f>
              <c:strCache>
                <c:ptCount val="1"/>
                <c:pt idx="0">
                  <c:v>Column3</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Sheet1!$A$2:$A$18</c:f>
              <c:strCache>
                <c:ptCount val="16"/>
                <c:pt idx="0">
                  <c:v>Jenin</c:v>
                </c:pt>
                <c:pt idx="1">
                  <c:v>Hebron</c:v>
                </c:pt>
                <c:pt idx="2">
                  <c:v>Ramallah &amp; Al-Bireh</c:v>
                </c:pt>
                <c:pt idx="3">
                  <c:v>Nablus</c:v>
                </c:pt>
                <c:pt idx="4">
                  <c:v>Tubas &amp; Northern Valleys</c:v>
                </c:pt>
                <c:pt idx="5">
                  <c:v>Tulkarm</c:v>
                </c:pt>
                <c:pt idx="6">
                  <c:v>Jericho &amp; Al- Aghwar</c:v>
                </c:pt>
                <c:pt idx="7">
                  <c:v>Bethlehem</c:v>
                </c:pt>
                <c:pt idx="8">
                  <c:v>Salfit</c:v>
                </c:pt>
                <c:pt idx="9">
                  <c:v>Qalqiliya</c:v>
                </c:pt>
                <c:pt idx="10">
                  <c:v>Khan Yunis</c:v>
                </c:pt>
                <c:pt idx="11">
                  <c:v>North Gaza</c:v>
                </c:pt>
                <c:pt idx="12">
                  <c:v>Deir Al- Balah</c:v>
                </c:pt>
                <c:pt idx="13">
                  <c:v>Rafah</c:v>
                </c:pt>
                <c:pt idx="14">
                  <c:v>Gaza</c:v>
                </c:pt>
                <c:pt idx="15">
                  <c:v>Jerusalem</c:v>
                </c:pt>
              </c:strCache>
            </c:strRef>
          </c:cat>
          <c:val>
            <c:numRef>
              <c:f>Sheet1!$D$2:$D$18</c:f>
              <c:numCache>
                <c:formatCode>General</c:formatCode>
                <c:ptCount val="17"/>
              </c:numCache>
            </c:numRef>
          </c:val>
          <c:extLst>
            <c:ext xmlns:c16="http://schemas.microsoft.com/office/drawing/2014/chart" uri="{C3380CC4-5D6E-409C-BE32-E72D297353CC}">
              <c16:uniqueId val="{00000002-A015-4305-B24C-D8D5DFD42DC7}"/>
            </c:ext>
          </c:extLst>
        </c:ser>
        <c:dLbls>
          <c:dLblPos val="outEnd"/>
          <c:showLegendKey val="0"/>
          <c:showVal val="1"/>
          <c:showCatName val="0"/>
          <c:showSerName val="0"/>
          <c:showPercent val="0"/>
          <c:showBubbleSize val="0"/>
        </c:dLbls>
        <c:gapWidth val="219"/>
        <c:axId val="378458080"/>
        <c:axId val="378458736"/>
      </c:barChart>
      <c:catAx>
        <c:axId val="378458080"/>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Governorate</a:t>
                </a:r>
              </a:p>
            </c:rich>
          </c:tx>
          <c:layout>
            <c:manualLayout>
              <c:xMode val="edge"/>
              <c:yMode val="edge"/>
              <c:x val="2.1020234057057021E-2"/>
              <c:y val="0.32202341373994919"/>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Cultivated area (1000 dunum)</a:t>
                </a:r>
                <a:endParaRPr lang="ar-SA" b="1"/>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0" sourceLinked="1"/>
        <c:majorTickMark val="none"/>
        <c:minorTickMark val="none"/>
        <c:tickLblPos val="nextTo"/>
        <c:spPr>
          <a:noFill/>
          <a:ln>
            <a:solidFill>
              <a:sysClr val="windowText" lastClr="000000"/>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solidFill>
            <a:schemeClr val="bg1"/>
          </a:solid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950018546429461"/>
          <c:y val="0.17018156681032154"/>
          <c:w val="0.30821423708440737"/>
          <c:h val="0.70901958242873964"/>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0535-4768-9D6B-B9025FE17A11}"/>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0535-4768-9D6B-B9025FE17A11}"/>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0535-4768-9D6B-B9025FE17A11}"/>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0535-4768-9D6B-B9025FE17A11}"/>
              </c:ext>
            </c:extLst>
          </c:dPt>
          <c:dLbls>
            <c:dLbl>
              <c:idx val="0"/>
              <c:layout>
                <c:manualLayout>
                  <c:x val="7.407407407407407E-2"/>
                  <c:y val="-7.9365079365080818E-3"/>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535-4768-9D6B-B9025FE17A11}"/>
                </c:ext>
              </c:extLst>
            </c:dLbl>
            <c:dLbl>
              <c:idx val="1"/>
              <c:layout>
                <c:manualLayout>
                  <c:x val="-6.9444444444444448E-2"/>
                  <c:y val="1.5873015873015872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535-4768-9D6B-B9025FE17A11}"/>
                </c:ext>
              </c:extLst>
            </c:dLbl>
            <c:dLbl>
              <c:idx val="2"/>
              <c:layout>
                <c:manualLayout>
                  <c:x val="-3.9351851851851895E-2"/>
                  <c:y val="-1.5873015873015879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535-4768-9D6B-B9025FE17A11}"/>
                </c:ext>
              </c:extLst>
            </c:dLbl>
            <c:dLbl>
              <c:idx val="3"/>
              <c:layout>
                <c:manualLayout>
                  <c:x val="7.6388888888888798E-2"/>
                  <c:y val="0"/>
                </c:manualLayout>
              </c:layout>
              <c:tx>
                <c:rich>
                  <a:bodyPr/>
                  <a:lstStyle/>
                  <a:p>
                    <a:r>
                      <a:rPr lang="en-US"/>
                      <a:t>1.4%</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535-4768-9D6B-B9025FE17A11}"/>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Rainfed</c:v>
                </c:pt>
                <c:pt idx="1">
                  <c:v>Surface</c:v>
                </c:pt>
                <c:pt idx="2">
                  <c:v>Drip</c:v>
                </c:pt>
                <c:pt idx="3">
                  <c:v>Sprinklers</c:v>
                </c:pt>
              </c:strCache>
            </c:strRef>
          </c:cat>
          <c:val>
            <c:numRef>
              <c:f>Sheet1!$B$2:$B$5</c:f>
              <c:numCache>
                <c:formatCode>0.0%</c:formatCode>
                <c:ptCount val="4"/>
                <c:pt idx="0">
                  <c:v>0.92785551148882139</c:v>
                </c:pt>
                <c:pt idx="1">
                  <c:v>1.8322705016511519E-2</c:v>
                </c:pt>
                <c:pt idx="2">
                  <c:v>4.0368420897551965E-2</c:v>
                </c:pt>
                <c:pt idx="3">
                  <c:v>1.3453362597115215E-2</c:v>
                </c:pt>
              </c:numCache>
            </c:numRef>
          </c:val>
          <c:extLst>
            <c:ext xmlns:c16="http://schemas.microsoft.com/office/drawing/2014/chart" uri="{C3380CC4-5D6E-409C-BE32-E72D297353CC}">
              <c16:uniqueId val="{00000008-0535-4768-9D6B-B9025FE17A11}"/>
            </c:ext>
          </c:extLst>
        </c:ser>
        <c:dLbls>
          <c:showLegendKey val="0"/>
          <c:showVal val="0"/>
          <c:showCatName val="0"/>
          <c:showSerName val="0"/>
          <c:showPercent val="0"/>
          <c:showBubbleSize val="0"/>
          <c:showLeaderLines val="1"/>
        </c:dLbls>
        <c:firstSliceAng val="0"/>
      </c:pieChart>
      <c:spPr>
        <a:noFill/>
        <a:ln>
          <a:noFill/>
        </a:ln>
        <a:effectLst/>
      </c:spPr>
    </c:plotArea>
    <c:legend>
      <c:legendPos val="tr"/>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657651296126055"/>
          <c:y val="5.9620596205962058E-2"/>
          <c:w val="0.73795755226028215"/>
          <c:h val="0.74891577577193091"/>
        </c:manualLayout>
      </c:layout>
      <c:barChart>
        <c:barDir val="col"/>
        <c:grouping val="clustered"/>
        <c:varyColors val="0"/>
        <c:ser>
          <c:idx val="0"/>
          <c:order val="0"/>
          <c:tx>
            <c:strRef>
              <c:f>Sheet1!$B$1</c:f>
              <c:strCache>
                <c:ptCount val="1"/>
                <c:pt idx="0">
                  <c:v>Winter</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Palestine</c:v>
                </c:pt>
                <c:pt idx="1">
                  <c:v>West Bank</c:v>
                </c:pt>
                <c:pt idx="2">
                  <c:v>Gaza Strip</c:v>
                </c:pt>
              </c:strCache>
            </c:strRef>
          </c:cat>
          <c:val>
            <c:numRef>
              <c:f>Sheet1!$B$2:$B$4</c:f>
              <c:numCache>
                <c:formatCode>0.0</c:formatCode>
                <c:ptCount val="3"/>
                <c:pt idx="0">
                  <c:v>174.15450000000001</c:v>
                </c:pt>
                <c:pt idx="1">
                  <c:v>156.82879</c:v>
                </c:pt>
                <c:pt idx="2">
                  <c:v>17.325710000000004</c:v>
                </c:pt>
              </c:numCache>
            </c:numRef>
          </c:val>
          <c:extLst>
            <c:ext xmlns:c16="http://schemas.microsoft.com/office/drawing/2014/chart" uri="{C3380CC4-5D6E-409C-BE32-E72D297353CC}">
              <c16:uniqueId val="{00000000-4B90-419F-8B56-05184AED14F0}"/>
            </c:ext>
          </c:extLst>
        </c:ser>
        <c:ser>
          <c:idx val="1"/>
          <c:order val="1"/>
          <c:tx>
            <c:strRef>
              <c:f>Sheet1!$C$1</c:f>
              <c:strCache>
                <c:ptCount val="1"/>
                <c:pt idx="0">
                  <c:v>Summer</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Palestine</c:v>
                </c:pt>
                <c:pt idx="1">
                  <c:v>West Bank</c:v>
                </c:pt>
                <c:pt idx="2">
                  <c:v>Gaza Strip</c:v>
                </c:pt>
              </c:strCache>
            </c:strRef>
          </c:cat>
          <c:val>
            <c:numRef>
              <c:f>Sheet1!$C$2:$C$4</c:f>
              <c:numCache>
                <c:formatCode>0.0</c:formatCode>
                <c:ptCount val="3"/>
                <c:pt idx="0">
                  <c:v>43</c:v>
                </c:pt>
                <c:pt idx="1">
                  <c:v>41.267830000000004</c:v>
                </c:pt>
                <c:pt idx="2">
                  <c:v>1.78359</c:v>
                </c:pt>
              </c:numCache>
            </c:numRef>
          </c:val>
          <c:extLst>
            <c:ext xmlns:c16="http://schemas.microsoft.com/office/drawing/2014/chart" uri="{C3380CC4-5D6E-409C-BE32-E72D297353CC}">
              <c16:uniqueId val="{00000001-4B90-419F-8B56-05184AED14F0}"/>
            </c:ext>
          </c:extLst>
        </c:ser>
        <c:dLbls>
          <c:dLblPos val="outEnd"/>
          <c:showLegendKey val="0"/>
          <c:showVal val="1"/>
          <c:showCatName val="0"/>
          <c:showSerName val="0"/>
          <c:showPercent val="0"/>
          <c:showBubbleSize val="0"/>
        </c:dLbls>
        <c:gapWidth val="219"/>
        <c:overlap val="-27"/>
        <c:axId val="369953488"/>
        <c:axId val="369954144"/>
      </c:barChart>
      <c:catAx>
        <c:axId val="369953488"/>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Region</a:t>
                </a: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69954144"/>
        <c:crosses val="autoZero"/>
        <c:auto val="1"/>
        <c:lblAlgn val="ctr"/>
        <c:lblOffset val="100"/>
        <c:noMultiLvlLbl val="0"/>
      </c:catAx>
      <c:valAx>
        <c:axId val="369954144"/>
        <c:scaling>
          <c:orientation val="minMax"/>
          <c:max val="18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baseline="0">
                    <a:solidFill>
                      <a:schemeClr val="tx1"/>
                    </a:solidFill>
                    <a:effectLst/>
                  </a:rPr>
                  <a:t>Cultivated area (1000 dunum)</a:t>
                </a:r>
                <a:endParaRPr lang="ar-SA" sz="900">
                  <a:solidFill>
                    <a:schemeClr val="tx1"/>
                  </a:solidFill>
                  <a:effectLst/>
                </a:endParaRPr>
              </a:p>
            </c:rich>
          </c:tx>
          <c:layout>
            <c:manualLayout>
              <c:xMode val="edge"/>
              <c:yMode val="edge"/>
              <c:x val="2.4816694867456288E-2"/>
              <c:y val="0.11014873140857394"/>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0" sourceLinked="1"/>
        <c:majorTickMark val="none"/>
        <c:minorTickMark val="none"/>
        <c:tickLblPos val="nextTo"/>
        <c:spPr>
          <a:noFill/>
          <a:ln>
            <a:solidFill>
              <a:sysClr val="windowText" lastClr="000000"/>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69953488"/>
        <c:crosses val="autoZero"/>
        <c:crossBetween val="between"/>
        <c:majorUnit val="20"/>
      </c:valAx>
      <c:spPr>
        <a:noFill/>
        <a:ln>
          <a:noFill/>
        </a:ln>
        <a:effectLst/>
      </c:spPr>
    </c:plotArea>
    <c:legend>
      <c:legendPos val="r"/>
      <c:layout>
        <c:manualLayout>
          <c:xMode val="edge"/>
          <c:yMode val="edge"/>
          <c:x val="0.8825825705796928"/>
          <c:y val="0.31057166634658478"/>
          <c:w val="0.10388105040169469"/>
          <c:h val="0.27587563749653243"/>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511081681517415"/>
          <c:y val="0.17808107319918343"/>
          <c:w val="0.32670630065208944"/>
          <c:h val="0.68470630826319123"/>
        </c:manualLayout>
      </c:layout>
      <c:pieChart>
        <c:varyColors val="1"/>
        <c:ser>
          <c:idx val="0"/>
          <c:order val="0"/>
          <c:tx>
            <c:strRef>
              <c:f>Sheet1!$B$2</c:f>
              <c:strCache>
                <c:ptCount val="1"/>
                <c:pt idx="0">
                  <c:v>Column1</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1510-4F12-A499-401B024EC51A}"/>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1510-4F12-A499-401B024EC51A}"/>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1510-4F12-A499-401B024EC51A}"/>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1510-4F12-A499-401B024EC51A}"/>
              </c:ext>
            </c:extLst>
          </c:dPt>
          <c:dLbls>
            <c:dLbl>
              <c:idx val="0"/>
              <c:layout>
                <c:manualLayout>
                  <c:x val="3.7037037037037125E-2"/>
                  <c:y val="0"/>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510-4F12-A499-401B024EC51A}"/>
                </c:ext>
              </c:extLst>
            </c:dLbl>
            <c:dLbl>
              <c:idx val="1"/>
              <c:layout>
                <c:manualLayout>
                  <c:x val="-3.2407407407407447E-2"/>
                  <c:y val="0"/>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510-4F12-A499-401B024EC51A}"/>
                </c:ext>
              </c:extLst>
            </c:dLbl>
            <c:dLbl>
              <c:idx val="2"/>
              <c:layout>
                <c:manualLayout>
                  <c:x val="-2.7777777777777776E-2"/>
                  <c:y val="-1.984126984126984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510-4F12-A499-401B024EC51A}"/>
                </c:ext>
              </c:extLst>
            </c:dLbl>
            <c:dLbl>
              <c:idx val="3"/>
              <c:layout>
                <c:manualLayout>
                  <c:x val="7.5826051908045311E-2"/>
                  <c:y val="-4.1917518930823301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510-4F12-A499-401B024EC51A}"/>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Sheet1!$A$3:$A$6</c:f>
              <c:strCache>
                <c:ptCount val="4"/>
                <c:pt idx="0">
                  <c:v>Open</c:v>
                </c:pt>
                <c:pt idx="1">
                  <c:v>Plastic House</c:v>
                </c:pt>
                <c:pt idx="2">
                  <c:v>French Tunnel</c:v>
                </c:pt>
                <c:pt idx="3">
                  <c:v>Surface Tunnel</c:v>
                </c:pt>
              </c:strCache>
            </c:strRef>
          </c:cat>
          <c:val>
            <c:numRef>
              <c:f>Sheet1!$B$3:$B$6</c:f>
              <c:numCache>
                <c:formatCode>0.0%</c:formatCode>
                <c:ptCount val="4"/>
                <c:pt idx="0">
                  <c:v>0.75359092156654917</c:v>
                </c:pt>
                <c:pt idx="1">
                  <c:v>0.18876346416384956</c:v>
                </c:pt>
                <c:pt idx="2">
                  <c:v>5.4875019971810102E-3</c:v>
                </c:pt>
                <c:pt idx="3">
                  <c:v>5.2158112272420232E-2</c:v>
                </c:pt>
              </c:numCache>
            </c:numRef>
          </c:val>
          <c:extLst>
            <c:ext xmlns:c16="http://schemas.microsoft.com/office/drawing/2014/chart" uri="{C3380CC4-5D6E-409C-BE32-E72D297353CC}">
              <c16:uniqueId val="{00000008-1510-4F12-A499-401B024EC51A}"/>
            </c:ext>
          </c:extLst>
        </c:ser>
        <c:dLbls>
          <c:showLegendKey val="0"/>
          <c:showVal val="0"/>
          <c:showCatName val="0"/>
          <c:showSerName val="0"/>
          <c:showPercent val="0"/>
          <c:showBubbleSize val="0"/>
          <c:showLeaderLines val="1"/>
        </c:dLbls>
        <c:firstSliceAng val="0"/>
      </c:pieChart>
      <c:spPr>
        <a:noFill/>
        <a:ln>
          <a:noFill/>
        </a:ln>
        <a:effectLst/>
      </c:spPr>
    </c:plotArea>
    <c:legend>
      <c:legendPos val="tr"/>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462224141779466"/>
          <c:y val="0.10471375579897531"/>
          <c:w val="0.76324636650195177"/>
          <c:h val="0.73043553766305525"/>
        </c:manualLayout>
      </c:layout>
      <c:barChart>
        <c:barDir val="col"/>
        <c:grouping val="clustered"/>
        <c:varyColors val="0"/>
        <c:ser>
          <c:idx val="0"/>
          <c:order val="0"/>
          <c:tx>
            <c:strRef>
              <c:f>Sheet1!$B$1</c:f>
              <c:strCache>
                <c:ptCount val="1"/>
                <c:pt idx="0">
                  <c:v>Winter</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Palestine</c:v>
                </c:pt>
                <c:pt idx="1">
                  <c:v>West Bank</c:v>
                </c:pt>
                <c:pt idx="2">
                  <c:v>Gaza Strip</c:v>
                </c:pt>
              </c:strCache>
            </c:strRef>
          </c:cat>
          <c:val>
            <c:numRef>
              <c:f>Sheet1!$B$2:$B$4</c:f>
              <c:numCache>
                <c:formatCode>0.0</c:formatCode>
                <c:ptCount val="3"/>
                <c:pt idx="0">
                  <c:v>74.830590000000001</c:v>
                </c:pt>
                <c:pt idx="1">
                  <c:v>55.8</c:v>
                </c:pt>
                <c:pt idx="2">
                  <c:v>18.96734</c:v>
                </c:pt>
              </c:numCache>
            </c:numRef>
          </c:val>
          <c:extLst>
            <c:ext xmlns:c16="http://schemas.microsoft.com/office/drawing/2014/chart" uri="{C3380CC4-5D6E-409C-BE32-E72D297353CC}">
              <c16:uniqueId val="{00000000-ADD6-4FF9-A14C-14CE1A65DBF2}"/>
            </c:ext>
          </c:extLst>
        </c:ser>
        <c:ser>
          <c:idx val="1"/>
          <c:order val="1"/>
          <c:tx>
            <c:strRef>
              <c:f>Sheet1!$C$1</c:f>
              <c:strCache>
                <c:ptCount val="1"/>
                <c:pt idx="0">
                  <c:v>Spring</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Palestine</c:v>
                </c:pt>
                <c:pt idx="1">
                  <c:v>West Bank</c:v>
                </c:pt>
                <c:pt idx="2">
                  <c:v>Gaza Strip</c:v>
                </c:pt>
              </c:strCache>
            </c:strRef>
          </c:cat>
          <c:val>
            <c:numRef>
              <c:f>Sheet1!$C$2:$C$4</c:f>
              <c:numCache>
                <c:formatCode>0.0</c:formatCode>
                <c:ptCount val="3"/>
                <c:pt idx="0">
                  <c:v>35.364110000000004</c:v>
                </c:pt>
                <c:pt idx="1">
                  <c:v>25.878180000000004</c:v>
                </c:pt>
                <c:pt idx="2">
                  <c:v>9.485929999999998</c:v>
                </c:pt>
              </c:numCache>
            </c:numRef>
          </c:val>
          <c:extLst>
            <c:ext xmlns:c16="http://schemas.microsoft.com/office/drawing/2014/chart" uri="{C3380CC4-5D6E-409C-BE32-E72D297353CC}">
              <c16:uniqueId val="{00000001-ADD6-4FF9-A14C-14CE1A65DBF2}"/>
            </c:ext>
          </c:extLst>
        </c:ser>
        <c:ser>
          <c:idx val="2"/>
          <c:order val="2"/>
          <c:tx>
            <c:strRef>
              <c:f>Sheet1!$D$1</c:f>
              <c:strCache>
                <c:ptCount val="1"/>
                <c:pt idx="0">
                  <c:v>Summer</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Palestine</c:v>
                </c:pt>
                <c:pt idx="1">
                  <c:v>West Bank</c:v>
                </c:pt>
                <c:pt idx="2">
                  <c:v>Gaza Strip</c:v>
                </c:pt>
              </c:strCache>
            </c:strRef>
          </c:cat>
          <c:val>
            <c:numRef>
              <c:f>Sheet1!$D$2:$D$4</c:f>
              <c:numCache>
                <c:formatCode>0.0</c:formatCode>
                <c:ptCount val="3"/>
                <c:pt idx="0">
                  <c:v>53.019100000000009</c:v>
                </c:pt>
                <c:pt idx="1">
                  <c:v>36.479670000000006</c:v>
                </c:pt>
                <c:pt idx="2">
                  <c:v>16.539429999999999</c:v>
                </c:pt>
              </c:numCache>
            </c:numRef>
          </c:val>
          <c:extLst>
            <c:ext xmlns:c16="http://schemas.microsoft.com/office/drawing/2014/chart" uri="{C3380CC4-5D6E-409C-BE32-E72D297353CC}">
              <c16:uniqueId val="{00000002-ADD6-4FF9-A14C-14CE1A65DBF2}"/>
            </c:ext>
          </c:extLst>
        </c:ser>
        <c:ser>
          <c:idx val="3"/>
          <c:order val="3"/>
          <c:tx>
            <c:strRef>
              <c:f>Sheet1!$E$1</c:f>
              <c:strCache>
                <c:ptCount val="1"/>
                <c:pt idx="0">
                  <c:v>Autumn</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Palestine</c:v>
                </c:pt>
                <c:pt idx="1">
                  <c:v>West Bank</c:v>
                </c:pt>
                <c:pt idx="2">
                  <c:v>Gaza Strip</c:v>
                </c:pt>
              </c:strCache>
            </c:strRef>
          </c:cat>
          <c:val>
            <c:numRef>
              <c:f>Sheet1!$E$2:$E$4</c:f>
              <c:numCache>
                <c:formatCode>0.0</c:formatCode>
                <c:ptCount val="3"/>
                <c:pt idx="0">
                  <c:v>39.07132</c:v>
                </c:pt>
                <c:pt idx="1">
                  <c:v>22.572849999999999</c:v>
                </c:pt>
                <c:pt idx="2">
                  <c:v>16.498470000000001</c:v>
                </c:pt>
              </c:numCache>
            </c:numRef>
          </c:val>
          <c:extLst>
            <c:ext xmlns:c16="http://schemas.microsoft.com/office/drawing/2014/chart" uri="{C3380CC4-5D6E-409C-BE32-E72D297353CC}">
              <c16:uniqueId val="{00000003-ADD6-4FF9-A14C-14CE1A65DBF2}"/>
            </c:ext>
          </c:extLst>
        </c:ser>
        <c:dLbls>
          <c:showLegendKey val="0"/>
          <c:showVal val="0"/>
          <c:showCatName val="0"/>
          <c:showSerName val="0"/>
          <c:showPercent val="0"/>
          <c:showBubbleSize val="0"/>
        </c:dLbls>
        <c:gapWidth val="219"/>
        <c:overlap val="-27"/>
        <c:axId val="466173968"/>
        <c:axId val="466173640"/>
      </c:barChart>
      <c:catAx>
        <c:axId val="46617396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en-US" sz="900" b="1">
                    <a:solidFill>
                      <a:schemeClr val="tx1"/>
                    </a:solidFill>
                    <a:latin typeface="Arial" panose="020B0604020202020204" pitchFamily="34" charset="0"/>
                    <a:cs typeface="Arial" panose="020B0604020202020204" pitchFamily="34" charset="0"/>
                  </a:rPr>
                  <a:t>Region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66173640"/>
        <c:crosses val="autoZero"/>
        <c:auto val="1"/>
        <c:lblAlgn val="ctr"/>
        <c:lblOffset val="100"/>
        <c:noMultiLvlLbl val="0"/>
      </c:catAx>
      <c:valAx>
        <c:axId val="46617364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baseline="0">
                    <a:solidFill>
                      <a:schemeClr val="tx1"/>
                    </a:solidFill>
                    <a:effectLst/>
                    <a:latin typeface="Arial" panose="020B0604020202020204" pitchFamily="34" charset="0"/>
                    <a:cs typeface="Arial" panose="020B0604020202020204" pitchFamily="34" charset="0"/>
                  </a:rPr>
                  <a:t>Cultivated Area (1000 dunum)</a:t>
                </a:r>
                <a:endParaRPr lang="en-US" sz="900" b="1">
                  <a:solidFill>
                    <a:schemeClr val="tx1"/>
                  </a:solidFill>
                  <a:effectLst/>
                  <a:latin typeface="Arial" panose="020B0604020202020204" pitchFamily="34" charset="0"/>
                  <a:cs typeface="Arial" panose="020B0604020202020204" pitchFamily="34" charset="0"/>
                </a:endParaRPr>
              </a:p>
            </c:rich>
          </c:tx>
          <c:layout>
            <c:manualLayout>
              <c:xMode val="edge"/>
              <c:yMode val="edge"/>
              <c:x val="1.2532188373895071E-2"/>
              <c:y val="0.13423405100192734"/>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66173968"/>
        <c:crosses val="autoZero"/>
        <c:crossBetween val="between"/>
      </c:valAx>
      <c:spPr>
        <a:noFill/>
        <a:ln>
          <a:noFill/>
        </a:ln>
        <a:effectLst/>
      </c:spPr>
    </c:plotArea>
    <c:legend>
      <c:legendPos val="tr"/>
      <c:layout>
        <c:manualLayout>
          <c:xMode val="edge"/>
          <c:yMode val="edge"/>
          <c:x val="0.87234839480050008"/>
          <c:y val="4.58602822248695E-2"/>
          <c:w val="0.11589683750927769"/>
          <c:h val="0.34578921537246871"/>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625996204026408"/>
          <c:y val="0.13298701639000615"/>
          <c:w val="0.77613738173438707"/>
          <c:h val="0.70108772260041197"/>
        </c:manualLayout>
      </c:layout>
      <c:barChart>
        <c:barDir val="col"/>
        <c:grouping val="clustered"/>
        <c:varyColors val="0"/>
        <c:ser>
          <c:idx val="0"/>
          <c:order val="0"/>
          <c:tx>
            <c:strRef>
              <c:f>Sheet1!$B$1</c:f>
              <c:strCache>
                <c:ptCount val="1"/>
                <c:pt idx="0">
                  <c:v>Productive</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3"/>
                <c:pt idx="0">
                  <c:v>Palestine</c:v>
                </c:pt>
                <c:pt idx="1">
                  <c:v>West Bank</c:v>
                </c:pt>
                <c:pt idx="2">
                  <c:v>Gaza Strip</c:v>
                </c:pt>
              </c:strCache>
            </c:strRef>
          </c:cat>
          <c:val>
            <c:numRef>
              <c:f>Sheet1!$B$2:$B$5</c:f>
              <c:numCache>
                <c:formatCode>#,##0.0</c:formatCode>
                <c:ptCount val="4"/>
                <c:pt idx="0">
                  <c:v>642.39791000000002</c:v>
                </c:pt>
                <c:pt idx="1">
                  <c:v>610.15989999999999</c:v>
                </c:pt>
                <c:pt idx="2">
                  <c:v>32.238009999999996</c:v>
                </c:pt>
              </c:numCache>
            </c:numRef>
          </c:val>
          <c:extLst>
            <c:ext xmlns:c16="http://schemas.microsoft.com/office/drawing/2014/chart" uri="{C3380CC4-5D6E-409C-BE32-E72D297353CC}">
              <c16:uniqueId val="{00000000-CF98-4C3A-AFBE-CC6480DCCC14}"/>
            </c:ext>
          </c:extLst>
        </c:ser>
        <c:ser>
          <c:idx val="1"/>
          <c:order val="1"/>
          <c:tx>
            <c:strRef>
              <c:f>Sheet1!$C$1</c:f>
              <c:strCache>
                <c:ptCount val="1"/>
                <c:pt idx="0">
                  <c:v>Non-Productive</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3"/>
                <c:pt idx="0">
                  <c:v>Palestine</c:v>
                </c:pt>
                <c:pt idx="1">
                  <c:v>West Bank</c:v>
                </c:pt>
                <c:pt idx="2">
                  <c:v>Gaza Strip</c:v>
                </c:pt>
              </c:strCache>
            </c:strRef>
          </c:cat>
          <c:val>
            <c:numRef>
              <c:f>Sheet1!$C$2:$C$5</c:f>
              <c:numCache>
                <c:formatCode>#,##0.0</c:formatCode>
                <c:ptCount val="4"/>
                <c:pt idx="0">
                  <c:v>34.432009999999998</c:v>
                </c:pt>
                <c:pt idx="1">
                  <c:v>30.701149999999998</c:v>
                </c:pt>
                <c:pt idx="2">
                  <c:v>3.7308600000000003</c:v>
                </c:pt>
              </c:numCache>
            </c:numRef>
          </c:val>
          <c:extLst>
            <c:ext xmlns:c16="http://schemas.microsoft.com/office/drawing/2014/chart" uri="{C3380CC4-5D6E-409C-BE32-E72D297353CC}">
              <c16:uniqueId val="{00000001-CF98-4C3A-AFBE-CC6480DCCC14}"/>
            </c:ext>
          </c:extLst>
        </c:ser>
        <c:dLbls>
          <c:showLegendKey val="0"/>
          <c:showVal val="0"/>
          <c:showCatName val="0"/>
          <c:showSerName val="0"/>
          <c:showPercent val="0"/>
          <c:showBubbleSize val="0"/>
        </c:dLbls>
        <c:gapWidth val="219"/>
        <c:overlap val="-27"/>
        <c:axId val="431829992"/>
        <c:axId val="431826712"/>
      </c:barChart>
      <c:catAx>
        <c:axId val="43182999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en-US" sz="900" b="1">
                    <a:solidFill>
                      <a:schemeClr val="tx1"/>
                    </a:solidFill>
                    <a:latin typeface="Arial" panose="020B0604020202020204" pitchFamily="34" charset="0"/>
                    <a:cs typeface="Arial" panose="020B0604020202020204" pitchFamily="34" charset="0"/>
                  </a:rPr>
                  <a:t>Region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31826712"/>
        <c:crosses val="autoZero"/>
        <c:auto val="1"/>
        <c:lblAlgn val="ctr"/>
        <c:lblOffset val="100"/>
        <c:noMultiLvlLbl val="0"/>
      </c:catAx>
      <c:valAx>
        <c:axId val="4318267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baseline="0">
                    <a:solidFill>
                      <a:schemeClr val="tx1"/>
                    </a:solidFill>
                    <a:effectLst/>
                    <a:latin typeface="Arial" panose="020B0604020202020204" pitchFamily="34" charset="0"/>
                    <a:cs typeface="Arial" panose="020B0604020202020204" pitchFamily="34" charset="0"/>
                  </a:rPr>
                  <a:t>Cultivated Area (1000 dunum)</a:t>
                </a:r>
                <a:endParaRPr lang="en-US" sz="900" b="1">
                  <a:solidFill>
                    <a:schemeClr val="tx1"/>
                  </a:solidFill>
                  <a:effectLst/>
                  <a:latin typeface="Arial" panose="020B0604020202020204" pitchFamily="34" charset="0"/>
                  <a:cs typeface="Arial" panose="020B0604020202020204" pitchFamily="34" charset="0"/>
                </a:endParaRPr>
              </a:p>
            </c:rich>
          </c:tx>
          <c:layout>
            <c:manualLayout>
              <c:xMode val="edge"/>
              <c:yMode val="edge"/>
              <c:x val="2.736318407960199E-2"/>
              <c:y val="0.1601134233220847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31829992"/>
        <c:crosses val="autoZero"/>
        <c:crossBetween val="between"/>
      </c:valAx>
      <c:spPr>
        <a:noFill/>
        <a:ln>
          <a:noFill/>
        </a:ln>
        <a:effectLst/>
      </c:spPr>
    </c:plotArea>
    <c:legend>
      <c:legendPos val="tr"/>
      <c:layout>
        <c:manualLayout>
          <c:xMode val="edge"/>
          <c:yMode val="edge"/>
          <c:x val="0.56752788415109312"/>
          <c:y val="3.1872509960159362E-2"/>
          <c:w val="0.41790016685072834"/>
          <c:h val="0.1003933870815949"/>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729F77-663A-463E-B61C-FD3FBF12D3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1168</TotalTime>
  <Pages>68</Pages>
  <Words>20561</Words>
  <Characters>115308</Characters>
  <Application>Microsoft Office Word</Application>
  <DocSecurity>0</DocSecurity>
  <Lines>960</Lines>
  <Paragraphs>271</Paragraphs>
  <ScaleCrop>false</ScaleCrop>
  <HeadingPairs>
    <vt:vector size="2" baseType="variant">
      <vt:variant>
        <vt:lpstr>Title</vt:lpstr>
      </vt:variant>
      <vt:variant>
        <vt:i4>1</vt:i4>
      </vt:variant>
    </vt:vector>
  </HeadingPairs>
  <TitlesOfParts>
    <vt:vector size="1" baseType="lpstr">
      <vt:lpstr>Chapter One</vt:lpstr>
    </vt:vector>
  </TitlesOfParts>
  <Company>Hewlett-Packard Company</Company>
  <LinksUpToDate>false</LinksUpToDate>
  <CharactersWithSpaces>135598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One</dc:title>
  <dc:creator>mufid</dc:creator>
  <cp:lastModifiedBy>Borhan Issa</cp:lastModifiedBy>
  <cp:revision>120</cp:revision>
  <cp:lastPrinted>2023-01-23T10:14:00Z</cp:lastPrinted>
  <dcterms:created xsi:type="dcterms:W3CDTF">2022-10-24T06:50:00Z</dcterms:created>
  <dcterms:modified xsi:type="dcterms:W3CDTF">2023-02-02T07:07:00Z</dcterms:modified>
</cp:coreProperties>
</file>